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26" w:rsidRPr="005942A1" w:rsidRDefault="00C72326" w:rsidP="003548E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942A1">
        <w:rPr>
          <w:rFonts w:ascii="Tahoma" w:hAnsi="Tahoma" w:cs="Tahoma"/>
          <w:b/>
          <w:bCs/>
          <w:color w:val="000000"/>
          <w:sz w:val="28"/>
          <w:szCs w:val="28"/>
        </w:rPr>
        <w:t xml:space="preserve">Secretaria de Estado do Turismo, Cultura e </w:t>
      </w:r>
      <w:proofErr w:type="gramStart"/>
      <w:r w:rsidRPr="005942A1">
        <w:rPr>
          <w:rFonts w:ascii="Tahoma" w:hAnsi="Tahoma" w:cs="Tahoma"/>
          <w:b/>
          <w:bCs/>
          <w:color w:val="000000"/>
          <w:sz w:val="28"/>
          <w:szCs w:val="28"/>
        </w:rPr>
        <w:t>Esporte</w:t>
      </w:r>
      <w:proofErr w:type="gramEnd"/>
    </w:p>
    <w:p w:rsidR="00C72326" w:rsidRPr="005942A1" w:rsidRDefault="00C72326" w:rsidP="003548E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942A1">
        <w:rPr>
          <w:rFonts w:ascii="Tahoma" w:hAnsi="Tahoma" w:cs="Tahoma"/>
          <w:b/>
          <w:bCs/>
          <w:color w:val="000000"/>
          <w:sz w:val="28"/>
          <w:szCs w:val="28"/>
        </w:rPr>
        <w:t xml:space="preserve">Fundação Catarinense de Esporte – </w:t>
      </w:r>
      <w:r w:rsidR="00014505">
        <w:rPr>
          <w:rFonts w:ascii="Tahoma" w:hAnsi="Tahoma" w:cs="Tahoma"/>
          <w:b/>
          <w:bCs/>
          <w:color w:val="000000"/>
          <w:sz w:val="28"/>
          <w:szCs w:val="28"/>
        </w:rPr>
        <w:t>Fesporte</w:t>
      </w:r>
    </w:p>
    <w:p w:rsidR="00C72326" w:rsidRPr="005942A1" w:rsidRDefault="00C72326" w:rsidP="003548E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942A1">
        <w:rPr>
          <w:rFonts w:ascii="Tahoma" w:hAnsi="Tahoma" w:cs="Tahoma"/>
          <w:b/>
          <w:bCs/>
          <w:color w:val="000000"/>
          <w:sz w:val="28"/>
          <w:szCs w:val="28"/>
        </w:rPr>
        <w:t xml:space="preserve">Gerência de </w:t>
      </w:r>
      <w:r w:rsidR="005942A1" w:rsidRPr="005942A1">
        <w:rPr>
          <w:rFonts w:ascii="Tahoma" w:hAnsi="Tahoma" w:cs="Tahoma"/>
          <w:b/>
          <w:bCs/>
          <w:color w:val="000000"/>
          <w:sz w:val="28"/>
          <w:szCs w:val="28"/>
        </w:rPr>
        <w:t>Base e Inclusão</w:t>
      </w:r>
      <w:r w:rsidRPr="005942A1">
        <w:rPr>
          <w:rFonts w:ascii="Tahoma" w:hAnsi="Tahoma" w:cs="Tahoma"/>
          <w:b/>
          <w:bCs/>
          <w:color w:val="000000"/>
          <w:sz w:val="28"/>
          <w:szCs w:val="28"/>
        </w:rPr>
        <w:t xml:space="preserve"> – GE</w:t>
      </w:r>
      <w:r w:rsidR="005942A1" w:rsidRPr="005942A1">
        <w:rPr>
          <w:rFonts w:ascii="Tahoma" w:hAnsi="Tahoma" w:cs="Tahoma"/>
          <w:b/>
          <w:bCs/>
          <w:color w:val="000000"/>
          <w:sz w:val="28"/>
          <w:szCs w:val="28"/>
        </w:rPr>
        <w:t>BAI</w:t>
      </w:r>
    </w:p>
    <w:p w:rsidR="003548EC" w:rsidRPr="005942A1" w:rsidRDefault="003548EC" w:rsidP="003548E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06D5B" w:rsidRPr="005942A1" w:rsidRDefault="00306D5B" w:rsidP="00306D5B">
      <w:pPr>
        <w:jc w:val="center"/>
        <w:rPr>
          <w:rFonts w:ascii="Tahoma" w:hAnsi="Tahoma" w:cs="Tahoma"/>
          <w:i/>
        </w:rPr>
      </w:pPr>
    </w:p>
    <w:p w:rsidR="00D030E5" w:rsidRDefault="00D030E5" w:rsidP="00306D5B">
      <w:pPr>
        <w:jc w:val="center"/>
        <w:rPr>
          <w:rFonts w:ascii="Tahoma" w:hAnsi="Tahoma" w:cs="Tahoma"/>
          <w:i/>
        </w:rPr>
      </w:pPr>
    </w:p>
    <w:p w:rsidR="00306D5B" w:rsidRPr="005942A1" w:rsidRDefault="00DD5C5D" w:rsidP="00306D5B">
      <w:pPr>
        <w:jc w:val="center"/>
        <w:rPr>
          <w:rFonts w:ascii="Tahoma" w:hAnsi="Tahoma" w:cs="Tahoma"/>
          <w:i/>
        </w:rPr>
      </w:pPr>
      <w:r>
        <w:rPr>
          <w:rFonts w:cs="Arial"/>
          <w:i/>
          <w:noProof/>
        </w:rPr>
        <w:drawing>
          <wp:inline distT="0" distB="0" distL="0" distR="0">
            <wp:extent cx="6156325" cy="31273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8F" w:rsidRDefault="0025128F" w:rsidP="0025128F">
      <w:pPr>
        <w:pStyle w:val="Ttulo1"/>
        <w:numPr>
          <w:ilvl w:val="0"/>
          <w:numId w:val="7"/>
        </w:numPr>
        <w:ind w:right="0"/>
        <w:rPr>
          <w:rFonts w:ascii="Tahoma" w:hAnsi="Tahoma" w:cs="Tahoma"/>
          <w:sz w:val="36"/>
          <w:szCs w:val="36"/>
        </w:rPr>
      </w:pPr>
    </w:p>
    <w:p w:rsidR="00F87516" w:rsidRPr="00F87516" w:rsidRDefault="00CB27FA" w:rsidP="00F87516">
      <w:pPr>
        <w:pStyle w:val="Ttulo1"/>
        <w:numPr>
          <w:ilvl w:val="0"/>
          <w:numId w:val="7"/>
        </w:numPr>
        <w:ind w:right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IVº</w:t>
      </w:r>
      <w:r w:rsidR="00026705">
        <w:rPr>
          <w:rFonts w:ascii="Tahoma" w:hAnsi="Tahoma" w:cs="Tahoma"/>
          <w:b/>
          <w:sz w:val="40"/>
          <w:szCs w:val="40"/>
        </w:rPr>
        <w:t xml:space="preserve"> </w:t>
      </w:r>
      <w:r w:rsidR="00F87516" w:rsidRPr="00F87516">
        <w:rPr>
          <w:rFonts w:ascii="Tahoma" w:hAnsi="Tahoma" w:cs="Tahoma"/>
          <w:b/>
          <w:sz w:val="40"/>
          <w:szCs w:val="40"/>
        </w:rPr>
        <w:t>JOGOS ESCOLARES</w:t>
      </w:r>
    </w:p>
    <w:p w:rsidR="00F87516" w:rsidRPr="00F87516" w:rsidRDefault="00F87516" w:rsidP="00F87516">
      <w:pPr>
        <w:pStyle w:val="Ttulo1"/>
        <w:numPr>
          <w:ilvl w:val="0"/>
          <w:numId w:val="7"/>
        </w:numPr>
        <w:ind w:right="0"/>
        <w:rPr>
          <w:rFonts w:ascii="Tahoma" w:hAnsi="Tahoma" w:cs="Tahoma"/>
          <w:b/>
          <w:sz w:val="40"/>
          <w:szCs w:val="40"/>
        </w:rPr>
      </w:pPr>
      <w:r w:rsidRPr="00F87516">
        <w:rPr>
          <w:rFonts w:ascii="Tahoma" w:hAnsi="Tahoma" w:cs="Tahoma"/>
          <w:b/>
          <w:sz w:val="40"/>
          <w:szCs w:val="40"/>
        </w:rPr>
        <w:t>PARADESPORTIVOS DE SANTA CATARINA</w:t>
      </w:r>
    </w:p>
    <w:p w:rsidR="00F87516" w:rsidRPr="00F87516" w:rsidRDefault="00F87516" w:rsidP="008E0842">
      <w:pPr>
        <w:pStyle w:val="Ttulo1"/>
        <w:numPr>
          <w:ilvl w:val="0"/>
          <w:numId w:val="7"/>
        </w:numPr>
        <w:ind w:right="0"/>
        <w:rPr>
          <w:rFonts w:ascii="Tahoma" w:hAnsi="Tahoma" w:cs="Tahoma"/>
          <w:b/>
          <w:sz w:val="40"/>
          <w:szCs w:val="40"/>
        </w:rPr>
      </w:pPr>
      <w:r w:rsidRPr="00F87516">
        <w:rPr>
          <w:rFonts w:ascii="Tahoma" w:hAnsi="Tahoma" w:cs="Tahoma"/>
          <w:b/>
          <w:sz w:val="40"/>
          <w:szCs w:val="40"/>
        </w:rPr>
        <w:t xml:space="preserve">“PARAJESC - </w:t>
      </w:r>
      <w:smartTag w:uri="urn:schemas-microsoft-com:office:smarttags" w:element="metricconverter">
        <w:smartTagPr>
          <w:attr w:name="ProductID" w:val="12 a"/>
        </w:smartTagPr>
        <w:r w:rsidRPr="00F87516">
          <w:rPr>
            <w:rFonts w:ascii="Tahoma" w:hAnsi="Tahoma" w:cs="Tahoma"/>
            <w:b/>
            <w:sz w:val="40"/>
            <w:szCs w:val="40"/>
          </w:rPr>
          <w:t>12 a</w:t>
        </w:r>
      </w:smartTag>
      <w:r w:rsidRPr="00F87516">
        <w:rPr>
          <w:rFonts w:ascii="Tahoma" w:hAnsi="Tahoma" w:cs="Tahoma"/>
          <w:b/>
          <w:sz w:val="40"/>
          <w:szCs w:val="40"/>
        </w:rPr>
        <w:t xml:space="preserve"> </w:t>
      </w:r>
      <w:r w:rsidR="00CB27FA">
        <w:rPr>
          <w:rFonts w:ascii="Tahoma" w:hAnsi="Tahoma" w:cs="Tahoma"/>
          <w:b/>
          <w:sz w:val="40"/>
          <w:szCs w:val="40"/>
        </w:rPr>
        <w:t>1</w:t>
      </w:r>
      <w:r w:rsidR="008E0842">
        <w:rPr>
          <w:rFonts w:ascii="Tahoma" w:hAnsi="Tahoma" w:cs="Tahoma"/>
          <w:b/>
          <w:sz w:val="40"/>
          <w:szCs w:val="40"/>
        </w:rPr>
        <w:t>7</w:t>
      </w:r>
      <w:r w:rsidRPr="00F87516">
        <w:rPr>
          <w:rFonts w:ascii="Tahoma" w:hAnsi="Tahoma" w:cs="Tahoma"/>
          <w:b/>
          <w:sz w:val="40"/>
          <w:szCs w:val="40"/>
        </w:rPr>
        <w:t xml:space="preserve"> anos”</w:t>
      </w:r>
    </w:p>
    <w:p w:rsidR="00F87516" w:rsidRDefault="00F87516" w:rsidP="00F87516">
      <w:pPr>
        <w:jc w:val="center"/>
        <w:rPr>
          <w:rFonts w:ascii="Tahoma" w:hAnsi="Tahoma" w:cs="Tahoma"/>
          <w:i/>
          <w:sz w:val="32"/>
          <w:szCs w:val="32"/>
        </w:rPr>
      </w:pPr>
    </w:p>
    <w:p w:rsidR="00306D5B" w:rsidRDefault="00306D5B" w:rsidP="0025128F">
      <w:pPr>
        <w:jc w:val="center"/>
        <w:rPr>
          <w:rFonts w:ascii="Tahoma" w:hAnsi="Tahoma" w:cs="Tahoma"/>
          <w:i/>
        </w:rPr>
      </w:pPr>
    </w:p>
    <w:p w:rsidR="006841B0" w:rsidRDefault="006841B0" w:rsidP="0025128F">
      <w:pPr>
        <w:jc w:val="center"/>
        <w:rPr>
          <w:rFonts w:ascii="Tahoma" w:hAnsi="Tahoma" w:cs="Tahoma"/>
          <w:i/>
        </w:rPr>
      </w:pPr>
    </w:p>
    <w:p w:rsidR="00026705" w:rsidRDefault="00026705" w:rsidP="0025128F">
      <w:pPr>
        <w:jc w:val="center"/>
        <w:rPr>
          <w:rFonts w:ascii="Tahoma" w:hAnsi="Tahoma" w:cs="Tahoma"/>
          <w:i/>
        </w:rPr>
      </w:pPr>
    </w:p>
    <w:p w:rsidR="00026705" w:rsidRPr="005942A1" w:rsidRDefault="00026705" w:rsidP="0025128F">
      <w:pPr>
        <w:jc w:val="center"/>
        <w:rPr>
          <w:rFonts w:ascii="Tahoma" w:hAnsi="Tahoma" w:cs="Tahoma"/>
          <w:i/>
        </w:rPr>
      </w:pPr>
    </w:p>
    <w:p w:rsidR="00306D5B" w:rsidRPr="005942A1" w:rsidRDefault="00306D5B" w:rsidP="00306D5B">
      <w:pPr>
        <w:jc w:val="center"/>
        <w:rPr>
          <w:rFonts w:ascii="Tahoma" w:hAnsi="Tahoma" w:cs="Tahoma"/>
          <w:i/>
        </w:rPr>
      </w:pPr>
    </w:p>
    <w:p w:rsidR="00306D5B" w:rsidRPr="005942A1" w:rsidRDefault="00306D5B" w:rsidP="00306D5B">
      <w:pPr>
        <w:pStyle w:val="Ttulo1"/>
        <w:numPr>
          <w:ilvl w:val="0"/>
          <w:numId w:val="7"/>
        </w:numPr>
        <w:ind w:right="0"/>
        <w:rPr>
          <w:rFonts w:ascii="Tahoma" w:hAnsi="Tahoma" w:cs="Tahoma"/>
          <w:sz w:val="52"/>
          <w:szCs w:val="52"/>
        </w:rPr>
      </w:pPr>
      <w:r w:rsidRPr="005942A1">
        <w:rPr>
          <w:rFonts w:ascii="Tahoma" w:hAnsi="Tahoma" w:cs="Tahoma"/>
          <w:sz w:val="52"/>
          <w:szCs w:val="52"/>
        </w:rPr>
        <w:t>REGULAMENTO GERAL</w:t>
      </w:r>
    </w:p>
    <w:p w:rsidR="00306D5B" w:rsidRPr="005942A1" w:rsidRDefault="00306D5B" w:rsidP="00306D5B">
      <w:pPr>
        <w:pStyle w:val="Ttulo1"/>
        <w:numPr>
          <w:ilvl w:val="0"/>
          <w:numId w:val="7"/>
        </w:numPr>
        <w:ind w:right="0"/>
        <w:rPr>
          <w:rFonts w:ascii="Tahoma" w:hAnsi="Tahoma" w:cs="Tahoma"/>
          <w:sz w:val="52"/>
          <w:szCs w:val="52"/>
        </w:rPr>
      </w:pPr>
      <w:r w:rsidRPr="005942A1">
        <w:rPr>
          <w:rFonts w:ascii="Tahoma" w:hAnsi="Tahoma" w:cs="Tahoma"/>
          <w:sz w:val="52"/>
          <w:szCs w:val="52"/>
        </w:rPr>
        <w:t>201</w:t>
      </w:r>
      <w:r w:rsidR="00CB27FA">
        <w:rPr>
          <w:rFonts w:ascii="Tahoma" w:hAnsi="Tahoma" w:cs="Tahoma"/>
          <w:sz w:val="52"/>
          <w:szCs w:val="52"/>
        </w:rPr>
        <w:t>4</w:t>
      </w:r>
    </w:p>
    <w:p w:rsidR="00306D5B" w:rsidRPr="005942A1" w:rsidRDefault="00306D5B" w:rsidP="00306D5B">
      <w:pPr>
        <w:jc w:val="center"/>
        <w:rPr>
          <w:rFonts w:ascii="Tahoma" w:hAnsi="Tahoma" w:cs="Tahoma"/>
          <w:i/>
        </w:rPr>
      </w:pPr>
    </w:p>
    <w:p w:rsidR="00306D5B" w:rsidRPr="005942A1" w:rsidRDefault="00306D5B" w:rsidP="00306D5B">
      <w:pPr>
        <w:jc w:val="center"/>
        <w:rPr>
          <w:rFonts w:ascii="Tahoma" w:hAnsi="Tahoma" w:cs="Tahoma"/>
          <w:i/>
        </w:rPr>
      </w:pPr>
    </w:p>
    <w:p w:rsidR="00306D5B" w:rsidRPr="005942A1" w:rsidRDefault="00306D5B" w:rsidP="00306D5B">
      <w:pPr>
        <w:jc w:val="center"/>
        <w:rPr>
          <w:rFonts w:ascii="Tahoma" w:hAnsi="Tahoma" w:cs="Tahoma"/>
          <w:i/>
        </w:rPr>
      </w:pPr>
    </w:p>
    <w:p w:rsidR="00306D5B" w:rsidRPr="005942A1" w:rsidRDefault="00306D5B" w:rsidP="00306D5B">
      <w:pPr>
        <w:jc w:val="center"/>
        <w:rPr>
          <w:rFonts w:ascii="Tahoma" w:hAnsi="Tahoma" w:cs="Tahoma"/>
        </w:rPr>
      </w:pPr>
      <w:r w:rsidRPr="005942A1">
        <w:rPr>
          <w:rFonts w:ascii="Tahoma" w:hAnsi="Tahoma" w:cs="Tahoma"/>
        </w:rPr>
        <w:t xml:space="preserve">Sítio: </w:t>
      </w:r>
      <w:hyperlink r:id="rId8" w:history="1">
        <w:r w:rsidR="00E54346" w:rsidRPr="0019530F">
          <w:rPr>
            <w:rStyle w:val="Hyperlink"/>
            <w:rFonts w:ascii="Tahoma" w:hAnsi="Tahoma" w:cs="Tahoma"/>
          </w:rPr>
          <w:t>www.</w:t>
        </w:r>
        <w:r w:rsidR="00014505">
          <w:rPr>
            <w:rStyle w:val="Hyperlink"/>
            <w:rFonts w:ascii="Tahoma" w:hAnsi="Tahoma" w:cs="Tahoma"/>
          </w:rPr>
          <w:t>Fesporte</w:t>
        </w:r>
        <w:r w:rsidR="00E54346" w:rsidRPr="0019530F">
          <w:rPr>
            <w:rStyle w:val="Hyperlink"/>
            <w:rFonts w:ascii="Tahoma" w:hAnsi="Tahoma" w:cs="Tahoma"/>
          </w:rPr>
          <w:t>.sc.gov.br</w:t>
        </w:r>
      </w:hyperlink>
    </w:p>
    <w:p w:rsidR="00306D5B" w:rsidRPr="005942A1" w:rsidRDefault="00306D5B" w:rsidP="00306D5B">
      <w:pPr>
        <w:jc w:val="center"/>
        <w:rPr>
          <w:rFonts w:ascii="Tahoma" w:hAnsi="Tahoma" w:cs="Tahoma"/>
        </w:rPr>
      </w:pPr>
      <w:r w:rsidRPr="005942A1">
        <w:rPr>
          <w:rFonts w:ascii="Tahoma" w:hAnsi="Tahoma" w:cs="Tahoma"/>
        </w:rPr>
        <w:t xml:space="preserve">E-mail: </w:t>
      </w:r>
      <w:hyperlink r:id="rId9" w:history="1">
        <w:r w:rsidR="00CB27FA" w:rsidRPr="00C634FB">
          <w:rPr>
            <w:rStyle w:val="Hyperlink"/>
            <w:rFonts w:ascii="Tahoma" w:hAnsi="Tahoma" w:cs="Tahoma"/>
          </w:rPr>
          <w:t>parajesc@fesporte.sc.gov.br</w:t>
        </w:r>
      </w:hyperlink>
      <w:r w:rsidR="00CB27FA">
        <w:rPr>
          <w:rFonts w:ascii="Tahoma" w:hAnsi="Tahoma" w:cs="Tahoma"/>
        </w:rPr>
        <w:t xml:space="preserve"> </w:t>
      </w:r>
    </w:p>
    <w:p w:rsidR="003548EC" w:rsidRPr="005942A1" w:rsidRDefault="003548EC" w:rsidP="003548E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548EC" w:rsidRDefault="003548EC" w:rsidP="003548E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89326C" w:rsidRDefault="0089326C" w:rsidP="003548E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B2E44" w:rsidRPr="009014A1" w:rsidRDefault="00E07F43" w:rsidP="00CE0F0C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lastRenderedPageBreak/>
        <w:t>CAPITULO I</w:t>
      </w:r>
    </w:p>
    <w:p w:rsidR="00306D5B" w:rsidRPr="009014A1" w:rsidRDefault="00E07F43" w:rsidP="00CE0F0C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DAS DISPOSIÇÕES INICIAIS</w:t>
      </w:r>
    </w:p>
    <w:p w:rsidR="005B1536" w:rsidRPr="009014A1" w:rsidRDefault="005B1536" w:rsidP="00CE0F0C">
      <w:pPr>
        <w:rPr>
          <w:rFonts w:ascii="Arial" w:hAnsi="Arial" w:cs="Arial"/>
          <w:i/>
          <w:color w:val="000000" w:themeColor="text1"/>
        </w:rPr>
      </w:pPr>
    </w:p>
    <w:p w:rsidR="00017C66" w:rsidRPr="009014A1" w:rsidRDefault="00017C66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Art. 1º </w:t>
      </w:r>
      <w:r w:rsidRPr="009014A1">
        <w:rPr>
          <w:rFonts w:ascii="Arial" w:hAnsi="Arial" w:cs="Arial"/>
          <w:color w:val="000000" w:themeColor="text1"/>
        </w:rPr>
        <w:t>Este Regulamento é o conjunto das disposições que regem os Jogos Escolares Paradesportivos de Santa Catarina - PARAJESC nas etapas microrregionais e etapa estadual, sem qualquer vínculo com as demais entidades dirigentes do esporte estadual e nacional, obrigando os que com ele tenham relações à sua total obediência.</w:t>
      </w:r>
    </w:p>
    <w:p w:rsidR="00017C66" w:rsidRPr="009014A1" w:rsidRDefault="00017C66" w:rsidP="00CE0F0C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</w:rPr>
      </w:pPr>
    </w:p>
    <w:p w:rsidR="00654500" w:rsidRPr="009014A1" w:rsidRDefault="00017C66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Parágrafo único. A nomenclatura oficial das abreviaturas utilizadas neste Regulamento Geral será:</w:t>
      </w:r>
    </w:p>
    <w:p w:rsidR="00BF06CE" w:rsidRPr="009014A1" w:rsidRDefault="00BF06CE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I – </w:t>
      </w:r>
      <w:r w:rsidR="00017C66" w:rsidRPr="009014A1">
        <w:rPr>
          <w:rFonts w:ascii="Arial" w:hAnsi="Arial" w:cs="Arial"/>
          <w:bCs/>
          <w:color w:val="000000" w:themeColor="text1"/>
        </w:rPr>
        <w:t>CCO</w:t>
      </w:r>
      <w:r w:rsidR="00017C66" w:rsidRPr="009014A1">
        <w:rPr>
          <w:rFonts w:ascii="Arial" w:hAnsi="Arial" w:cs="Arial"/>
          <w:color w:val="000000" w:themeColor="text1"/>
        </w:rPr>
        <w:t xml:space="preserve"> – Comissão Central Organizadora;</w:t>
      </w: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II – </w:t>
      </w:r>
      <w:r w:rsidR="00017C66" w:rsidRPr="009014A1">
        <w:rPr>
          <w:rFonts w:ascii="Arial" w:hAnsi="Arial" w:cs="Arial"/>
          <w:bCs/>
          <w:color w:val="000000" w:themeColor="text1"/>
        </w:rPr>
        <w:t>CD</w:t>
      </w:r>
      <w:r w:rsidR="00017C66" w:rsidRPr="009014A1">
        <w:rPr>
          <w:rFonts w:ascii="Arial" w:hAnsi="Arial" w:cs="Arial"/>
          <w:color w:val="000000" w:themeColor="text1"/>
        </w:rPr>
        <w:t xml:space="preserve"> – Comissão Disciplinar;</w:t>
      </w: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III – </w:t>
      </w:r>
      <w:r w:rsidR="00017C66" w:rsidRPr="009014A1">
        <w:rPr>
          <w:rFonts w:ascii="Arial" w:hAnsi="Arial" w:cs="Arial"/>
          <w:bCs/>
          <w:color w:val="000000" w:themeColor="text1"/>
        </w:rPr>
        <w:t>CED</w:t>
      </w:r>
      <w:r w:rsidR="00017C66" w:rsidRPr="009014A1">
        <w:rPr>
          <w:rFonts w:ascii="Arial" w:hAnsi="Arial" w:cs="Arial"/>
          <w:color w:val="000000" w:themeColor="text1"/>
        </w:rPr>
        <w:t xml:space="preserve"> – Conselho Estadual de Esporte;</w:t>
      </w: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IV – </w:t>
      </w:r>
      <w:r w:rsidR="00017C66" w:rsidRPr="009014A1">
        <w:rPr>
          <w:rFonts w:ascii="Arial" w:hAnsi="Arial" w:cs="Arial"/>
          <w:bCs/>
          <w:color w:val="000000" w:themeColor="text1"/>
        </w:rPr>
        <w:t>CJ</w:t>
      </w:r>
      <w:r w:rsidR="00017C66" w:rsidRPr="009014A1">
        <w:rPr>
          <w:rFonts w:ascii="Arial" w:hAnsi="Arial" w:cs="Arial"/>
          <w:color w:val="000000" w:themeColor="text1"/>
        </w:rPr>
        <w:t xml:space="preserve"> – Conselho de Julgamento;</w:t>
      </w: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V – </w:t>
      </w:r>
      <w:r w:rsidR="00017C66" w:rsidRPr="009014A1">
        <w:rPr>
          <w:rFonts w:ascii="Arial" w:hAnsi="Arial" w:cs="Arial"/>
          <w:bCs/>
          <w:color w:val="000000" w:themeColor="text1"/>
        </w:rPr>
        <w:t>CJD/SC</w:t>
      </w:r>
      <w:r w:rsidR="00017C66" w:rsidRPr="009014A1">
        <w:rPr>
          <w:rFonts w:ascii="Arial" w:hAnsi="Arial" w:cs="Arial"/>
          <w:color w:val="000000" w:themeColor="text1"/>
        </w:rPr>
        <w:t xml:space="preserve"> – Código de Justiça Desportiva de Santa Catarina;</w:t>
      </w:r>
    </w:p>
    <w:p w:rsidR="00FD7A79" w:rsidRPr="009014A1" w:rsidRDefault="00FD7A79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VI – DA – Deficiência </w:t>
      </w:r>
      <w:r w:rsidR="009D795F" w:rsidRPr="009014A1">
        <w:rPr>
          <w:rFonts w:ascii="Arial" w:hAnsi="Arial" w:cs="Arial"/>
          <w:bCs/>
          <w:color w:val="000000" w:themeColor="text1"/>
        </w:rPr>
        <w:t>A</w:t>
      </w:r>
      <w:r w:rsidRPr="009014A1">
        <w:rPr>
          <w:rFonts w:ascii="Arial" w:hAnsi="Arial" w:cs="Arial"/>
          <w:bCs/>
          <w:color w:val="000000" w:themeColor="text1"/>
        </w:rPr>
        <w:t>uditiva</w:t>
      </w:r>
      <w:r w:rsidRPr="009014A1">
        <w:rPr>
          <w:rFonts w:ascii="Arial" w:hAnsi="Arial" w:cs="Arial"/>
          <w:color w:val="000000" w:themeColor="text1"/>
        </w:rPr>
        <w:t>;</w:t>
      </w:r>
    </w:p>
    <w:p w:rsidR="00FD7A79" w:rsidRPr="009014A1" w:rsidRDefault="00CE0F0C" w:rsidP="00CE0F0C">
      <w:p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VII –</w:t>
      </w:r>
      <w:r w:rsidR="00FD7A79" w:rsidRPr="009014A1">
        <w:rPr>
          <w:rFonts w:ascii="Arial" w:hAnsi="Arial" w:cs="Arial"/>
          <w:color w:val="000000" w:themeColor="text1"/>
        </w:rPr>
        <w:t xml:space="preserve"> DF </w:t>
      </w:r>
      <w:r w:rsidR="009D795F" w:rsidRPr="009014A1">
        <w:rPr>
          <w:rFonts w:ascii="Arial" w:hAnsi="Arial" w:cs="Arial"/>
          <w:bCs/>
          <w:color w:val="000000" w:themeColor="text1"/>
        </w:rPr>
        <w:t xml:space="preserve">– Deficiência </w:t>
      </w:r>
      <w:r w:rsidR="003410A9" w:rsidRPr="009014A1">
        <w:rPr>
          <w:rFonts w:ascii="Arial" w:hAnsi="Arial" w:cs="Arial"/>
          <w:bCs/>
          <w:color w:val="000000" w:themeColor="text1"/>
        </w:rPr>
        <w:t>Física</w:t>
      </w:r>
      <w:r w:rsidR="00FD7A79" w:rsidRPr="009014A1">
        <w:rPr>
          <w:rFonts w:ascii="Arial" w:hAnsi="Arial" w:cs="Arial"/>
          <w:color w:val="000000" w:themeColor="text1"/>
        </w:rPr>
        <w:t>;</w:t>
      </w:r>
    </w:p>
    <w:p w:rsidR="00FD7A79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VIII – </w:t>
      </w:r>
      <w:r w:rsidR="009D795F" w:rsidRPr="009014A1">
        <w:rPr>
          <w:rFonts w:ascii="Arial" w:hAnsi="Arial" w:cs="Arial"/>
          <w:bCs/>
          <w:color w:val="000000" w:themeColor="text1"/>
        </w:rPr>
        <w:t>DI</w:t>
      </w:r>
      <w:r w:rsidR="00FD7A79" w:rsidRPr="009014A1">
        <w:rPr>
          <w:rFonts w:ascii="Arial" w:hAnsi="Arial" w:cs="Arial"/>
          <w:color w:val="000000" w:themeColor="text1"/>
        </w:rPr>
        <w:t xml:space="preserve"> –</w:t>
      </w:r>
      <w:proofErr w:type="gramStart"/>
      <w:r w:rsidR="00FD7A79" w:rsidRPr="009014A1">
        <w:rPr>
          <w:rFonts w:ascii="Arial" w:hAnsi="Arial" w:cs="Arial"/>
          <w:color w:val="000000" w:themeColor="text1"/>
        </w:rPr>
        <w:t xml:space="preserve"> </w:t>
      </w:r>
      <w:r w:rsidR="009D795F" w:rsidRPr="009014A1">
        <w:rPr>
          <w:rFonts w:ascii="Arial" w:hAnsi="Arial" w:cs="Arial"/>
          <w:bCs/>
          <w:color w:val="000000" w:themeColor="text1"/>
        </w:rPr>
        <w:t xml:space="preserve"> </w:t>
      </w:r>
      <w:proofErr w:type="gramEnd"/>
      <w:r w:rsidR="009D795F" w:rsidRPr="009014A1">
        <w:rPr>
          <w:rFonts w:ascii="Arial" w:hAnsi="Arial" w:cs="Arial"/>
          <w:bCs/>
          <w:color w:val="000000" w:themeColor="text1"/>
        </w:rPr>
        <w:t>Deficiência Intelectual</w:t>
      </w:r>
      <w:r w:rsidR="00FD7A79" w:rsidRPr="009014A1">
        <w:rPr>
          <w:rFonts w:ascii="Arial" w:hAnsi="Arial" w:cs="Arial"/>
          <w:color w:val="000000" w:themeColor="text1"/>
        </w:rPr>
        <w:t>;</w:t>
      </w:r>
    </w:p>
    <w:p w:rsidR="00FD7A79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>IX –</w:t>
      </w:r>
      <w:r w:rsidR="00FD7A79" w:rsidRPr="009014A1">
        <w:rPr>
          <w:rFonts w:ascii="Arial" w:hAnsi="Arial" w:cs="Arial"/>
          <w:bCs/>
          <w:color w:val="000000" w:themeColor="text1"/>
        </w:rPr>
        <w:t xml:space="preserve"> </w:t>
      </w:r>
      <w:r w:rsidR="009D795F" w:rsidRPr="009014A1">
        <w:rPr>
          <w:rFonts w:ascii="Arial" w:hAnsi="Arial" w:cs="Arial"/>
          <w:bCs/>
          <w:color w:val="000000" w:themeColor="text1"/>
        </w:rPr>
        <w:t>DV</w:t>
      </w:r>
      <w:r w:rsidR="00FD7A79" w:rsidRPr="009014A1">
        <w:rPr>
          <w:rFonts w:ascii="Arial" w:hAnsi="Arial" w:cs="Arial"/>
          <w:color w:val="000000" w:themeColor="text1"/>
        </w:rPr>
        <w:t xml:space="preserve"> –</w:t>
      </w:r>
      <w:r w:rsidR="009D795F" w:rsidRPr="009014A1">
        <w:rPr>
          <w:rFonts w:ascii="Arial" w:hAnsi="Arial" w:cs="Arial"/>
          <w:bCs/>
          <w:color w:val="000000" w:themeColor="text1"/>
        </w:rPr>
        <w:t xml:space="preserve"> Deficiência Visual</w:t>
      </w:r>
      <w:r w:rsidR="00FD7A79" w:rsidRPr="009014A1">
        <w:rPr>
          <w:rFonts w:ascii="Arial" w:hAnsi="Arial" w:cs="Arial"/>
          <w:color w:val="000000" w:themeColor="text1"/>
        </w:rPr>
        <w:t>;</w:t>
      </w:r>
    </w:p>
    <w:p w:rsidR="00017C66" w:rsidRPr="009014A1" w:rsidRDefault="00CE0F0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X – </w:t>
      </w:r>
      <w:r w:rsidR="00014505" w:rsidRPr="009014A1">
        <w:rPr>
          <w:rFonts w:ascii="Arial" w:hAnsi="Arial" w:cs="Arial"/>
          <w:bCs/>
          <w:color w:val="000000" w:themeColor="text1"/>
        </w:rPr>
        <w:t>Fesporte</w:t>
      </w:r>
      <w:r w:rsidR="00017C66" w:rsidRPr="009014A1">
        <w:rPr>
          <w:rFonts w:ascii="Arial" w:hAnsi="Arial" w:cs="Arial"/>
          <w:color w:val="000000" w:themeColor="text1"/>
        </w:rPr>
        <w:t xml:space="preserve"> – Fundação Catarinense de Esporte;</w:t>
      </w:r>
    </w:p>
    <w:p w:rsidR="006B465B" w:rsidRPr="009014A1" w:rsidRDefault="00CE0F0C" w:rsidP="00CE0F0C">
      <w:p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XI – </w:t>
      </w:r>
      <w:r w:rsidR="006B465B" w:rsidRPr="009014A1">
        <w:rPr>
          <w:rFonts w:ascii="Arial" w:hAnsi="Arial" w:cs="Arial"/>
          <w:color w:val="000000" w:themeColor="text1"/>
        </w:rPr>
        <w:t>FGI - Ficha Geral de Inscrição;</w:t>
      </w:r>
    </w:p>
    <w:p w:rsidR="006B465B" w:rsidRPr="009014A1" w:rsidRDefault="00654500" w:rsidP="00CE0F0C">
      <w:p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XII – </w:t>
      </w:r>
      <w:r w:rsidR="006B465B" w:rsidRPr="009014A1">
        <w:rPr>
          <w:rFonts w:ascii="Arial" w:hAnsi="Arial" w:cs="Arial"/>
          <w:color w:val="000000" w:themeColor="text1"/>
        </w:rPr>
        <w:t>PARAJESC - Jogos Escolares Paradesportivos de Santa Catarina</w:t>
      </w:r>
      <w:r w:rsidR="00186AAE" w:rsidRPr="009014A1">
        <w:rPr>
          <w:rFonts w:ascii="Arial" w:hAnsi="Arial" w:cs="Arial"/>
          <w:color w:val="000000" w:themeColor="text1"/>
        </w:rPr>
        <w:t>;</w:t>
      </w:r>
    </w:p>
    <w:p w:rsidR="00017C66" w:rsidRPr="009014A1" w:rsidRDefault="00654500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XIII – </w:t>
      </w:r>
      <w:r w:rsidR="00017C66" w:rsidRPr="009014A1">
        <w:rPr>
          <w:rFonts w:ascii="Arial" w:hAnsi="Arial" w:cs="Arial"/>
          <w:bCs/>
          <w:color w:val="000000" w:themeColor="text1"/>
        </w:rPr>
        <w:t>SDR</w:t>
      </w:r>
      <w:r w:rsidR="00017C66" w:rsidRPr="009014A1">
        <w:rPr>
          <w:rFonts w:ascii="Arial" w:hAnsi="Arial" w:cs="Arial"/>
          <w:color w:val="000000" w:themeColor="text1"/>
        </w:rPr>
        <w:t xml:space="preserve"> – Secretaria de Estado do Desenvolvimento Regional;</w:t>
      </w:r>
    </w:p>
    <w:p w:rsidR="00017C66" w:rsidRPr="009014A1" w:rsidRDefault="00654500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XIV – </w:t>
      </w:r>
      <w:r w:rsidR="00017C66" w:rsidRPr="009014A1">
        <w:rPr>
          <w:rFonts w:ascii="Arial" w:hAnsi="Arial" w:cs="Arial"/>
          <w:bCs/>
          <w:color w:val="000000" w:themeColor="text1"/>
        </w:rPr>
        <w:t xml:space="preserve">SED – </w:t>
      </w:r>
      <w:r w:rsidR="00017C66" w:rsidRPr="009014A1">
        <w:rPr>
          <w:rFonts w:ascii="Arial" w:hAnsi="Arial" w:cs="Arial"/>
          <w:color w:val="000000" w:themeColor="text1"/>
        </w:rPr>
        <w:t>Secretaria de Estado da Educação;</w:t>
      </w:r>
    </w:p>
    <w:p w:rsidR="00017C66" w:rsidRPr="009014A1" w:rsidRDefault="00654500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>XV –</w:t>
      </w:r>
      <w:r w:rsidR="006B465B" w:rsidRPr="009014A1">
        <w:rPr>
          <w:rFonts w:ascii="Arial" w:hAnsi="Arial" w:cs="Arial"/>
          <w:bCs/>
          <w:color w:val="000000" w:themeColor="text1"/>
        </w:rPr>
        <w:t xml:space="preserve"> </w:t>
      </w:r>
      <w:r w:rsidR="00017C66" w:rsidRPr="009014A1">
        <w:rPr>
          <w:rFonts w:ascii="Arial" w:hAnsi="Arial" w:cs="Arial"/>
          <w:bCs/>
          <w:color w:val="000000" w:themeColor="text1"/>
        </w:rPr>
        <w:t>SOL</w:t>
      </w:r>
      <w:r w:rsidR="00017C66" w:rsidRPr="009014A1">
        <w:rPr>
          <w:rFonts w:ascii="Arial" w:hAnsi="Arial" w:cs="Arial"/>
          <w:color w:val="000000" w:themeColor="text1"/>
        </w:rPr>
        <w:t xml:space="preserve"> – Secretaria de Estado de Turismo, Cultura e Esporte;</w:t>
      </w:r>
    </w:p>
    <w:p w:rsidR="00017C66" w:rsidRPr="009014A1" w:rsidRDefault="00654500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XVI – </w:t>
      </w:r>
      <w:r w:rsidR="00017C66" w:rsidRPr="009014A1">
        <w:rPr>
          <w:rFonts w:ascii="Arial" w:hAnsi="Arial" w:cs="Arial"/>
          <w:bCs/>
          <w:color w:val="000000" w:themeColor="text1"/>
        </w:rPr>
        <w:t>TJD</w:t>
      </w:r>
      <w:r w:rsidR="00017C66" w:rsidRPr="009014A1">
        <w:rPr>
          <w:rFonts w:ascii="Arial" w:hAnsi="Arial" w:cs="Arial"/>
          <w:color w:val="000000" w:themeColor="text1"/>
        </w:rPr>
        <w:t xml:space="preserve"> –</w:t>
      </w:r>
      <w:r w:rsidR="00186AAE" w:rsidRPr="009014A1">
        <w:rPr>
          <w:rFonts w:ascii="Arial" w:hAnsi="Arial" w:cs="Arial"/>
          <w:color w:val="000000" w:themeColor="text1"/>
        </w:rPr>
        <w:t xml:space="preserve"> Tribunal de Justiça Desportiva;</w:t>
      </w:r>
    </w:p>
    <w:p w:rsidR="00186AAE" w:rsidRPr="009014A1" w:rsidRDefault="00186AAE" w:rsidP="00186AAE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XVII – CPB – </w:t>
      </w:r>
      <w:r w:rsidR="00CB27FA" w:rsidRPr="009014A1">
        <w:rPr>
          <w:rFonts w:cs="Arial"/>
          <w:i w:val="0"/>
          <w:color w:val="000000" w:themeColor="text1"/>
          <w:szCs w:val="24"/>
        </w:rPr>
        <w:t>Comitê Paraolímpico Brasileiro.</w:t>
      </w:r>
    </w:p>
    <w:p w:rsidR="00017C66" w:rsidRPr="009014A1" w:rsidRDefault="00017C66" w:rsidP="00CE0F0C">
      <w:pPr>
        <w:ind w:left="993"/>
        <w:rPr>
          <w:rFonts w:ascii="Arial" w:hAnsi="Arial" w:cs="Arial"/>
          <w:i/>
          <w:color w:val="000000" w:themeColor="text1"/>
        </w:rPr>
      </w:pPr>
    </w:p>
    <w:p w:rsidR="003A27AE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2º O PARAJESC </w:t>
      </w:r>
      <w:r w:rsidR="003A27AE" w:rsidRPr="009014A1">
        <w:rPr>
          <w:rFonts w:ascii="Arial" w:hAnsi="Arial" w:cs="Arial"/>
          <w:color w:val="000000" w:themeColor="text1"/>
        </w:rPr>
        <w:t xml:space="preserve">é promovido pela Secretaria de Estado de Turismo, Cultura e Esporte, por intermédio da 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="003A27AE" w:rsidRPr="009014A1">
        <w:rPr>
          <w:rFonts w:ascii="Arial" w:hAnsi="Arial" w:cs="Arial"/>
          <w:color w:val="000000" w:themeColor="text1"/>
        </w:rPr>
        <w:t xml:space="preserve">, com a </w:t>
      </w:r>
      <w:proofErr w:type="gramStart"/>
      <w:r w:rsidR="003A27AE" w:rsidRPr="009014A1">
        <w:rPr>
          <w:rFonts w:ascii="Arial" w:hAnsi="Arial" w:cs="Arial"/>
          <w:color w:val="000000" w:themeColor="text1"/>
        </w:rPr>
        <w:t>co-promoção</w:t>
      </w:r>
      <w:proofErr w:type="gramEnd"/>
      <w:r w:rsidR="003A27AE" w:rsidRPr="009014A1">
        <w:rPr>
          <w:rFonts w:ascii="Arial" w:hAnsi="Arial" w:cs="Arial"/>
          <w:color w:val="000000" w:themeColor="text1"/>
        </w:rPr>
        <w:t xml:space="preserve"> da Secretaria de Estado da Educação por intermédio das SDRs através do Integrador Esportivo e </w:t>
      </w:r>
      <w:r w:rsidR="001E0C3F" w:rsidRPr="009014A1">
        <w:rPr>
          <w:rFonts w:ascii="Arial" w:hAnsi="Arial" w:cs="Arial"/>
          <w:color w:val="000000" w:themeColor="text1"/>
        </w:rPr>
        <w:t>Administrações</w:t>
      </w:r>
      <w:r w:rsidR="003A27AE" w:rsidRPr="009014A1">
        <w:rPr>
          <w:rFonts w:ascii="Arial" w:hAnsi="Arial" w:cs="Arial"/>
          <w:color w:val="000000" w:themeColor="text1"/>
        </w:rPr>
        <w:t xml:space="preserve"> Municipais - Órgão Dirigente do Esporte – coordenado por uma CCO, podendo contar com a cooperação de entidades esportivas, educacionais e filantrópicas</w:t>
      </w:r>
      <w:r w:rsidR="006B2E44" w:rsidRPr="009014A1">
        <w:rPr>
          <w:rFonts w:ascii="Arial" w:hAnsi="Arial" w:cs="Arial"/>
          <w:color w:val="000000" w:themeColor="text1"/>
        </w:rPr>
        <w:t>.</w:t>
      </w:r>
    </w:p>
    <w:p w:rsidR="003A27AE" w:rsidRPr="009014A1" w:rsidRDefault="003A27AE" w:rsidP="00CE0F0C">
      <w:pPr>
        <w:rPr>
          <w:rFonts w:ascii="Arial" w:hAnsi="Arial" w:cs="Arial"/>
          <w:i/>
          <w:color w:val="000000" w:themeColor="text1"/>
        </w:rPr>
      </w:pP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 xml:space="preserve">Art. </w:t>
      </w:r>
      <w:r w:rsidR="003A27AE" w:rsidRPr="009014A1">
        <w:rPr>
          <w:rFonts w:ascii="Arial" w:hAnsi="Arial" w:cs="Arial"/>
          <w:bCs/>
          <w:color w:val="000000" w:themeColor="text1"/>
        </w:rPr>
        <w:t>3</w:t>
      </w:r>
      <w:r w:rsidRPr="009014A1">
        <w:rPr>
          <w:rFonts w:ascii="Arial" w:hAnsi="Arial" w:cs="Arial"/>
          <w:bCs/>
          <w:color w:val="000000" w:themeColor="text1"/>
        </w:rPr>
        <w:t xml:space="preserve">º </w:t>
      </w:r>
      <w:r w:rsidR="003A27AE" w:rsidRPr="009014A1">
        <w:rPr>
          <w:rFonts w:ascii="Arial" w:hAnsi="Arial" w:cs="Arial"/>
          <w:color w:val="000000" w:themeColor="text1"/>
        </w:rPr>
        <w:t xml:space="preserve">Na vigência do </w:t>
      </w:r>
      <w:r w:rsidRPr="009014A1">
        <w:rPr>
          <w:rFonts w:ascii="Arial" w:hAnsi="Arial" w:cs="Arial"/>
          <w:color w:val="000000" w:themeColor="text1"/>
        </w:rPr>
        <w:t>PARAJESC são autoridades:</w:t>
      </w:r>
    </w:p>
    <w:p w:rsidR="00BF06CE" w:rsidRPr="009014A1" w:rsidRDefault="00BF06CE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 – o Governador e o Vice-Governador do Estado;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 – os Secretários de Estado;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III – o Presidente da 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Pr="009014A1">
        <w:rPr>
          <w:rFonts w:ascii="Arial" w:hAnsi="Arial" w:cs="Arial"/>
          <w:color w:val="000000" w:themeColor="text1"/>
        </w:rPr>
        <w:t>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IV – os Diretores e Gerentes da 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Pr="009014A1">
        <w:rPr>
          <w:rFonts w:ascii="Arial" w:hAnsi="Arial" w:cs="Arial"/>
          <w:color w:val="000000" w:themeColor="text1"/>
        </w:rPr>
        <w:t>;</w:t>
      </w:r>
    </w:p>
    <w:p w:rsidR="00CB27FA" w:rsidRPr="009014A1" w:rsidRDefault="00CB27FA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 – o Presidente da Fundação Catarinense de Educação Especial;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 – o Presidente e demais membros do Conselho Estadual de Esporte;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 – o Presidente e demais Auditores do Tribunal de Justi</w:t>
      </w:r>
      <w:r w:rsidR="00BF06CE" w:rsidRPr="009014A1">
        <w:rPr>
          <w:rFonts w:ascii="Arial" w:hAnsi="Arial" w:cs="Arial"/>
          <w:color w:val="000000" w:themeColor="text1"/>
        </w:rPr>
        <w:t>ça Desportiva</w:t>
      </w:r>
      <w:r w:rsidRPr="009014A1">
        <w:rPr>
          <w:rFonts w:ascii="Arial" w:hAnsi="Arial" w:cs="Arial"/>
          <w:color w:val="000000" w:themeColor="text1"/>
        </w:rPr>
        <w:t>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VII – o Presidente da Comissão Central Organizadora;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VIII – os Diretores e Gerentes das Secretarias de Estado;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XIX – os Comendadores do Esporte Catarinense;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X – o Coordenador Técnico;</w:t>
      </w:r>
    </w:p>
    <w:p w:rsidR="00626BFC" w:rsidRPr="009014A1" w:rsidRDefault="00626BFC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lastRenderedPageBreak/>
        <w:t>XI – os Integradores Esportivos.</w:t>
      </w:r>
    </w:p>
    <w:p w:rsidR="006B7B36" w:rsidRPr="009014A1" w:rsidRDefault="006B7B36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6B7B36" w:rsidRPr="009014A1" w:rsidRDefault="006B7B36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87516" w:rsidRPr="009014A1" w:rsidRDefault="00E07F43" w:rsidP="00654500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II</w:t>
      </w:r>
    </w:p>
    <w:p w:rsidR="00F87516" w:rsidRPr="009014A1" w:rsidRDefault="00E07F43" w:rsidP="00654500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DOS OBJETIVOS</w:t>
      </w:r>
    </w:p>
    <w:p w:rsidR="00F87516" w:rsidRPr="009014A1" w:rsidRDefault="00F87516" w:rsidP="00CE0F0C">
      <w:pPr>
        <w:tabs>
          <w:tab w:val="left" w:pos="3675"/>
        </w:tabs>
        <w:rPr>
          <w:rFonts w:ascii="Arial" w:hAnsi="Arial" w:cs="Arial"/>
          <w:i/>
          <w:color w:val="000000" w:themeColor="text1"/>
        </w:rPr>
      </w:pPr>
    </w:p>
    <w:p w:rsidR="00F87516" w:rsidRPr="009014A1" w:rsidRDefault="00626BFC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 Art. </w:t>
      </w:r>
      <w:r w:rsidR="000957ED" w:rsidRPr="009014A1">
        <w:rPr>
          <w:rFonts w:ascii="Arial" w:hAnsi="Arial" w:cs="Arial"/>
          <w:color w:val="000000" w:themeColor="text1"/>
        </w:rPr>
        <w:t>4</w:t>
      </w:r>
      <w:r w:rsidR="00F87516" w:rsidRPr="009014A1">
        <w:rPr>
          <w:rFonts w:ascii="Arial" w:hAnsi="Arial" w:cs="Arial"/>
          <w:color w:val="000000" w:themeColor="text1"/>
        </w:rPr>
        <w:t>º</w:t>
      </w:r>
      <w:r w:rsidRPr="009014A1">
        <w:rPr>
          <w:rFonts w:ascii="Arial" w:hAnsi="Arial" w:cs="Arial"/>
          <w:color w:val="000000" w:themeColor="text1"/>
        </w:rPr>
        <w:t xml:space="preserve"> </w:t>
      </w:r>
      <w:r w:rsidR="00F87516" w:rsidRPr="009014A1">
        <w:rPr>
          <w:rFonts w:ascii="Arial" w:hAnsi="Arial" w:cs="Arial"/>
          <w:color w:val="000000" w:themeColor="text1"/>
        </w:rPr>
        <w:t>O</w:t>
      </w:r>
      <w:r w:rsidR="003A27AE" w:rsidRPr="009014A1">
        <w:rPr>
          <w:rFonts w:ascii="Arial" w:hAnsi="Arial" w:cs="Arial"/>
          <w:color w:val="000000" w:themeColor="text1"/>
        </w:rPr>
        <w:t xml:space="preserve"> </w:t>
      </w:r>
      <w:r w:rsidR="00F87516" w:rsidRPr="009014A1">
        <w:rPr>
          <w:rFonts w:ascii="Arial" w:hAnsi="Arial" w:cs="Arial"/>
          <w:color w:val="000000" w:themeColor="text1"/>
        </w:rPr>
        <w:t>PARAJESC têm como objetivos</w:t>
      </w:r>
      <w:r w:rsidR="003A27AE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pr</w:t>
      </w:r>
      <w:r w:rsidR="00F87516" w:rsidRPr="009014A1">
        <w:rPr>
          <w:rFonts w:ascii="Arial" w:hAnsi="Arial" w:cs="Arial"/>
          <w:color w:val="000000" w:themeColor="text1"/>
        </w:rPr>
        <w:t xml:space="preserve">omover um intercâmbio esportivo, educacional e cultural entre seus promotores, organizadores e </w:t>
      </w:r>
      <w:r w:rsidR="00B436DA" w:rsidRPr="009014A1">
        <w:rPr>
          <w:rFonts w:ascii="Arial" w:hAnsi="Arial" w:cs="Arial"/>
          <w:color w:val="000000" w:themeColor="text1"/>
        </w:rPr>
        <w:t xml:space="preserve">alunos/atletas; estimular a participação dos estudantes com deficiência física, visual, auditiva e intelectual em atividades esportivas, dando </w:t>
      </w:r>
      <w:r w:rsidR="00F87516" w:rsidRPr="009014A1">
        <w:rPr>
          <w:rFonts w:ascii="Arial" w:hAnsi="Arial" w:cs="Arial"/>
          <w:color w:val="000000" w:themeColor="text1"/>
        </w:rPr>
        <w:t>continuidade ao processo pedagógico vivenciado nas escolas, principalmente durante as aulas de educação física</w:t>
      </w:r>
      <w:r w:rsidRPr="009014A1">
        <w:rPr>
          <w:rFonts w:ascii="Arial" w:hAnsi="Arial" w:cs="Arial"/>
          <w:color w:val="000000" w:themeColor="text1"/>
        </w:rPr>
        <w:t>; d</w:t>
      </w:r>
      <w:r w:rsidR="00F87516" w:rsidRPr="009014A1">
        <w:rPr>
          <w:rFonts w:ascii="Arial" w:hAnsi="Arial" w:cs="Arial"/>
          <w:color w:val="000000" w:themeColor="text1"/>
        </w:rPr>
        <w:t xml:space="preserve">esenvolver os princípios de </w:t>
      </w:r>
      <w:proofErr w:type="gramStart"/>
      <w:r w:rsidR="00F87516" w:rsidRPr="009014A1">
        <w:rPr>
          <w:rFonts w:ascii="Arial" w:hAnsi="Arial" w:cs="Arial"/>
          <w:color w:val="000000" w:themeColor="text1"/>
        </w:rPr>
        <w:t>co-educação</w:t>
      </w:r>
      <w:proofErr w:type="gramEnd"/>
      <w:r w:rsidR="00F87516" w:rsidRPr="009014A1">
        <w:rPr>
          <w:rFonts w:ascii="Arial" w:hAnsi="Arial" w:cs="Arial"/>
          <w:color w:val="000000" w:themeColor="text1"/>
        </w:rPr>
        <w:t>, emancipação, integração, particip</w:t>
      </w:r>
      <w:r w:rsidRPr="009014A1">
        <w:rPr>
          <w:rFonts w:ascii="Arial" w:hAnsi="Arial" w:cs="Arial"/>
          <w:color w:val="000000" w:themeColor="text1"/>
        </w:rPr>
        <w:t>ação, regionalismo e totalidade e s</w:t>
      </w:r>
      <w:r w:rsidR="00F87516" w:rsidRPr="009014A1">
        <w:rPr>
          <w:rFonts w:ascii="Arial" w:hAnsi="Arial" w:cs="Arial"/>
          <w:color w:val="000000" w:themeColor="text1"/>
        </w:rPr>
        <w:t>ituar a escola também como centro esportivo, cultural e de lazer, tornando-a co-responsável pela formação completa do cidadão e da sociedade.</w:t>
      </w:r>
    </w:p>
    <w:p w:rsidR="007D0B7F" w:rsidRPr="009014A1" w:rsidRDefault="007D0B7F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ind w:right="-3"/>
        <w:rPr>
          <w:rFonts w:ascii="Arial" w:hAnsi="Arial" w:cs="Arial"/>
          <w:color w:val="000000" w:themeColor="text1"/>
        </w:rPr>
      </w:pPr>
    </w:p>
    <w:p w:rsidR="00626BFC" w:rsidRPr="009014A1" w:rsidRDefault="00626BFC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III</w:t>
      </w:r>
    </w:p>
    <w:p w:rsidR="00626BFC" w:rsidRPr="009014A1" w:rsidRDefault="00626BFC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DAS MODALIDADES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626BFC" w:rsidRPr="009014A1" w:rsidRDefault="00536C12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957ED" w:rsidRPr="009014A1">
        <w:rPr>
          <w:rFonts w:ascii="Arial" w:hAnsi="Arial" w:cs="Arial"/>
          <w:color w:val="000000" w:themeColor="text1"/>
        </w:rPr>
        <w:t>5</w:t>
      </w:r>
      <w:r w:rsidR="00F87516" w:rsidRPr="009014A1">
        <w:rPr>
          <w:rFonts w:ascii="Arial" w:hAnsi="Arial" w:cs="Arial"/>
          <w:color w:val="000000" w:themeColor="text1"/>
        </w:rPr>
        <w:t>º</w:t>
      </w:r>
      <w:r w:rsidR="000957ED" w:rsidRPr="009014A1">
        <w:rPr>
          <w:rFonts w:ascii="Arial" w:hAnsi="Arial" w:cs="Arial"/>
          <w:color w:val="000000" w:themeColor="text1"/>
        </w:rPr>
        <w:t xml:space="preserve"> </w:t>
      </w:r>
      <w:r w:rsidR="00626BFC" w:rsidRPr="009014A1">
        <w:rPr>
          <w:rFonts w:ascii="Arial" w:hAnsi="Arial" w:cs="Arial"/>
          <w:color w:val="000000" w:themeColor="text1"/>
        </w:rPr>
        <w:t>Constarão do programa do</w:t>
      </w:r>
      <w:r w:rsidR="003A27AE" w:rsidRPr="009014A1">
        <w:rPr>
          <w:rFonts w:ascii="Arial" w:hAnsi="Arial" w:cs="Arial"/>
          <w:color w:val="000000" w:themeColor="text1"/>
        </w:rPr>
        <w:t xml:space="preserve"> </w:t>
      </w:r>
      <w:r w:rsidR="00626BFC" w:rsidRPr="009014A1">
        <w:rPr>
          <w:rFonts w:ascii="Arial" w:hAnsi="Arial" w:cs="Arial"/>
          <w:color w:val="000000" w:themeColor="text1"/>
        </w:rPr>
        <w:t xml:space="preserve">PARAJESC competições nas seguintes modalidades </w:t>
      </w:r>
      <w:proofErr w:type="spellStart"/>
      <w:r w:rsidR="00626BFC" w:rsidRPr="009014A1">
        <w:rPr>
          <w:rFonts w:ascii="Arial" w:hAnsi="Arial" w:cs="Arial"/>
          <w:color w:val="000000" w:themeColor="text1"/>
        </w:rPr>
        <w:t>paradesportivas</w:t>
      </w:r>
      <w:proofErr w:type="spellEnd"/>
      <w:r w:rsidR="00654500" w:rsidRPr="009014A1">
        <w:rPr>
          <w:rFonts w:ascii="Arial" w:hAnsi="Arial" w:cs="Arial"/>
          <w:color w:val="000000" w:themeColor="text1"/>
        </w:rPr>
        <w:t>,</w:t>
      </w:r>
      <w:r w:rsidR="00626BFC" w:rsidRPr="009014A1">
        <w:rPr>
          <w:rFonts w:ascii="Arial" w:hAnsi="Arial" w:cs="Arial"/>
          <w:color w:val="000000" w:themeColor="text1"/>
        </w:rPr>
        <w:t xml:space="preserve"> naipes</w:t>
      </w:r>
      <w:r w:rsidR="00CE0B57" w:rsidRPr="009014A1">
        <w:rPr>
          <w:rFonts w:ascii="Arial" w:hAnsi="Arial" w:cs="Arial"/>
          <w:color w:val="000000" w:themeColor="text1"/>
        </w:rPr>
        <w:t xml:space="preserve"> e categoria</w:t>
      </w:r>
      <w:r w:rsidR="00626BFC" w:rsidRPr="009014A1">
        <w:rPr>
          <w:rFonts w:ascii="Arial" w:hAnsi="Arial" w:cs="Arial"/>
          <w:color w:val="000000" w:themeColor="text1"/>
        </w:rPr>
        <w:t>:</w:t>
      </w:r>
    </w:p>
    <w:p w:rsidR="00BF06CE" w:rsidRPr="009014A1" w:rsidRDefault="00BF06CE" w:rsidP="00CE0F0C">
      <w:pPr>
        <w:rPr>
          <w:rFonts w:ascii="Arial" w:hAnsi="Arial" w:cs="Arial"/>
          <w:color w:val="000000" w:themeColor="text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32"/>
        <w:gridCol w:w="1048"/>
        <w:gridCol w:w="900"/>
        <w:gridCol w:w="36"/>
        <w:gridCol w:w="1944"/>
        <w:gridCol w:w="41"/>
        <w:gridCol w:w="1939"/>
      </w:tblGrid>
      <w:tr w:rsidR="00CE0B57" w:rsidRPr="009014A1">
        <w:trPr>
          <w:trHeight w:val="463"/>
        </w:trPr>
        <w:tc>
          <w:tcPr>
            <w:tcW w:w="8460" w:type="dxa"/>
            <w:gridSpan w:val="8"/>
            <w:shd w:val="clear" w:color="auto" w:fill="D9D9D9"/>
            <w:vAlign w:val="center"/>
          </w:tcPr>
          <w:p w:rsidR="00CE0B57" w:rsidRPr="009014A1" w:rsidRDefault="00CE0B57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gram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“PARAJESC </w:t>
            </w:r>
            <w:r w:rsidR="00EC518C" w:rsidRPr="009014A1">
              <w:rPr>
                <w:rFonts w:cs="Arial"/>
                <w:i w:val="0"/>
                <w:color w:val="000000" w:themeColor="text1"/>
                <w:szCs w:val="24"/>
              </w:rPr>
              <w:t>–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</w:t>
            </w:r>
            <w:r w:rsidR="00EC518C" w:rsidRPr="009014A1">
              <w:rPr>
                <w:rFonts w:cs="Arial"/>
                <w:i w:val="0"/>
                <w:color w:val="000000" w:themeColor="text1"/>
                <w:szCs w:val="24"/>
              </w:rPr>
              <w:t>“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12 a </w:t>
            </w:r>
            <w:r w:rsidR="00EC518C" w:rsidRPr="009014A1">
              <w:rPr>
                <w:rFonts w:cs="Arial"/>
                <w:i w:val="0"/>
                <w:color w:val="000000" w:themeColor="text1"/>
                <w:szCs w:val="24"/>
              </w:rPr>
              <w:t>17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anos”</w:t>
            </w:r>
          </w:p>
        </w:tc>
        <w:proofErr w:type="gramEnd"/>
      </w:tr>
      <w:tr w:rsidR="00CE0B57" w:rsidRPr="009014A1">
        <w:trPr>
          <w:trHeight w:val="501"/>
        </w:trPr>
        <w:tc>
          <w:tcPr>
            <w:tcW w:w="2552" w:type="dxa"/>
            <w:gridSpan w:val="2"/>
            <w:shd w:val="clear" w:color="auto" w:fill="D9D9D9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MODALIDADE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NAIPE</w:t>
            </w:r>
          </w:p>
        </w:tc>
        <w:tc>
          <w:tcPr>
            <w:tcW w:w="3924" w:type="dxa"/>
            <w:gridSpan w:val="3"/>
            <w:shd w:val="clear" w:color="auto" w:fill="D9D9D9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CATEGORIA (ano de nascimento)</w:t>
            </w:r>
          </w:p>
        </w:tc>
      </w:tr>
      <w:tr w:rsidR="00CE0B57" w:rsidRPr="009014A1">
        <w:trPr>
          <w:trHeight w:val="75"/>
        </w:trPr>
        <w:tc>
          <w:tcPr>
            <w:tcW w:w="8460" w:type="dxa"/>
            <w:gridSpan w:val="8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</w:tr>
      <w:tr w:rsidR="00CE0B57" w:rsidRPr="009014A1">
        <w:tc>
          <w:tcPr>
            <w:tcW w:w="252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1. Atletismo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2021" w:type="dxa"/>
            <w:gridSpan w:val="3"/>
            <w:shd w:val="clear" w:color="auto" w:fill="D9D9D9"/>
          </w:tcPr>
          <w:p w:rsidR="00CE0B57" w:rsidRPr="009014A1" w:rsidRDefault="00CE0B57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4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anos</w:t>
            </w:r>
          </w:p>
        </w:tc>
        <w:tc>
          <w:tcPr>
            <w:tcW w:w="1939" w:type="dxa"/>
            <w:shd w:val="clear" w:color="auto" w:fill="D9D9D9"/>
          </w:tcPr>
          <w:p w:rsidR="00CE0B57" w:rsidRPr="009014A1" w:rsidRDefault="00CE0B57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5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 1</w:t>
            </w:r>
            <w:r w:rsidR="00EC518C" w:rsidRPr="009014A1">
              <w:rPr>
                <w:rFonts w:cs="Arial"/>
                <w:i w:val="0"/>
                <w:color w:val="000000" w:themeColor="text1"/>
                <w:szCs w:val="24"/>
              </w:rPr>
              <w:t>7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anos</w:t>
            </w:r>
          </w:p>
        </w:tc>
      </w:tr>
      <w:tr w:rsidR="00CE0B57" w:rsidRPr="009014A1">
        <w:tc>
          <w:tcPr>
            <w:tcW w:w="252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2021" w:type="dxa"/>
            <w:gridSpan w:val="3"/>
          </w:tcPr>
          <w:p w:rsidR="00CE0B57" w:rsidRPr="009014A1" w:rsidRDefault="001D6505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00/01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/02</w:t>
            </w:r>
          </w:p>
        </w:tc>
        <w:tc>
          <w:tcPr>
            <w:tcW w:w="1939" w:type="dxa"/>
          </w:tcPr>
          <w:p w:rsidR="00CE0B57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97/98</w:t>
            </w:r>
            <w:r w:rsidR="001D6505" w:rsidRPr="009014A1">
              <w:rPr>
                <w:rFonts w:cs="Arial"/>
                <w:i w:val="0"/>
                <w:color w:val="000000" w:themeColor="text1"/>
                <w:szCs w:val="24"/>
              </w:rPr>
              <w:t>/9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9</w:t>
            </w:r>
          </w:p>
        </w:tc>
      </w:tr>
      <w:tr w:rsidR="001B319E" w:rsidRPr="009014A1" w:rsidTr="00042ADA">
        <w:tc>
          <w:tcPr>
            <w:tcW w:w="2520" w:type="dxa"/>
            <w:vMerge w:val="restart"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2. Bocha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1B319E" w:rsidRPr="009014A1" w:rsidRDefault="001B319E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14 anos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1B319E" w:rsidRPr="009014A1" w:rsidRDefault="001B319E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15 a 17 anos</w:t>
            </w:r>
          </w:p>
        </w:tc>
      </w:tr>
      <w:tr w:rsidR="001B319E" w:rsidRPr="009014A1" w:rsidTr="00042ADA">
        <w:tc>
          <w:tcPr>
            <w:tcW w:w="2520" w:type="dxa"/>
            <w:vMerge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B319E" w:rsidRPr="009014A1" w:rsidRDefault="001B319E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</w:tcPr>
          <w:p w:rsidR="001B319E" w:rsidRPr="009014A1" w:rsidRDefault="001B319E" w:rsidP="0041617F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2000/01/02</w:t>
            </w:r>
          </w:p>
        </w:tc>
        <w:tc>
          <w:tcPr>
            <w:tcW w:w="1980" w:type="dxa"/>
            <w:gridSpan w:val="2"/>
          </w:tcPr>
          <w:p w:rsidR="001B319E" w:rsidRPr="009014A1" w:rsidRDefault="001B319E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</w:t>
            </w:r>
          </w:p>
        </w:tc>
      </w:tr>
      <w:tr w:rsidR="00CE0B57" w:rsidRPr="009014A1">
        <w:tc>
          <w:tcPr>
            <w:tcW w:w="252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3. Futebol de Cinco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Masculino</w:t>
            </w:r>
          </w:p>
        </w:tc>
        <w:tc>
          <w:tcPr>
            <w:tcW w:w="3960" w:type="dxa"/>
            <w:gridSpan w:val="4"/>
            <w:shd w:val="clear" w:color="auto" w:fill="D9D9D9"/>
          </w:tcPr>
          <w:p w:rsidR="00CE0B57" w:rsidRPr="009014A1" w:rsidRDefault="00EC518C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13 a 17 anos</w:t>
            </w:r>
          </w:p>
        </w:tc>
      </w:tr>
      <w:tr w:rsidR="00CE0B57" w:rsidRPr="009014A1">
        <w:tc>
          <w:tcPr>
            <w:tcW w:w="252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3960" w:type="dxa"/>
            <w:gridSpan w:val="4"/>
          </w:tcPr>
          <w:p w:rsidR="00CE0B57" w:rsidRPr="009014A1" w:rsidRDefault="001D6505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97</w:t>
            </w:r>
            <w:r w:rsidR="00CE0B57" w:rsidRPr="009014A1">
              <w:rPr>
                <w:rFonts w:cs="Arial"/>
                <w:i w:val="0"/>
                <w:color w:val="000000" w:themeColor="text1"/>
                <w:szCs w:val="24"/>
              </w:rPr>
              <w:t>/9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8</w:t>
            </w:r>
            <w:r w:rsidR="00CE0B57" w:rsidRPr="009014A1">
              <w:rPr>
                <w:rFonts w:cs="Arial"/>
                <w:i w:val="0"/>
                <w:color w:val="000000" w:themeColor="text1"/>
                <w:szCs w:val="24"/>
              </w:rPr>
              <w:t>/9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9</w:t>
            </w:r>
            <w:r w:rsidR="00CE0B57" w:rsidRPr="009014A1">
              <w:rPr>
                <w:rFonts w:cs="Arial"/>
                <w:i w:val="0"/>
                <w:color w:val="000000" w:themeColor="text1"/>
                <w:szCs w:val="24"/>
              </w:rPr>
              <w:t>/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00</w:t>
            </w:r>
            <w:r w:rsidR="00CE0B57" w:rsidRPr="009014A1">
              <w:rPr>
                <w:rFonts w:cs="Arial"/>
                <w:i w:val="0"/>
                <w:color w:val="000000" w:themeColor="text1"/>
                <w:szCs w:val="24"/>
              </w:rPr>
              <w:t>/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2001</w:t>
            </w:r>
          </w:p>
        </w:tc>
      </w:tr>
      <w:tr w:rsidR="00CE0B57" w:rsidRPr="009014A1">
        <w:tc>
          <w:tcPr>
            <w:tcW w:w="252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4. Futebol de Sete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Masculino</w:t>
            </w:r>
          </w:p>
        </w:tc>
        <w:tc>
          <w:tcPr>
            <w:tcW w:w="3960" w:type="dxa"/>
            <w:gridSpan w:val="4"/>
            <w:shd w:val="clear" w:color="auto" w:fill="D9D9D9"/>
          </w:tcPr>
          <w:p w:rsidR="00CE0B57" w:rsidRPr="009014A1" w:rsidRDefault="00EC518C" w:rsidP="00500F3A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13 a 17 anos</w:t>
            </w:r>
          </w:p>
        </w:tc>
      </w:tr>
      <w:tr w:rsidR="00CE0B57" w:rsidRPr="009014A1">
        <w:tc>
          <w:tcPr>
            <w:tcW w:w="252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3960" w:type="dxa"/>
            <w:gridSpan w:val="4"/>
          </w:tcPr>
          <w:p w:rsidR="00CE0B57" w:rsidRPr="009014A1" w:rsidRDefault="00CE0B57" w:rsidP="001B319E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7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/9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8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/9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9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/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00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/</w:t>
            </w:r>
            <w:r w:rsidR="001B319E" w:rsidRPr="009014A1">
              <w:rPr>
                <w:rFonts w:cs="Arial"/>
                <w:i w:val="0"/>
                <w:color w:val="000000" w:themeColor="text1"/>
                <w:szCs w:val="24"/>
              </w:rPr>
              <w:t>2001</w:t>
            </w:r>
          </w:p>
        </w:tc>
      </w:tr>
      <w:tr w:rsidR="00CE0B57" w:rsidRPr="009014A1">
        <w:tc>
          <w:tcPr>
            <w:tcW w:w="252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5. </w:t>
            </w: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Goalball</w:t>
            </w:r>
            <w:proofErr w:type="spellEnd"/>
          </w:p>
        </w:tc>
        <w:tc>
          <w:tcPr>
            <w:tcW w:w="1080" w:type="dxa"/>
            <w:gridSpan w:val="2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3960" w:type="dxa"/>
            <w:gridSpan w:val="4"/>
            <w:shd w:val="clear" w:color="auto" w:fill="D9D9D9"/>
          </w:tcPr>
          <w:p w:rsidR="00CE0B57" w:rsidRPr="009014A1" w:rsidRDefault="00EC518C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13 a 17 anos</w:t>
            </w:r>
          </w:p>
        </w:tc>
      </w:tr>
      <w:tr w:rsidR="00CE0B57" w:rsidRPr="009014A1">
        <w:tc>
          <w:tcPr>
            <w:tcW w:w="252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3960" w:type="dxa"/>
            <w:gridSpan w:val="4"/>
          </w:tcPr>
          <w:p w:rsidR="00CE0B57" w:rsidRPr="009014A1" w:rsidRDefault="001B319E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1997/98/99/00/2001</w:t>
            </w:r>
          </w:p>
        </w:tc>
      </w:tr>
      <w:tr w:rsidR="00CE0B57" w:rsidRPr="009014A1">
        <w:tc>
          <w:tcPr>
            <w:tcW w:w="252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6. Judô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E0B57" w:rsidRPr="009014A1" w:rsidRDefault="00CE0B57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CE0B57" w:rsidRPr="009014A1" w:rsidRDefault="00CE0B57" w:rsidP="0041617F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</w:t>
            </w:r>
            <w:r w:rsidR="0041617F" w:rsidRPr="009014A1">
              <w:rPr>
                <w:rFonts w:cs="Arial"/>
                <w:i w:val="0"/>
                <w:color w:val="000000" w:themeColor="text1"/>
                <w:szCs w:val="24"/>
              </w:rPr>
              <w:t>4</w:t>
            </w:r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anos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CE0B57" w:rsidRPr="009014A1" w:rsidRDefault="0041617F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15</w:t>
            </w:r>
            <w:r w:rsidR="00CE0B57"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a </w:t>
            </w:r>
            <w:r w:rsidR="00EC518C" w:rsidRPr="009014A1">
              <w:rPr>
                <w:rFonts w:cs="Arial"/>
                <w:i w:val="0"/>
                <w:color w:val="000000" w:themeColor="text1"/>
                <w:szCs w:val="24"/>
              </w:rPr>
              <w:t>17 anos</w:t>
            </w:r>
          </w:p>
        </w:tc>
      </w:tr>
      <w:tr w:rsidR="0041617F" w:rsidRPr="009014A1">
        <w:tc>
          <w:tcPr>
            <w:tcW w:w="252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1617F" w:rsidRPr="009014A1" w:rsidRDefault="0041617F" w:rsidP="00042ADA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2000/01/02</w:t>
            </w:r>
          </w:p>
        </w:tc>
        <w:tc>
          <w:tcPr>
            <w:tcW w:w="1980" w:type="dxa"/>
            <w:gridSpan w:val="2"/>
          </w:tcPr>
          <w:p w:rsidR="0041617F" w:rsidRPr="009014A1" w:rsidRDefault="0041617F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</w:t>
            </w:r>
          </w:p>
        </w:tc>
      </w:tr>
      <w:tr w:rsidR="0041617F" w:rsidRPr="009014A1">
        <w:tc>
          <w:tcPr>
            <w:tcW w:w="252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7. Natação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14 anos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15 a 17 anos</w:t>
            </w:r>
          </w:p>
        </w:tc>
      </w:tr>
      <w:tr w:rsidR="0041617F" w:rsidRPr="009014A1">
        <w:tc>
          <w:tcPr>
            <w:tcW w:w="252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1617F" w:rsidRPr="009014A1" w:rsidRDefault="0041617F" w:rsidP="00042ADA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2000/01/02</w:t>
            </w:r>
          </w:p>
        </w:tc>
        <w:tc>
          <w:tcPr>
            <w:tcW w:w="1980" w:type="dxa"/>
            <w:gridSpan w:val="2"/>
          </w:tcPr>
          <w:p w:rsidR="0041617F" w:rsidRPr="009014A1" w:rsidRDefault="0041617F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</w:t>
            </w:r>
          </w:p>
        </w:tc>
      </w:tr>
      <w:tr w:rsidR="0041617F" w:rsidRPr="009014A1">
        <w:tc>
          <w:tcPr>
            <w:tcW w:w="252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8. Tênis em Cadeira de Rodas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14 anos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15 a 17 anos</w:t>
            </w:r>
          </w:p>
        </w:tc>
      </w:tr>
      <w:tr w:rsidR="0041617F" w:rsidRPr="009014A1">
        <w:tc>
          <w:tcPr>
            <w:tcW w:w="252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1617F" w:rsidRPr="009014A1" w:rsidRDefault="0041617F" w:rsidP="00042ADA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2000/01/02</w:t>
            </w:r>
          </w:p>
        </w:tc>
        <w:tc>
          <w:tcPr>
            <w:tcW w:w="1980" w:type="dxa"/>
            <w:gridSpan w:val="2"/>
          </w:tcPr>
          <w:p w:rsidR="0041617F" w:rsidRPr="009014A1" w:rsidRDefault="0041617F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</w:t>
            </w:r>
          </w:p>
        </w:tc>
      </w:tr>
      <w:tr w:rsidR="0041617F" w:rsidRPr="009014A1">
        <w:tc>
          <w:tcPr>
            <w:tcW w:w="252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9. Tênis de Mesa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014A1">
                <w:rPr>
                  <w:rFonts w:cs="Arial"/>
                  <w:i w:val="0"/>
                  <w:color w:val="000000" w:themeColor="text1"/>
                  <w:szCs w:val="24"/>
                </w:rPr>
                <w:t>12 a</w:t>
              </w:r>
            </w:smartTag>
            <w:r w:rsidRPr="009014A1">
              <w:rPr>
                <w:rFonts w:cs="Arial"/>
                <w:i w:val="0"/>
                <w:color w:val="000000" w:themeColor="text1"/>
                <w:szCs w:val="24"/>
              </w:rPr>
              <w:t xml:space="preserve"> 14 anos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41617F" w:rsidRPr="009014A1" w:rsidRDefault="0041617F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15 a 17 anos</w:t>
            </w:r>
          </w:p>
        </w:tc>
      </w:tr>
      <w:tr w:rsidR="0041617F" w:rsidRPr="009014A1">
        <w:tc>
          <w:tcPr>
            <w:tcW w:w="252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1617F" w:rsidRPr="009014A1" w:rsidRDefault="0041617F" w:rsidP="00042ADA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2000/01/02</w:t>
            </w:r>
          </w:p>
        </w:tc>
        <w:tc>
          <w:tcPr>
            <w:tcW w:w="1980" w:type="dxa"/>
            <w:gridSpan w:val="2"/>
          </w:tcPr>
          <w:p w:rsidR="0041617F" w:rsidRPr="009014A1" w:rsidRDefault="0041617F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</w:t>
            </w:r>
          </w:p>
        </w:tc>
      </w:tr>
      <w:tr w:rsidR="0041617F" w:rsidRPr="009014A1">
        <w:tc>
          <w:tcPr>
            <w:tcW w:w="252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10. Voleibol Sentado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proofErr w:type="spellStart"/>
            <w:r w:rsidRPr="009014A1">
              <w:rPr>
                <w:rFonts w:cs="Arial"/>
                <w:i w:val="0"/>
                <w:color w:val="000000" w:themeColor="text1"/>
                <w:szCs w:val="24"/>
              </w:rPr>
              <w:t>Masc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Fem.</w:t>
            </w:r>
          </w:p>
        </w:tc>
        <w:tc>
          <w:tcPr>
            <w:tcW w:w="3960" w:type="dxa"/>
            <w:gridSpan w:val="4"/>
            <w:shd w:val="clear" w:color="auto" w:fill="D9D9D9"/>
          </w:tcPr>
          <w:p w:rsidR="0041617F" w:rsidRPr="009014A1" w:rsidRDefault="0041617F" w:rsidP="00EC518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13 a 17 anos</w:t>
            </w:r>
          </w:p>
        </w:tc>
      </w:tr>
      <w:tr w:rsidR="0041617F" w:rsidRPr="009014A1">
        <w:tc>
          <w:tcPr>
            <w:tcW w:w="252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617F" w:rsidRPr="009014A1" w:rsidRDefault="0041617F" w:rsidP="00CE0F0C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3960" w:type="dxa"/>
            <w:gridSpan w:val="4"/>
          </w:tcPr>
          <w:p w:rsidR="0041617F" w:rsidRPr="009014A1" w:rsidRDefault="0041617F" w:rsidP="001D6505">
            <w:pPr>
              <w:pStyle w:val="WW-Corpodetexto2"/>
              <w:rPr>
                <w:rFonts w:cs="Arial"/>
                <w:i w:val="0"/>
                <w:color w:val="000000" w:themeColor="text1"/>
                <w:szCs w:val="24"/>
              </w:rPr>
            </w:pPr>
            <w:r w:rsidRPr="009014A1">
              <w:rPr>
                <w:rFonts w:cs="Arial"/>
                <w:i w:val="0"/>
                <w:color w:val="000000" w:themeColor="text1"/>
                <w:szCs w:val="24"/>
              </w:rPr>
              <w:t>1997/98/99/00/2001</w:t>
            </w:r>
          </w:p>
        </w:tc>
      </w:tr>
    </w:tbl>
    <w:p w:rsidR="00CE0B57" w:rsidRPr="009014A1" w:rsidRDefault="00CE0B57" w:rsidP="00CE0F0C">
      <w:pPr>
        <w:pStyle w:val="WW-Corpodetexto2"/>
        <w:rPr>
          <w:rFonts w:cs="Arial"/>
          <w:color w:val="000000" w:themeColor="text1"/>
          <w:szCs w:val="24"/>
        </w:rPr>
      </w:pPr>
    </w:p>
    <w:p w:rsidR="007421AB" w:rsidRPr="009014A1" w:rsidRDefault="007421AB" w:rsidP="00CE0F0C">
      <w:pPr>
        <w:pStyle w:val="WW-Corpodetexto2"/>
        <w:rPr>
          <w:rFonts w:cs="Arial"/>
          <w:color w:val="000000" w:themeColor="text1"/>
          <w:szCs w:val="24"/>
        </w:rPr>
      </w:pPr>
    </w:p>
    <w:p w:rsidR="003A27AE" w:rsidRPr="009014A1" w:rsidRDefault="003A27AE" w:rsidP="00CE0F0C">
      <w:pPr>
        <w:rPr>
          <w:rFonts w:ascii="Arial" w:hAnsi="Arial" w:cs="Arial"/>
          <w:i/>
          <w:color w:val="000000" w:themeColor="text1"/>
        </w:rPr>
      </w:pPr>
    </w:p>
    <w:p w:rsidR="007421AB" w:rsidRPr="009014A1" w:rsidRDefault="00536C12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IV</w:t>
      </w:r>
    </w:p>
    <w:p w:rsidR="00F87516" w:rsidRPr="009014A1" w:rsidRDefault="00536C12" w:rsidP="00654500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 xml:space="preserve">DA PARTICIPAÇÃO, INSCRIÇÃO E </w:t>
      </w:r>
      <w:proofErr w:type="gramStart"/>
      <w:r w:rsidRPr="009014A1">
        <w:rPr>
          <w:i w:val="0"/>
          <w:color w:val="000000" w:themeColor="text1"/>
          <w:sz w:val="24"/>
          <w:szCs w:val="24"/>
        </w:rPr>
        <w:t>IDENTIFICAÇÃO</w:t>
      </w:r>
      <w:proofErr w:type="gramEnd"/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40324E" w:rsidRPr="009014A1" w:rsidRDefault="00F87516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1630FC" w:rsidRPr="009014A1">
        <w:rPr>
          <w:rFonts w:cs="Arial"/>
          <w:i w:val="0"/>
          <w:color w:val="000000" w:themeColor="text1"/>
          <w:szCs w:val="24"/>
        </w:rPr>
        <w:t>6</w:t>
      </w:r>
      <w:r w:rsidRPr="009014A1">
        <w:rPr>
          <w:rFonts w:cs="Arial"/>
          <w:i w:val="0"/>
          <w:color w:val="000000" w:themeColor="text1"/>
          <w:szCs w:val="24"/>
        </w:rPr>
        <w:t xml:space="preserve">º </w:t>
      </w:r>
      <w:r w:rsidR="001630FC" w:rsidRPr="009014A1">
        <w:rPr>
          <w:rFonts w:cs="Arial"/>
          <w:i w:val="0"/>
          <w:color w:val="000000" w:themeColor="text1"/>
          <w:szCs w:val="24"/>
        </w:rPr>
        <w:t xml:space="preserve">Do </w:t>
      </w:r>
      <w:r w:rsidRPr="009014A1">
        <w:rPr>
          <w:rFonts w:cs="Arial"/>
          <w:i w:val="0"/>
          <w:color w:val="000000" w:themeColor="text1"/>
          <w:szCs w:val="24"/>
        </w:rPr>
        <w:t xml:space="preserve">PARAJESC </w:t>
      </w:r>
      <w:r w:rsidR="001630FC" w:rsidRPr="009014A1">
        <w:rPr>
          <w:rFonts w:cs="Arial"/>
          <w:i w:val="0"/>
          <w:color w:val="000000" w:themeColor="text1"/>
          <w:szCs w:val="24"/>
        </w:rPr>
        <w:t xml:space="preserve">- edição </w:t>
      </w:r>
      <w:r w:rsidR="00EC518C" w:rsidRPr="009014A1">
        <w:rPr>
          <w:rFonts w:cs="Arial"/>
          <w:i w:val="0"/>
          <w:color w:val="000000" w:themeColor="text1"/>
          <w:szCs w:val="24"/>
        </w:rPr>
        <w:t>2014</w:t>
      </w:r>
      <w:r w:rsidR="001630FC" w:rsidRPr="009014A1">
        <w:rPr>
          <w:rFonts w:cs="Arial"/>
          <w:i w:val="0"/>
          <w:color w:val="000000" w:themeColor="text1"/>
          <w:szCs w:val="24"/>
        </w:rPr>
        <w:t xml:space="preserve"> poder</w:t>
      </w:r>
      <w:r w:rsidR="00B436DA" w:rsidRPr="009014A1">
        <w:rPr>
          <w:rFonts w:cs="Arial"/>
          <w:i w:val="0"/>
          <w:color w:val="000000" w:themeColor="text1"/>
          <w:szCs w:val="24"/>
        </w:rPr>
        <w:t>ão</w:t>
      </w:r>
      <w:r w:rsidR="001630FC" w:rsidRPr="009014A1">
        <w:rPr>
          <w:rFonts w:cs="Arial"/>
          <w:i w:val="0"/>
          <w:color w:val="000000" w:themeColor="text1"/>
          <w:szCs w:val="24"/>
        </w:rPr>
        <w:t xml:space="preserve"> participar</w:t>
      </w:r>
      <w:r w:rsidRPr="009014A1">
        <w:rPr>
          <w:rFonts w:cs="Arial"/>
          <w:i w:val="0"/>
          <w:color w:val="000000" w:themeColor="text1"/>
          <w:szCs w:val="24"/>
        </w:rPr>
        <w:t xml:space="preserve"> alunos-atletas</w:t>
      </w:r>
      <w:r w:rsidR="00536C12" w:rsidRPr="009014A1">
        <w:rPr>
          <w:rFonts w:cs="Arial"/>
          <w:i w:val="0"/>
          <w:color w:val="000000" w:themeColor="text1"/>
          <w:szCs w:val="24"/>
        </w:rPr>
        <w:t xml:space="preserve">, com deficiência auditiva, física, visual e intelectual, </w:t>
      </w:r>
      <w:r w:rsidRPr="009014A1">
        <w:rPr>
          <w:rFonts w:cs="Arial"/>
          <w:i w:val="0"/>
          <w:color w:val="000000" w:themeColor="text1"/>
          <w:szCs w:val="24"/>
        </w:rPr>
        <w:t xml:space="preserve">matriculados até o dia 31 de março de </w:t>
      </w:r>
      <w:r w:rsidR="00EC518C" w:rsidRPr="009014A1">
        <w:rPr>
          <w:rFonts w:cs="Arial"/>
          <w:i w:val="0"/>
          <w:color w:val="000000" w:themeColor="text1"/>
          <w:szCs w:val="24"/>
        </w:rPr>
        <w:t>2014</w:t>
      </w:r>
      <w:r w:rsidRPr="009014A1">
        <w:rPr>
          <w:rFonts w:cs="Arial"/>
          <w:i w:val="0"/>
          <w:color w:val="000000" w:themeColor="text1"/>
          <w:szCs w:val="24"/>
        </w:rPr>
        <w:t>, nos estabelecimentos de ensino do Estado de Santa Catarina</w:t>
      </w:r>
      <w:r w:rsidR="0040324E" w:rsidRPr="009014A1">
        <w:rPr>
          <w:rFonts w:cs="Arial"/>
          <w:i w:val="0"/>
          <w:color w:val="000000" w:themeColor="text1"/>
          <w:szCs w:val="24"/>
        </w:rPr>
        <w:t>.</w:t>
      </w:r>
    </w:p>
    <w:p w:rsidR="007B6272" w:rsidRPr="009014A1" w:rsidRDefault="007B6272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A54A27" w:rsidRPr="009014A1" w:rsidRDefault="00AD5BE4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>Parágrafo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</w:t>
      </w:r>
      <w:r w:rsidR="006B2E44" w:rsidRPr="009014A1">
        <w:rPr>
          <w:rFonts w:cs="Arial"/>
          <w:i w:val="0"/>
          <w:color w:val="000000" w:themeColor="text1"/>
          <w:szCs w:val="24"/>
        </w:rPr>
        <w:t>ú</w:t>
      </w:r>
      <w:r w:rsidR="001E0C3F" w:rsidRPr="009014A1">
        <w:rPr>
          <w:rFonts w:cs="Arial"/>
          <w:i w:val="0"/>
          <w:color w:val="000000" w:themeColor="text1"/>
          <w:szCs w:val="24"/>
        </w:rPr>
        <w:t>nico.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O aluno-atleta matriculado em mais de um </w:t>
      </w:r>
      <w:r w:rsidR="001E0C3F" w:rsidRPr="009014A1">
        <w:rPr>
          <w:rFonts w:cs="Arial"/>
          <w:i w:val="0"/>
          <w:color w:val="000000" w:themeColor="text1"/>
          <w:szCs w:val="24"/>
        </w:rPr>
        <w:t>e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stabelecimento de </w:t>
      </w:r>
      <w:r w:rsidR="001E0C3F" w:rsidRPr="009014A1">
        <w:rPr>
          <w:rFonts w:cs="Arial"/>
          <w:i w:val="0"/>
          <w:color w:val="000000" w:themeColor="text1"/>
          <w:szCs w:val="24"/>
        </w:rPr>
        <w:t>e</w:t>
      </w:r>
      <w:r w:rsidR="00F87516" w:rsidRPr="009014A1">
        <w:rPr>
          <w:rFonts w:cs="Arial"/>
          <w:i w:val="0"/>
          <w:color w:val="000000" w:themeColor="text1"/>
          <w:szCs w:val="24"/>
        </w:rPr>
        <w:t>nsino, deverá optar por representar apenas um deles.</w:t>
      </w:r>
    </w:p>
    <w:p w:rsidR="00F87516" w:rsidRPr="009014A1" w:rsidRDefault="00F87516" w:rsidP="00654500">
      <w:pPr>
        <w:pStyle w:val="WW-Corpodetexto2"/>
        <w:ind w:left="993"/>
        <w:rPr>
          <w:rFonts w:cs="Arial"/>
          <w:i w:val="0"/>
          <w:color w:val="000000" w:themeColor="text1"/>
          <w:szCs w:val="24"/>
        </w:rPr>
      </w:pPr>
    </w:p>
    <w:p w:rsidR="00FD7A79" w:rsidRPr="009014A1" w:rsidRDefault="00536C12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FD7A79" w:rsidRPr="009014A1">
        <w:rPr>
          <w:rFonts w:cs="Arial"/>
          <w:i w:val="0"/>
          <w:color w:val="000000" w:themeColor="text1"/>
          <w:szCs w:val="24"/>
        </w:rPr>
        <w:t>7</w:t>
      </w:r>
      <w:r w:rsidRPr="009014A1">
        <w:rPr>
          <w:rFonts w:cs="Arial"/>
          <w:i w:val="0"/>
          <w:color w:val="000000" w:themeColor="text1"/>
          <w:szCs w:val="24"/>
        </w:rPr>
        <w:t xml:space="preserve">º </w:t>
      </w:r>
      <w:r w:rsidR="00FD7A79" w:rsidRPr="009014A1">
        <w:rPr>
          <w:rFonts w:cs="Arial"/>
          <w:i w:val="0"/>
          <w:color w:val="000000" w:themeColor="text1"/>
          <w:szCs w:val="24"/>
        </w:rPr>
        <w:t xml:space="preserve">Poderão participar do 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Parajesc no segmento DA, nas modalidades de </w:t>
      </w:r>
      <w:r w:rsidR="0040324E" w:rsidRPr="009014A1">
        <w:rPr>
          <w:rFonts w:cs="Arial"/>
          <w:i w:val="0"/>
          <w:color w:val="000000" w:themeColor="text1"/>
          <w:szCs w:val="24"/>
        </w:rPr>
        <w:t>A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tletismo, </w:t>
      </w:r>
      <w:r w:rsidR="0040324E" w:rsidRPr="009014A1">
        <w:rPr>
          <w:rFonts w:cs="Arial"/>
          <w:i w:val="0"/>
          <w:color w:val="000000" w:themeColor="text1"/>
          <w:szCs w:val="24"/>
        </w:rPr>
        <w:t>N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atação </w:t>
      </w:r>
      <w:r w:rsidR="0040324E" w:rsidRPr="009014A1">
        <w:rPr>
          <w:rFonts w:cs="Arial"/>
          <w:i w:val="0"/>
          <w:color w:val="000000" w:themeColor="text1"/>
          <w:szCs w:val="24"/>
        </w:rPr>
        <w:t>e T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ênis </w:t>
      </w:r>
      <w:r w:rsidR="0040324E" w:rsidRPr="009014A1">
        <w:rPr>
          <w:rFonts w:cs="Arial"/>
          <w:i w:val="0"/>
          <w:color w:val="000000" w:themeColor="text1"/>
          <w:szCs w:val="24"/>
        </w:rPr>
        <w:t>de M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esa, os </w:t>
      </w:r>
      <w:r w:rsidRPr="009014A1">
        <w:rPr>
          <w:rFonts w:cs="Arial"/>
          <w:i w:val="0"/>
          <w:color w:val="000000" w:themeColor="text1"/>
          <w:szCs w:val="24"/>
        </w:rPr>
        <w:t xml:space="preserve">alunos-atletas 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nascidos </w:t>
      </w:r>
      <w:r w:rsidR="00452F52" w:rsidRPr="009014A1">
        <w:rPr>
          <w:rFonts w:cs="Arial"/>
          <w:i w:val="0"/>
          <w:color w:val="000000" w:themeColor="text1"/>
          <w:szCs w:val="24"/>
        </w:rPr>
        <w:t xml:space="preserve">nos </w:t>
      </w:r>
      <w:r w:rsidR="00FD7A79" w:rsidRPr="009014A1">
        <w:rPr>
          <w:rFonts w:cs="Arial"/>
          <w:i w:val="0"/>
          <w:color w:val="000000" w:themeColor="text1"/>
          <w:szCs w:val="24"/>
        </w:rPr>
        <w:t xml:space="preserve">anos </w:t>
      </w:r>
      <w:r w:rsidR="00750939" w:rsidRPr="009014A1">
        <w:rPr>
          <w:rFonts w:cs="Arial"/>
          <w:i w:val="0"/>
          <w:color w:val="000000" w:themeColor="text1"/>
          <w:szCs w:val="24"/>
        </w:rPr>
        <w:t>2000/2001/2002</w:t>
      </w:r>
      <w:r w:rsidR="00F34A9B" w:rsidRPr="009014A1">
        <w:rPr>
          <w:rFonts w:cs="Arial"/>
          <w:i w:val="0"/>
          <w:color w:val="000000" w:themeColor="text1"/>
          <w:szCs w:val="24"/>
        </w:rPr>
        <w:t>.</w:t>
      </w:r>
      <w:r w:rsidR="00750939" w:rsidRPr="009014A1">
        <w:rPr>
          <w:rFonts w:cs="Arial"/>
          <w:i w:val="0"/>
          <w:color w:val="000000" w:themeColor="text1"/>
          <w:szCs w:val="24"/>
        </w:rPr>
        <w:t xml:space="preserve"> </w:t>
      </w:r>
    </w:p>
    <w:p w:rsidR="00EC518C" w:rsidRPr="009014A1" w:rsidRDefault="00EC518C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FD7A79" w:rsidRPr="009014A1" w:rsidRDefault="00FD7A79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452F52" w:rsidRPr="009014A1">
        <w:rPr>
          <w:rFonts w:cs="Arial"/>
          <w:i w:val="0"/>
          <w:color w:val="000000" w:themeColor="text1"/>
          <w:szCs w:val="24"/>
        </w:rPr>
        <w:t>8</w:t>
      </w:r>
      <w:r w:rsidRPr="009014A1">
        <w:rPr>
          <w:rFonts w:cs="Arial"/>
          <w:i w:val="0"/>
          <w:color w:val="000000" w:themeColor="text1"/>
          <w:szCs w:val="24"/>
        </w:rPr>
        <w:t xml:space="preserve">º </w:t>
      </w:r>
      <w:r w:rsidR="00F34A9B" w:rsidRPr="009014A1">
        <w:rPr>
          <w:rFonts w:cs="Arial"/>
          <w:i w:val="0"/>
          <w:color w:val="000000" w:themeColor="text1"/>
          <w:szCs w:val="24"/>
        </w:rPr>
        <w:t>N</w:t>
      </w:r>
      <w:r w:rsidR="00452F52" w:rsidRPr="009014A1">
        <w:rPr>
          <w:rFonts w:cs="Arial"/>
          <w:i w:val="0"/>
          <w:color w:val="000000" w:themeColor="text1"/>
          <w:szCs w:val="24"/>
        </w:rPr>
        <w:t xml:space="preserve">o segmento DF 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do Parajesc </w:t>
      </w:r>
      <w:r w:rsidR="00452F52" w:rsidRPr="009014A1">
        <w:rPr>
          <w:rFonts w:cs="Arial"/>
          <w:i w:val="0"/>
          <w:color w:val="000000" w:themeColor="text1"/>
          <w:szCs w:val="24"/>
        </w:rPr>
        <w:t xml:space="preserve">teremos </w:t>
      </w:r>
      <w:r w:rsidRPr="009014A1">
        <w:rPr>
          <w:rFonts w:cs="Arial"/>
          <w:i w:val="0"/>
          <w:color w:val="000000" w:themeColor="text1"/>
          <w:szCs w:val="24"/>
        </w:rPr>
        <w:t xml:space="preserve">as modalidades de </w:t>
      </w:r>
      <w:r w:rsidR="0040324E" w:rsidRPr="009014A1">
        <w:rPr>
          <w:rFonts w:cs="Arial"/>
          <w:i w:val="0"/>
          <w:color w:val="000000" w:themeColor="text1"/>
          <w:szCs w:val="24"/>
        </w:rPr>
        <w:t>A</w:t>
      </w:r>
      <w:r w:rsidRPr="009014A1">
        <w:rPr>
          <w:rFonts w:cs="Arial"/>
          <w:i w:val="0"/>
          <w:color w:val="000000" w:themeColor="text1"/>
          <w:szCs w:val="24"/>
        </w:rPr>
        <w:t xml:space="preserve">tletismo, </w:t>
      </w:r>
      <w:r w:rsidR="0040324E" w:rsidRPr="009014A1">
        <w:rPr>
          <w:rFonts w:cs="Arial"/>
          <w:i w:val="0"/>
          <w:color w:val="000000" w:themeColor="text1"/>
          <w:szCs w:val="24"/>
        </w:rPr>
        <w:t>B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ocha PO, </w:t>
      </w:r>
      <w:r w:rsidR="00E91053" w:rsidRPr="009014A1">
        <w:rPr>
          <w:rFonts w:cs="Arial"/>
          <w:i w:val="0"/>
          <w:color w:val="000000" w:themeColor="text1"/>
          <w:szCs w:val="24"/>
        </w:rPr>
        <w:t xml:space="preserve">Futebol de Sete, </w:t>
      </w:r>
      <w:r w:rsidR="0040324E" w:rsidRPr="009014A1">
        <w:rPr>
          <w:rFonts w:cs="Arial"/>
          <w:i w:val="0"/>
          <w:color w:val="000000" w:themeColor="text1"/>
          <w:szCs w:val="24"/>
        </w:rPr>
        <w:t>N</w:t>
      </w:r>
      <w:r w:rsidRPr="009014A1">
        <w:rPr>
          <w:rFonts w:cs="Arial"/>
          <w:i w:val="0"/>
          <w:color w:val="000000" w:themeColor="text1"/>
          <w:szCs w:val="24"/>
        </w:rPr>
        <w:t>atação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, </w:t>
      </w:r>
      <w:r w:rsidR="0040324E" w:rsidRPr="009014A1">
        <w:rPr>
          <w:rFonts w:cs="Arial"/>
          <w:i w:val="0"/>
          <w:color w:val="000000" w:themeColor="text1"/>
          <w:szCs w:val="24"/>
        </w:rPr>
        <w:t>T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ênis em </w:t>
      </w:r>
      <w:r w:rsidR="0040324E" w:rsidRPr="009014A1">
        <w:rPr>
          <w:rFonts w:cs="Arial"/>
          <w:i w:val="0"/>
          <w:color w:val="000000" w:themeColor="text1"/>
          <w:szCs w:val="24"/>
        </w:rPr>
        <w:t>C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adeira de </w:t>
      </w:r>
      <w:r w:rsidR="0040324E" w:rsidRPr="009014A1">
        <w:rPr>
          <w:rFonts w:cs="Arial"/>
          <w:i w:val="0"/>
          <w:color w:val="000000" w:themeColor="text1"/>
          <w:szCs w:val="24"/>
        </w:rPr>
        <w:t>R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odas, </w:t>
      </w:r>
      <w:r w:rsidR="0040324E" w:rsidRPr="009014A1">
        <w:rPr>
          <w:rFonts w:cs="Arial"/>
          <w:i w:val="0"/>
          <w:color w:val="000000" w:themeColor="text1"/>
          <w:szCs w:val="24"/>
        </w:rPr>
        <w:t>T</w:t>
      </w:r>
      <w:r w:rsidRPr="009014A1">
        <w:rPr>
          <w:rFonts w:cs="Arial"/>
          <w:i w:val="0"/>
          <w:color w:val="000000" w:themeColor="text1"/>
          <w:szCs w:val="24"/>
        </w:rPr>
        <w:t xml:space="preserve">ênis de </w:t>
      </w:r>
      <w:r w:rsidR="0040324E" w:rsidRPr="009014A1">
        <w:rPr>
          <w:rFonts w:cs="Arial"/>
          <w:i w:val="0"/>
          <w:color w:val="000000" w:themeColor="text1"/>
          <w:szCs w:val="24"/>
        </w:rPr>
        <w:t>M</w:t>
      </w:r>
      <w:r w:rsidRPr="009014A1">
        <w:rPr>
          <w:rFonts w:cs="Arial"/>
          <w:i w:val="0"/>
          <w:color w:val="000000" w:themeColor="text1"/>
          <w:szCs w:val="24"/>
        </w:rPr>
        <w:t>esa</w:t>
      </w:r>
      <w:r w:rsidR="00F34A9B" w:rsidRPr="009014A1">
        <w:rPr>
          <w:rFonts w:cs="Arial"/>
          <w:i w:val="0"/>
          <w:color w:val="000000" w:themeColor="text1"/>
          <w:szCs w:val="24"/>
        </w:rPr>
        <w:t xml:space="preserve"> e Voleibol Sentado</w:t>
      </w:r>
      <w:r w:rsidR="0040324E" w:rsidRPr="009014A1">
        <w:rPr>
          <w:rFonts w:cs="Arial"/>
          <w:i w:val="0"/>
          <w:color w:val="000000" w:themeColor="text1"/>
          <w:szCs w:val="24"/>
        </w:rPr>
        <w:t xml:space="preserve"> para </w:t>
      </w:r>
      <w:r w:rsidR="00F34A9B" w:rsidRPr="009014A1">
        <w:rPr>
          <w:rFonts w:cs="Arial"/>
          <w:bCs/>
          <w:i w:val="0"/>
          <w:color w:val="000000" w:themeColor="text1"/>
          <w:szCs w:val="24"/>
        </w:rPr>
        <w:t xml:space="preserve">atletas nascidos no período compreendido entre </w:t>
      </w:r>
      <w:r w:rsidR="0040324E" w:rsidRPr="009014A1">
        <w:rPr>
          <w:rFonts w:cs="Arial"/>
          <w:i w:val="0"/>
          <w:color w:val="000000" w:themeColor="text1"/>
          <w:szCs w:val="24"/>
        </w:rPr>
        <w:t>199</w:t>
      </w:r>
      <w:r w:rsidR="00750939" w:rsidRPr="009014A1">
        <w:rPr>
          <w:rFonts w:cs="Arial"/>
          <w:i w:val="0"/>
          <w:color w:val="000000" w:themeColor="text1"/>
          <w:szCs w:val="24"/>
        </w:rPr>
        <w:t>7</w:t>
      </w:r>
      <w:r w:rsidR="0040324E" w:rsidRPr="009014A1">
        <w:rPr>
          <w:rFonts w:cs="Arial"/>
          <w:i w:val="0"/>
          <w:color w:val="000000" w:themeColor="text1"/>
          <w:szCs w:val="24"/>
        </w:rPr>
        <w:t xml:space="preserve"> a 200</w:t>
      </w:r>
      <w:r w:rsidR="00EC518C" w:rsidRPr="009014A1">
        <w:rPr>
          <w:rFonts w:cs="Arial"/>
          <w:i w:val="0"/>
          <w:color w:val="000000" w:themeColor="text1"/>
          <w:szCs w:val="24"/>
        </w:rPr>
        <w:t>2</w:t>
      </w:r>
      <w:r w:rsidR="00F34A9B" w:rsidRPr="009014A1">
        <w:rPr>
          <w:rFonts w:cs="Arial"/>
          <w:bCs/>
          <w:i w:val="0"/>
          <w:color w:val="000000" w:themeColor="text1"/>
          <w:szCs w:val="24"/>
        </w:rPr>
        <w:t>, exceto nas modalidades que estipulem idade diferenciada no regulamento técnico</w:t>
      </w:r>
      <w:r w:rsidR="0040324E" w:rsidRPr="009014A1">
        <w:rPr>
          <w:rFonts w:cs="Arial"/>
          <w:bCs/>
          <w:i w:val="0"/>
          <w:color w:val="000000" w:themeColor="text1"/>
          <w:szCs w:val="24"/>
        </w:rPr>
        <w:t>.</w:t>
      </w:r>
    </w:p>
    <w:p w:rsidR="00F34A9B" w:rsidRPr="009014A1" w:rsidRDefault="00F34A9B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40324E" w:rsidRPr="009014A1" w:rsidRDefault="0040324E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B85194" w:rsidRPr="009014A1">
        <w:rPr>
          <w:rFonts w:cs="Arial"/>
          <w:i w:val="0"/>
          <w:color w:val="000000" w:themeColor="text1"/>
          <w:szCs w:val="24"/>
        </w:rPr>
        <w:t>9</w:t>
      </w:r>
      <w:r w:rsidRPr="009014A1">
        <w:rPr>
          <w:rFonts w:cs="Arial"/>
          <w:i w:val="0"/>
          <w:color w:val="000000" w:themeColor="text1"/>
          <w:szCs w:val="24"/>
        </w:rPr>
        <w:t xml:space="preserve">º No segmento DI do Parajesc teremos as modalidades de Atletismo, Natação, Tênis de Mesa para </w:t>
      </w:r>
      <w:r w:rsidRPr="009014A1">
        <w:rPr>
          <w:rFonts w:cs="Arial"/>
          <w:bCs/>
          <w:i w:val="0"/>
          <w:color w:val="000000" w:themeColor="text1"/>
          <w:szCs w:val="24"/>
        </w:rPr>
        <w:t xml:space="preserve">atletas nascidos no período compreendido entre </w:t>
      </w:r>
      <w:r w:rsidRPr="009014A1">
        <w:rPr>
          <w:rFonts w:cs="Arial"/>
          <w:i w:val="0"/>
          <w:color w:val="000000" w:themeColor="text1"/>
          <w:szCs w:val="24"/>
        </w:rPr>
        <w:t>199</w:t>
      </w:r>
      <w:r w:rsidR="0029110D" w:rsidRPr="009014A1">
        <w:rPr>
          <w:rFonts w:cs="Arial"/>
          <w:i w:val="0"/>
          <w:color w:val="000000" w:themeColor="text1"/>
          <w:szCs w:val="24"/>
        </w:rPr>
        <w:t>7</w:t>
      </w:r>
      <w:r w:rsidRPr="009014A1">
        <w:rPr>
          <w:rFonts w:cs="Arial"/>
          <w:i w:val="0"/>
          <w:color w:val="000000" w:themeColor="text1"/>
          <w:szCs w:val="24"/>
        </w:rPr>
        <w:t xml:space="preserve"> a 200</w:t>
      </w:r>
      <w:r w:rsidR="00EC518C" w:rsidRPr="009014A1">
        <w:rPr>
          <w:rFonts w:cs="Arial"/>
          <w:i w:val="0"/>
          <w:color w:val="000000" w:themeColor="text1"/>
          <w:szCs w:val="24"/>
        </w:rPr>
        <w:t>2</w:t>
      </w:r>
      <w:r w:rsidRPr="009014A1">
        <w:rPr>
          <w:rFonts w:cs="Arial"/>
          <w:bCs/>
          <w:i w:val="0"/>
          <w:color w:val="000000" w:themeColor="text1"/>
          <w:szCs w:val="24"/>
        </w:rPr>
        <w:t>, exceto nas modalidades que estipulem idade diferenciada no regulamento técnico.</w:t>
      </w:r>
    </w:p>
    <w:p w:rsidR="0040324E" w:rsidRPr="009014A1" w:rsidRDefault="0040324E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40324E" w:rsidRPr="009014A1" w:rsidRDefault="0040324E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B85194" w:rsidRPr="009014A1">
        <w:rPr>
          <w:rFonts w:cs="Arial"/>
          <w:i w:val="0"/>
          <w:color w:val="000000" w:themeColor="text1"/>
          <w:szCs w:val="24"/>
        </w:rPr>
        <w:t>10.</w:t>
      </w:r>
      <w:r w:rsidRPr="009014A1">
        <w:rPr>
          <w:rFonts w:cs="Arial"/>
          <w:i w:val="0"/>
          <w:color w:val="000000" w:themeColor="text1"/>
          <w:szCs w:val="24"/>
        </w:rPr>
        <w:t xml:space="preserve"> No segmento DV do Parajesc teremos as modalidades de Atletismo, Futebol de Cinco, </w:t>
      </w:r>
      <w:proofErr w:type="spellStart"/>
      <w:r w:rsidRPr="009014A1">
        <w:rPr>
          <w:rFonts w:cs="Arial"/>
          <w:i w:val="0"/>
          <w:color w:val="000000" w:themeColor="text1"/>
          <w:szCs w:val="24"/>
        </w:rPr>
        <w:t>Goalball</w:t>
      </w:r>
      <w:proofErr w:type="spellEnd"/>
      <w:r w:rsidRPr="009014A1">
        <w:rPr>
          <w:rFonts w:cs="Arial"/>
          <w:i w:val="0"/>
          <w:color w:val="000000" w:themeColor="text1"/>
          <w:szCs w:val="24"/>
        </w:rPr>
        <w:t xml:space="preserve">, Judô, Natação, para </w:t>
      </w:r>
      <w:r w:rsidRPr="009014A1">
        <w:rPr>
          <w:rFonts w:cs="Arial"/>
          <w:bCs/>
          <w:i w:val="0"/>
          <w:color w:val="000000" w:themeColor="text1"/>
          <w:szCs w:val="24"/>
        </w:rPr>
        <w:t xml:space="preserve">atletas nascidos no período compreendido entre </w:t>
      </w:r>
      <w:r w:rsidRPr="009014A1">
        <w:rPr>
          <w:rFonts w:cs="Arial"/>
          <w:i w:val="0"/>
          <w:color w:val="000000" w:themeColor="text1"/>
          <w:szCs w:val="24"/>
        </w:rPr>
        <w:t>199</w:t>
      </w:r>
      <w:r w:rsidR="006A444D" w:rsidRPr="009014A1">
        <w:rPr>
          <w:rFonts w:cs="Arial"/>
          <w:i w:val="0"/>
          <w:color w:val="000000" w:themeColor="text1"/>
          <w:szCs w:val="24"/>
        </w:rPr>
        <w:t>7</w:t>
      </w:r>
      <w:r w:rsidRPr="009014A1">
        <w:rPr>
          <w:rFonts w:cs="Arial"/>
          <w:i w:val="0"/>
          <w:color w:val="000000" w:themeColor="text1"/>
          <w:szCs w:val="24"/>
        </w:rPr>
        <w:t xml:space="preserve"> a 200</w:t>
      </w:r>
      <w:r w:rsidR="00EC518C" w:rsidRPr="009014A1">
        <w:rPr>
          <w:rFonts w:cs="Arial"/>
          <w:i w:val="0"/>
          <w:color w:val="000000" w:themeColor="text1"/>
          <w:szCs w:val="24"/>
        </w:rPr>
        <w:t>2</w:t>
      </w:r>
      <w:r w:rsidRPr="009014A1">
        <w:rPr>
          <w:rFonts w:cs="Arial"/>
          <w:bCs/>
          <w:i w:val="0"/>
          <w:color w:val="000000" w:themeColor="text1"/>
          <w:szCs w:val="24"/>
        </w:rPr>
        <w:t>, exceto nas modalidades que estipulem idade diferenciada no regulamento técnico.</w:t>
      </w:r>
    </w:p>
    <w:p w:rsidR="00536C12" w:rsidRPr="009014A1" w:rsidRDefault="00536C12" w:rsidP="00654500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F87516" w:rsidP="00654500">
      <w:pPr>
        <w:pStyle w:val="WW-Corpodetexto3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CE0B57" w:rsidRPr="009014A1">
        <w:rPr>
          <w:rFonts w:cs="Arial"/>
          <w:i w:val="0"/>
          <w:color w:val="000000" w:themeColor="text1"/>
          <w:szCs w:val="24"/>
        </w:rPr>
        <w:t>1</w:t>
      </w:r>
      <w:r w:rsidR="00B85194" w:rsidRPr="009014A1">
        <w:rPr>
          <w:rFonts w:cs="Arial"/>
          <w:i w:val="0"/>
          <w:color w:val="000000" w:themeColor="text1"/>
          <w:szCs w:val="24"/>
        </w:rPr>
        <w:t>1</w:t>
      </w:r>
      <w:r w:rsidR="00CE0B57" w:rsidRPr="009014A1">
        <w:rPr>
          <w:rFonts w:cs="Arial"/>
          <w:i w:val="0"/>
          <w:color w:val="000000" w:themeColor="text1"/>
          <w:szCs w:val="24"/>
        </w:rPr>
        <w:t xml:space="preserve">. </w:t>
      </w:r>
      <w:r w:rsidRPr="009014A1">
        <w:rPr>
          <w:rFonts w:cs="Arial"/>
          <w:i w:val="0"/>
          <w:color w:val="000000" w:themeColor="text1"/>
          <w:szCs w:val="24"/>
        </w:rPr>
        <w:t xml:space="preserve">O Pedido de Inscrição para participar do PARAJESC em modelo próprio deverá ser preenchido e entregue pelo Estabelecimento de Ensino, na SDR/GERED/Integrador Desportivo, até o dia </w:t>
      </w:r>
      <w:r w:rsidR="008C6580" w:rsidRPr="009014A1">
        <w:rPr>
          <w:rFonts w:cs="Arial"/>
          <w:i w:val="0"/>
          <w:color w:val="000000" w:themeColor="text1"/>
          <w:szCs w:val="24"/>
        </w:rPr>
        <w:t>0</w:t>
      </w:r>
      <w:r w:rsidR="00EC518C" w:rsidRPr="009014A1">
        <w:rPr>
          <w:rFonts w:cs="Arial"/>
          <w:i w:val="0"/>
          <w:color w:val="000000" w:themeColor="text1"/>
          <w:szCs w:val="24"/>
        </w:rPr>
        <w:t>1</w:t>
      </w:r>
      <w:r w:rsidRPr="009014A1">
        <w:rPr>
          <w:rFonts w:cs="Arial"/>
          <w:i w:val="0"/>
          <w:color w:val="000000" w:themeColor="text1"/>
          <w:szCs w:val="24"/>
        </w:rPr>
        <w:t xml:space="preserve"> de </w:t>
      </w:r>
      <w:r w:rsidR="00602D83" w:rsidRPr="009014A1">
        <w:rPr>
          <w:rFonts w:cs="Arial"/>
          <w:i w:val="0"/>
          <w:color w:val="000000" w:themeColor="text1"/>
          <w:szCs w:val="24"/>
        </w:rPr>
        <w:t>abril</w:t>
      </w:r>
      <w:r w:rsidR="008C6580" w:rsidRPr="009014A1">
        <w:rPr>
          <w:rFonts w:cs="Arial"/>
          <w:i w:val="0"/>
          <w:color w:val="000000" w:themeColor="text1"/>
          <w:szCs w:val="24"/>
        </w:rPr>
        <w:t xml:space="preserve"> </w:t>
      </w:r>
      <w:r w:rsidRPr="009014A1">
        <w:rPr>
          <w:rFonts w:cs="Arial"/>
          <w:i w:val="0"/>
          <w:color w:val="000000" w:themeColor="text1"/>
          <w:szCs w:val="24"/>
        </w:rPr>
        <w:t>de 201</w:t>
      </w:r>
      <w:r w:rsidR="00EC518C" w:rsidRPr="009014A1">
        <w:rPr>
          <w:rFonts w:cs="Arial"/>
          <w:i w:val="0"/>
          <w:color w:val="000000" w:themeColor="text1"/>
          <w:szCs w:val="24"/>
        </w:rPr>
        <w:t>4</w:t>
      </w:r>
      <w:r w:rsidRPr="009014A1">
        <w:rPr>
          <w:rFonts w:cs="Arial"/>
          <w:i w:val="0"/>
          <w:color w:val="000000" w:themeColor="text1"/>
          <w:szCs w:val="24"/>
        </w:rPr>
        <w:t>.</w:t>
      </w:r>
    </w:p>
    <w:p w:rsidR="001E0C3F" w:rsidRPr="009014A1" w:rsidRDefault="001E0C3F" w:rsidP="00654500">
      <w:pPr>
        <w:pStyle w:val="WW-Corpodetexto21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F87516" w:rsidP="00654500">
      <w:pPr>
        <w:pStyle w:val="WW-Corpodetexto21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Parágrafo </w:t>
      </w:r>
      <w:r w:rsidR="001E0C3F" w:rsidRPr="009014A1">
        <w:rPr>
          <w:rFonts w:cs="Arial"/>
          <w:i w:val="0"/>
          <w:color w:val="000000" w:themeColor="text1"/>
          <w:szCs w:val="24"/>
        </w:rPr>
        <w:t>ú</w:t>
      </w:r>
      <w:r w:rsidRPr="009014A1">
        <w:rPr>
          <w:rFonts w:cs="Arial"/>
          <w:i w:val="0"/>
          <w:color w:val="000000" w:themeColor="text1"/>
          <w:szCs w:val="24"/>
        </w:rPr>
        <w:t>nico - A inscrição será confirmada através de cópia do referido documento, carimbado e assinado por um dos órgãos acima mencionados.</w:t>
      </w:r>
    </w:p>
    <w:p w:rsidR="00F87516" w:rsidRPr="009014A1" w:rsidRDefault="00F87516" w:rsidP="00654500">
      <w:pPr>
        <w:pStyle w:val="WW-Corpodetexto21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F87516" w:rsidP="00654500">
      <w:pPr>
        <w:pStyle w:val="WW-Corpodetexto21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B85194" w:rsidRPr="009014A1">
        <w:rPr>
          <w:rFonts w:cs="Arial"/>
          <w:i w:val="0"/>
          <w:color w:val="000000" w:themeColor="text1"/>
          <w:szCs w:val="24"/>
        </w:rPr>
        <w:t>12.</w:t>
      </w:r>
      <w:r w:rsidRPr="009014A1">
        <w:rPr>
          <w:rFonts w:cs="Arial"/>
          <w:i w:val="0"/>
          <w:color w:val="000000" w:themeColor="text1"/>
          <w:szCs w:val="24"/>
        </w:rPr>
        <w:t xml:space="preserve"> A Ficha Geral de Inscrição em modelo próprio, devidamente preenchida, carimbada e assinada pela direção ou secretaria do Estabelecimento de Ensino deverá ser entregue no local e prazo definidos pela Coordenação Geral do </w:t>
      </w:r>
      <w:r w:rsidR="001E0C3F" w:rsidRPr="009014A1">
        <w:rPr>
          <w:rFonts w:cs="Arial"/>
          <w:i w:val="0"/>
          <w:color w:val="000000" w:themeColor="text1"/>
          <w:szCs w:val="24"/>
        </w:rPr>
        <w:t>e</w:t>
      </w:r>
      <w:r w:rsidRPr="009014A1">
        <w:rPr>
          <w:rFonts w:cs="Arial"/>
          <w:i w:val="0"/>
          <w:color w:val="000000" w:themeColor="text1"/>
          <w:szCs w:val="24"/>
        </w:rPr>
        <w:t>vento.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F87516" w:rsidRPr="009014A1" w:rsidRDefault="00142114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único. </w:t>
      </w:r>
      <w:r w:rsidR="00F87516" w:rsidRPr="009014A1">
        <w:rPr>
          <w:rFonts w:ascii="Arial" w:hAnsi="Arial" w:cs="Arial"/>
          <w:color w:val="000000" w:themeColor="text1"/>
        </w:rPr>
        <w:t xml:space="preserve"> Também é obrigatório constar na FGI, o número da matrícula e a data de nascimento de cada aluno-atleta inscrito.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654500">
      <w:pPr>
        <w:pStyle w:val="WW-Corpodetexto31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B85194" w:rsidRPr="009014A1">
        <w:rPr>
          <w:rFonts w:cs="Arial"/>
          <w:i w:val="0"/>
          <w:color w:val="000000" w:themeColor="text1"/>
          <w:szCs w:val="24"/>
        </w:rPr>
        <w:t>13.</w:t>
      </w:r>
      <w:r w:rsidRPr="009014A1">
        <w:rPr>
          <w:rFonts w:cs="Arial"/>
          <w:i w:val="0"/>
          <w:color w:val="000000" w:themeColor="text1"/>
          <w:szCs w:val="24"/>
        </w:rPr>
        <w:t xml:space="preserve"> A identificação do aluno-atleta será feita mediante a apresentação de um dos seguintes documentos oficiais, original:</w:t>
      </w:r>
    </w:p>
    <w:p w:rsidR="00F87516" w:rsidRPr="009014A1" w:rsidRDefault="00F87516" w:rsidP="00654500">
      <w:pPr>
        <w:pStyle w:val="WW-Corpodetexto31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6B2E44" w:rsidP="006B2E44">
      <w:pPr>
        <w:pStyle w:val="WW-Corpodetexto3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I – </w:t>
      </w:r>
      <w:r w:rsidR="001E0C3F" w:rsidRPr="009014A1">
        <w:rPr>
          <w:rFonts w:cs="Arial"/>
          <w:i w:val="0"/>
          <w:color w:val="000000" w:themeColor="text1"/>
          <w:szCs w:val="24"/>
        </w:rPr>
        <w:t>c</w:t>
      </w:r>
      <w:r w:rsidR="00F87516" w:rsidRPr="009014A1">
        <w:rPr>
          <w:rFonts w:cs="Arial"/>
          <w:i w:val="0"/>
          <w:color w:val="000000" w:themeColor="text1"/>
          <w:szCs w:val="24"/>
        </w:rPr>
        <w:t>édula de Identidade;</w:t>
      </w:r>
    </w:p>
    <w:p w:rsidR="00F87516" w:rsidRPr="009014A1" w:rsidRDefault="006B2E44" w:rsidP="006B2E44">
      <w:pPr>
        <w:pStyle w:val="WW-Corpodetexto3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lastRenderedPageBreak/>
        <w:t xml:space="preserve">II – </w:t>
      </w:r>
      <w:r w:rsidR="001E0C3F" w:rsidRPr="009014A1">
        <w:rPr>
          <w:rFonts w:cs="Arial"/>
          <w:i w:val="0"/>
          <w:color w:val="000000" w:themeColor="text1"/>
          <w:szCs w:val="24"/>
        </w:rPr>
        <w:t>p</w:t>
      </w:r>
      <w:r w:rsidR="00F87516" w:rsidRPr="009014A1">
        <w:rPr>
          <w:rFonts w:cs="Arial"/>
          <w:i w:val="0"/>
          <w:color w:val="000000" w:themeColor="text1"/>
          <w:szCs w:val="24"/>
        </w:rPr>
        <w:t>assaporte;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F87516" w:rsidRPr="009014A1" w:rsidRDefault="00CE0B57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§ 1º </w:t>
      </w:r>
      <w:r w:rsidR="00F87516" w:rsidRPr="009014A1">
        <w:rPr>
          <w:rFonts w:ascii="Arial" w:hAnsi="Arial" w:cs="Arial"/>
          <w:color w:val="000000" w:themeColor="text1"/>
        </w:rPr>
        <w:t>Não serão aceitos fotocópias, documentos danificados e protocolos.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CE0B57" w:rsidRPr="009014A1" w:rsidRDefault="00F87516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2º Em caso de perda ou extravio do documento</w:t>
      </w:r>
      <w:r w:rsidR="00CE0B57" w:rsidRPr="009014A1">
        <w:rPr>
          <w:rFonts w:ascii="Arial" w:hAnsi="Arial" w:cs="Arial"/>
          <w:color w:val="000000" w:themeColor="text1"/>
        </w:rPr>
        <w:t xml:space="preserve"> oficial, o atleta inscrito somente poderá competir se apresentar o boletim de ocorrência policial datado</w:t>
      </w:r>
      <w:r w:rsidR="00CE0B57" w:rsidRPr="009014A1">
        <w:rPr>
          <w:rFonts w:ascii="Arial" w:hAnsi="Arial" w:cs="Arial"/>
          <w:i/>
          <w:color w:val="000000" w:themeColor="text1"/>
        </w:rPr>
        <w:t xml:space="preserve"> </w:t>
      </w:r>
      <w:r w:rsidR="00CE0B57" w:rsidRPr="009014A1">
        <w:rPr>
          <w:rFonts w:ascii="Arial" w:hAnsi="Arial" w:cs="Arial"/>
          <w:color w:val="000000" w:themeColor="text1"/>
        </w:rPr>
        <w:t>com até 07 dias de antecedência do evento, e contar com autorização do Coordenador-Geral.</w:t>
      </w:r>
    </w:p>
    <w:p w:rsidR="00F87516" w:rsidRPr="009014A1" w:rsidRDefault="00F87516" w:rsidP="00654500">
      <w:pPr>
        <w:ind w:left="993"/>
        <w:rPr>
          <w:rFonts w:ascii="Arial" w:hAnsi="Arial" w:cs="Arial"/>
          <w:color w:val="000000" w:themeColor="text1"/>
        </w:rPr>
      </w:pPr>
    </w:p>
    <w:p w:rsidR="00CE0B57" w:rsidRPr="009014A1" w:rsidRDefault="00CE0B57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V</w:t>
      </w:r>
    </w:p>
    <w:p w:rsidR="00F87516" w:rsidRPr="009014A1" w:rsidRDefault="00CE0B57" w:rsidP="00654500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>DA COMPOSIÇÃO DA DELEGAÇÃO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8D564C" w:rsidRPr="009014A1">
        <w:rPr>
          <w:rFonts w:ascii="Arial" w:hAnsi="Arial" w:cs="Arial"/>
          <w:color w:val="000000" w:themeColor="text1"/>
        </w:rPr>
        <w:t>14.</w:t>
      </w:r>
      <w:r w:rsidRPr="009014A1">
        <w:rPr>
          <w:rFonts w:ascii="Arial" w:hAnsi="Arial" w:cs="Arial"/>
          <w:color w:val="000000" w:themeColor="text1"/>
        </w:rPr>
        <w:t xml:space="preserve"> A delegação será composta por professores-técnicos, “staffs” e alunos-atletas oriundos dos </w:t>
      </w:r>
      <w:r w:rsidR="001E0C3F" w:rsidRPr="009014A1">
        <w:rPr>
          <w:rFonts w:ascii="Arial" w:hAnsi="Arial" w:cs="Arial"/>
          <w:color w:val="000000" w:themeColor="text1"/>
        </w:rPr>
        <w:t>e</w:t>
      </w:r>
      <w:r w:rsidRPr="009014A1">
        <w:rPr>
          <w:rFonts w:ascii="Arial" w:hAnsi="Arial" w:cs="Arial"/>
          <w:color w:val="000000" w:themeColor="text1"/>
        </w:rPr>
        <w:t xml:space="preserve">stabelecimentos de </w:t>
      </w:r>
      <w:r w:rsidR="001E0C3F" w:rsidRPr="009014A1">
        <w:rPr>
          <w:rFonts w:ascii="Arial" w:hAnsi="Arial" w:cs="Arial"/>
          <w:color w:val="000000" w:themeColor="text1"/>
        </w:rPr>
        <w:t>e</w:t>
      </w:r>
      <w:r w:rsidRPr="009014A1">
        <w:rPr>
          <w:rFonts w:ascii="Arial" w:hAnsi="Arial" w:cs="Arial"/>
          <w:color w:val="000000" w:themeColor="text1"/>
        </w:rPr>
        <w:t xml:space="preserve">nsino de uma mesma SDR. </w:t>
      </w:r>
      <w:r w:rsidR="006B2E44" w:rsidRPr="009014A1">
        <w:rPr>
          <w:rFonts w:ascii="Arial" w:hAnsi="Arial" w:cs="Arial"/>
          <w:color w:val="000000" w:themeColor="text1"/>
        </w:rPr>
        <w:t>(</w:t>
      </w:r>
      <w:r w:rsidRPr="009014A1">
        <w:rPr>
          <w:rFonts w:ascii="Arial" w:hAnsi="Arial" w:cs="Arial"/>
          <w:color w:val="000000" w:themeColor="text1"/>
        </w:rPr>
        <w:t xml:space="preserve">anexo I) 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1º Será utilizado, proporcionalmente, o mesmo critério estabelecido pelo Comitê Paraolímpico Brasileiro para quantificar o número de professores-técnicos e “staffs” que poderão acompanhar as delegações.</w:t>
      </w: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654500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2º Poderão compor ainda uma delegação, até dois dirigentes conforme segue:</w:t>
      </w:r>
    </w:p>
    <w:p w:rsidR="001E0C3F" w:rsidRPr="009014A1" w:rsidRDefault="001E0C3F" w:rsidP="001E0C3F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</w:p>
    <w:p w:rsidR="001E0C3F" w:rsidRPr="009014A1" w:rsidRDefault="001E0C3F" w:rsidP="001E0C3F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 – c</w:t>
      </w:r>
      <w:r w:rsidR="00F87516" w:rsidRPr="009014A1">
        <w:rPr>
          <w:rFonts w:ascii="Arial" w:hAnsi="Arial" w:cs="Arial"/>
          <w:color w:val="000000" w:themeColor="text1"/>
        </w:rPr>
        <w:t xml:space="preserve">hefe de </w:t>
      </w:r>
      <w:r w:rsidRPr="009014A1">
        <w:rPr>
          <w:rFonts w:ascii="Arial" w:hAnsi="Arial" w:cs="Arial"/>
          <w:color w:val="000000" w:themeColor="text1"/>
        </w:rPr>
        <w:t>d</w:t>
      </w:r>
      <w:r w:rsidR="00F87516" w:rsidRPr="009014A1">
        <w:rPr>
          <w:rFonts w:ascii="Arial" w:hAnsi="Arial" w:cs="Arial"/>
          <w:color w:val="000000" w:themeColor="text1"/>
        </w:rPr>
        <w:t>elegação;</w:t>
      </w:r>
    </w:p>
    <w:p w:rsidR="00F87516" w:rsidRPr="009014A1" w:rsidRDefault="001E0C3F" w:rsidP="001E0C3F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 – m</w:t>
      </w:r>
      <w:r w:rsidR="00F87516" w:rsidRPr="009014A1">
        <w:rPr>
          <w:rFonts w:ascii="Arial" w:hAnsi="Arial" w:cs="Arial"/>
          <w:color w:val="000000" w:themeColor="text1"/>
        </w:rPr>
        <w:t xml:space="preserve">édico ou </w:t>
      </w:r>
      <w:r w:rsidRPr="009014A1">
        <w:rPr>
          <w:rFonts w:ascii="Arial" w:hAnsi="Arial" w:cs="Arial"/>
          <w:color w:val="000000" w:themeColor="text1"/>
        </w:rPr>
        <w:t>f</w:t>
      </w:r>
      <w:r w:rsidR="00F87516" w:rsidRPr="009014A1">
        <w:rPr>
          <w:rFonts w:ascii="Arial" w:hAnsi="Arial" w:cs="Arial"/>
          <w:color w:val="000000" w:themeColor="text1"/>
        </w:rPr>
        <w:t>isioterapeuta.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B85194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 15.</w:t>
      </w:r>
      <w:r w:rsidR="00F87516" w:rsidRPr="009014A1">
        <w:rPr>
          <w:rFonts w:ascii="Arial" w:hAnsi="Arial" w:cs="Arial"/>
          <w:color w:val="000000" w:themeColor="text1"/>
        </w:rPr>
        <w:t xml:space="preserve"> Somente poderão entrar no espaço reservado às competições, pessoas devidamente inscritas em súmula e credenciadas conforme segue: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1E0C3F" w:rsidP="001E0C3F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 – c</w:t>
      </w:r>
      <w:r w:rsidR="00F87516" w:rsidRPr="009014A1">
        <w:rPr>
          <w:rFonts w:ascii="Arial" w:hAnsi="Arial" w:cs="Arial"/>
          <w:color w:val="000000" w:themeColor="text1"/>
        </w:rPr>
        <w:t xml:space="preserve">hefe de </w:t>
      </w:r>
      <w:r w:rsidRPr="009014A1">
        <w:rPr>
          <w:rFonts w:ascii="Arial" w:hAnsi="Arial" w:cs="Arial"/>
          <w:color w:val="000000" w:themeColor="text1"/>
        </w:rPr>
        <w:t>d</w:t>
      </w:r>
      <w:r w:rsidR="00F87516" w:rsidRPr="009014A1">
        <w:rPr>
          <w:rFonts w:ascii="Arial" w:hAnsi="Arial" w:cs="Arial"/>
          <w:color w:val="000000" w:themeColor="text1"/>
        </w:rPr>
        <w:t>elegação - mediante inscrição na FGI e ofício expedido pela SDR/GERED;</w:t>
      </w:r>
    </w:p>
    <w:p w:rsidR="00BF06CE" w:rsidRPr="009014A1" w:rsidRDefault="00BF06CE" w:rsidP="00BF06CE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</w:p>
    <w:p w:rsidR="00F87516" w:rsidRPr="009014A1" w:rsidRDefault="001E0C3F" w:rsidP="001E0C3F">
      <w:pPr>
        <w:pStyle w:val="WW-Corpodetexto2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>II – p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rofessor-técnico - mediante inscrição na FGI e apresentação da carteira original do CREF/CONFEF - Lei 9.696/98; </w:t>
      </w:r>
    </w:p>
    <w:p w:rsidR="00BF06CE" w:rsidRPr="009014A1" w:rsidRDefault="00BF06CE" w:rsidP="00BF06CE">
      <w:pPr>
        <w:pStyle w:val="PargrafodaLista"/>
        <w:rPr>
          <w:rFonts w:cs="Arial"/>
          <w:i/>
          <w:color w:val="000000" w:themeColor="text1"/>
        </w:rPr>
      </w:pPr>
    </w:p>
    <w:p w:rsidR="00F87516" w:rsidRPr="009014A1" w:rsidRDefault="001E0C3F" w:rsidP="001E0C3F">
      <w:pPr>
        <w:pStyle w:val="WW-Corpodetexto2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>III – médico/f</w:t>
      </w:r>
      <w:r w:rsidR="00F87516" w:rsidRPr="009014A1">
        <w:rPr>
          <w:rFonts w:cs="Arial"/>
          <w:i w:val="0"/>
          <w:color w:val="000000" w:themeColor="text1"/>
          <w:szCs w:val="24"/>
        </w:rPr>
        <w:t>isioterapeuta - mediante inscrição na FGI e apresentação da carteira original do CRM ou CREFITO;</w:t>
      </w:r>
    </w:p>
    <w:p w:rsidR="00BF06CE" w:rsidRPr="009014A1" w:rsidRDefault="00BF06CE" w:rsidP="00BF06CE">
      <w:pPr>
        <w:pStyle w:val="PargrafodaLista"/>
        <w:rPr>
          <w:rFonts w:cs="Arial"/>
          <w:i/>
          <w:color w:val="000000" w:themeColor="text1"/>
        </w:rPr>
      </w:pPr>
    </w:p>
    <w:p w:rsidR="00F87516" w:rsidRPr="009014A1" w:rsidRDefault="001E0C3F" w:rsidP="001E0C3F">
      <w:pPr>
        <w:tabs>
          <w:tab w:val="left" w:pos="426"/>
        </w:tabs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IV – a</w:t>
      </w:r>
      <w:r w:rsidR="00F87516" w:rsidRPr="009014A1">
        <w:rPr>
          <w:rFonts w:ascii="Arial" w:hAnsi="Arial" w:cs="Arial"/>
          <w:color w:val="000000" w:themeColor="text1"/>
        </w:rPr>
        <w:t>luno-atl</w:t>
      </w:r>
      <w:r w:rsidR="00065CC7" w:rsidRPr="009014A1">
        <w:rPr>
          <w:rFonts w:ascii="Arial" w:hAnsi="Arial" w:cs="Arial"/>
          <w:color w:val="000000" w:themeColor="text1"/>
        </w:rPr>
        <w:t>eta - mediante inscrição na FGI E DOCUMENTO DE IDENTIDADE OU PASSAPORTE</w:t>
      </w:r>
    </w:p>
    <w:p w:rsidR="00B85194" w:rsidRPr="009014A1" w:rsidRDefault="00B85194" w:rsidP="00CE0F0C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1º O profissional de Educação Física que apresentar carteira de provisionado, somente poderá atuar no evento, na modalidade em que se encontra credenciado.</w:t>
      </w:r>
    </w:p>
    <w:p w:rsidR="00B85194" w:rsidRPr="009014A1" w:rsidRDefault="00B85194" w:rsidP="00CE0F0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87516" w:rsidRPr="009014A1" w:rsidRDefault="00B85194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§ 2º Todos os documentos com prazo de validade, que forem utilizados para identificação na Coordenação da modalidade não poderão estar com o prazo de validade vencido </w:t>
      </w:r>
      <w:proofErr w:type="gramStart"/>
      <w:r w:rsidRPr="009014A1">
        <w:rPr>
          <w:rFonts w:ascii="Arial" w:hAnsi="Arial" w:cs="Arial"/>
          <w:color w:val="000000" w:themeColor="text1"/>
        </w:rPr>
        <w:t>(Passaporte, CNH, Carteiras de Conselhos Regionais (CREF, CRM, CREFITO e outros), o que impedirá a sua participação</w:t>
      </w:r>
      <w:r w:rsidR="00654500" w:rsidRPr="009014A1">
        <w:rPr>
          <w:rFonts w:ascii="Arial" w:hAnsi="Arial" w:cs="Arial"/>
          <w:color w:val="000000" w:themeColor="text1"/>
        </w:rPr>
        <w:t>.</w:t>
      </w:r>
      <w:proofErr w:type="gramEnd"/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lastRenderedPageBreak/>
        <w:t>CAPITULO VI</w:t>
      </w:r>
    </w:p>
    <w:p w:rsidR="0074151F" w:rsidRPr="009014A1" w:rsidRDefault="0074151F" w:rsidP="0074151F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DAS ETAPAS E SUAS PARTICIPAÇÕES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  <w:szCs w:val="22"/>
        </w:rPr>
      </w:pPr>
    </w:p>
    <w:p w:rsidR="0074151F" w:rsidRPr="009014A1" w:rsidRDefault="0074151F" w:rsidP="00F95426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16. O </w:t>
      </w:r>
      <w:proofErr w:type="spellStart"/>
      <w:r w:rsidR="00F95426" w:rsidRPr="009014A1">
        <w:rPr>
          <w:rFonts w:ascii="Arial" w:hAnsi="Arial" w:cs="Arial"/>
          <w:color w:val="000000" w:themeColor="text1"/>
        </w:rPr>
        <w:t>Parajesc</w:t>
      </w:r>
      <w:proofErr w:type="spellEnd"/>
      <w:r w:rsidR="00F95426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será realizado nas Etapas Escolar, Municipal e Estadual, sendo a Coordenação Geral de responsabilidade dos Integradores Esportivos nas Etapas Microrregionais, da Gerência de Esporte de Base e Inclusão - GEBAI, com a supervisão da Diretoria de Esporte da </w:t>
      </w:r>
      <w:proofErr w:type="spellStart"/>
      <w:r w:rsidRPr="009014A1">
        <w:rPr>
          <w:rFonts w:ascii="Arial" w:hAnsi="Arial" w:cs="Arial"/>
          <w:color w:val="000000" w:themeColor="text1"/>
        </w:rPr>
        <w:t>Fesporte</w:t>
      </w:r>
      <w:proofErr w:type="spellEnd"/>
      <w:r w:rsidRPr="009014A1">
        <w:rPr>
          <w:rFonts w:ascii="Arial" w:hAnsi="Arial" w:cs="Arial"/>
          <w:color w:val="000000" w:themeColor="text1"/>
        </w:rPr>
        <w:t xml:space="preserve"> – DIDE </w:t>
      </w:r>
      <w:r w:rsidR="00F95426" w:rsidRPr="009014A1">
        <w:rPr>
          <w:rFonts w:ascii="Arial" w:hAnsi="Arial" w:cs="Arial"/>
          <w:color w:val="000000" w:themeColor="text1"/>
        </w:rPr>
        <w:t xml:space="preserve">e da Secretaria de Estado da Educação/Diretoria de Educação Básica e Profissional – SED/DIEB </w:t>
      </w:r>
      <w:r w:rsidRPr="009014A1">
        <w:rPr>
          <w:rFonts w:ascii="Arial" w:hAnsi="Arial" w:cs="Arial"/>
          <w:color w:val="000000" w:themeColor="text1"/>
        </w:rPr>
        <w:t xml:space="preserve">na Etapa Estadual. </w:t>
      </w:r>
    </w:p>
    <w:p w:rsidR="0074151F" w:rsidRPr="009014A1" w:rsidRDefault="0074151F" w:rsidP="00F95426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Art.. O PARAJESC será realizado em </w:t>
      </w:r>
      <w:r w:rsidR="0053498D" w:rsidRPr="009014A1">
        <w:rPr>
          <w:rFonts w:ascii="Arial" w:hAnsi="Arial" w:cs="Arial"/>
          <w:color w:val="000000" w:themeColor="text1"/>
        </w:rPr>
        <w:t>quatro</w:t>
      </w:r>
      <w:r w:rsidRPr="009014A1">
        <w:rPr>
          <w:rFonts w:ascii="Arial" w:hAnsi="Arial" w:cs="Arial"/>
          <w:color w:val="000000" w:themeColor="text1"/>
        </w:rPr>
        <w:t xml:space="preserve"> etapas, a saber: 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 - 1ª etapa – Escolar 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 - 2ª etapa – Municipal</w:t>
      </w:r>
    </w:p>
    <w:p w:rsidR="002B5124" w:rsidRPr="009014A1" w:rsidRDefault="002B5124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III – 3ª etapa - Microrregional</w:t>
      </w:r>
    </w:p>
    <w:p w:rsidR="0074151F" w:rsidRPr="009014A1" w:rsidRDefault="002B5124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IV - 4</w:t>
      </w:r>
      <w:r w:rsidR="0074151F" w:rsidRPr="009014A1">
        <w:rPr>
          <w:rFonts w:ascii="Arial" w:hAnsi="Arial" w:cs="Arial"/>
          <w:color w:val="000000" w:themeColor="text1"/>
        </w:rPr>
        <w:t>ª etapa – Estadual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Parágrafo único – Os alunos/atletas integrantes do Programa de Formação Esportiva Escolar Atleta na Escola, do Ministério da Educação, participarão das etapas acima;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53498D" w:rsidRPr="009014A1" w:rsidRDefault="0053498D" w:rsidP="007415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74151F" w:rsidRPr="009014A1" w:rsidRDefault="0074151F" w:rsidP="007415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14A1">
        <w:rPr>
          <w:rFonts w:ascii="Arial" w:hAnsi="Arial" w:cs="Arial"/>
          <w:b/>
          <w:bCs/>
          <w:color w:val="000000" w:themeColor="text1"/>
        </w:rPr>
        <w:t>SEÇÃO I</w:t>
      </w:r>
    </w:p>
    <w:p w:rsidR="0074151F" w:rsidRPr="009014A1" w:rsidRDefault="0074151F" w:rsidP="0074151F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 1ª ETAPA - ESCOLAR</w:t>
      </w:r>
    </w:p>
    <w:p w:rsidR="0074151F" w:rsidRPr="009014A1" w:rsidRDefault="0074151F" w:rsidP="0074151F">
      <w:pPr>
        <w:tabs>
          <w:tab w:val="left" w:pos="7009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ab/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</w:t>
      </w:r>
      <w:r w:rsidR="0053498D" w:rsidRPr="009014A1">
        <w:rPr>
          <w:rFonts w:ascii="Arial" w:hAnsi="Arial" w:cs="Arial"/>
          <w:color w:val="000000" w:themeColor="text1"/>
        </w:rPr>
        <w:t xml:space="preserve"> 16</w:t>
      </w:r>
      <w:r w:rsidRPr="009014A1">
        <w:rPr>
          <w:rFonts w:ascii="Arial" w:hAnsi="Arial" w:cs="Arial"/>
          <w:color w:val="000000" w:themeColor="text1"/>
        </w:rPr>
        <w:t>. Na Etapa Escolar, a Coordenação Geral</w:t>
      </w:r>
      <w:r w:rsidR="002B5124" w:rsidRPr="009014A1">
        <w:rPr>
          <w:rFonts w:ascii="Arial" w:hAnsi="Arial" w:cs="Arial"/>
          <w:color w:val="000000" w:themeColor="text1"/>
        </w:rPr>
        <w:t xml:space="preserve"> “PARAJESC” </w:t>
      </w:r>
      <w:r w:rsidRPr="009014A1">
        <w:rPr>
          <w:rFonts w:ascii="Arial" w:hAnsi="Arial" w:cs="Arial"/>
          <w:color w:val="000000" w:themeColor="text1"/>
        </w:rPr>
        <w:t>será dos Estabelecimentos de Ensino - UE, com apoio e participação da comunidade e da SDR/GERED/Integrador Desportivo.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único- As Unidades de Ensino - </w:t>
      </w:r>
      <w:proofErr w:type="spellStart"/>
      <w:r w:rsidRPr="009014A1">
        <w:rPr>
          <w:rFonts w:ascii="Arial" w:hAnsi="Arial" w:cs="Arial"/>
          <w:color w:val="000000" w:themeColor="text1"/>
        </w:rPr>
        <w:t>UEs</w:t>
      </w:r>
      <w:proofErr w:type="spellEnd"/>
      <w:r w:rsidRPr="009014A1">
        <w:rPr>
          <w:rFonts w:ascii="Arial" w:hAnsi="Arial" w:cs="Arial"/>
          <w:color w:val="000000" w:themeColor="text1"/>
        </w:rPr>
        <w:t xml:space="preserve"> deverão primar pela participação de tod</w:t>
      </w:r>
      <w:r w:rsidR="002B5124" w:rsidRPr="009014A1">
        <w:rPr>
          <w:rFonts w:ascii="Arial" w:hAnsi="Arial" w:cs="Arial"/>
          <w:color w:val="000000" w:themeColor="text1"/>
        </w:rPr>
        <w:t>os os estudantes, realizando o PARA</w:t>
      </w:r>
      <w:r w:rsidRPr="009014A1">
        <w:rPr>
          <w:rFonts w:ascii="Arial" w:hAnsi="Arial" w:cs="Arial"/>
          <w:color w:val="000000" w:themeColor="text1"/>
        </w:rPr>
        <w:t xml:space="preserve">JESC em forma de “Jogos Inter Séries”. 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9014A1">
        <w:rPr>
          <w:rFonts w:ascii="Arial" w:hAnsi="Arial" w:cs="Arial"/>
          <w:b/>
          <w:bCs/>
          <w:color w:val="000000" w:themeColor="text1"/>
        </w:rPr>
        <w:t>SEÇÃO II</w:t>
      </w:r>
    </w:p>
    <w:p w:rsidR="0074151F" w:rsidRPr="009014A1" w:rsidRDefault="0074151F" w:rsidP="0074151F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 2ª ETAPA - MUNICIPAL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  <w:highlight w:val="lightGray"/>
        </w:rPr>
      </w:pPr>
    </w:p>
    <w:p w:rsidR="0074151F" w:rsidRPr="009014A1" w:rsidRDefault="0053498D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 17</w:t>
      </w:r>
      <w:r w:rsidR="0074151F" w:rsidRPr="009014A1">
        <w:rPr>
          <w:rFonts w:ascii="Arial" w:hAnsi="Arial" w:cs="Arial"/>
          <w:color w:val="000000" w:themeColor="text1"/>
        </w:rPr>
        <w:t xml:space="preserve">. Na Etapa Municipal, a Coordenação Geral </w:t>
      </w:r>
      <w:r w:rsidR="002B5124" w:rsidRPr="009014A1">
        <w:rPr>
          <w:rFonts w:ascii="Arial" w:hAnsi="Arial" w:cs="Arial"/>
          <w:color w:val="000000" w:themeColor="text1"/>
        </w:rPr>
        <w:t>do PARAJESC</w:t>
      </w:r>
      <w:r w:rsidR="0074151F" w:rsidRPr="009014A1">
        <w:rPr>
          <w:rFonts w:ascii="Arial" w:hAnsi="Arial" w:cs="Arial"/>
          <w:color w:val="000000" w:themeColor="text1"/>
        </w:rPr>
        <w:t xml:space="preserve"> ficará sob a responsabilidade do órgão gerenciador do esporte municipal; na ausência deste, a SDR/GERED/Integrador Desportivo deverá formar uma comissão para assumir a coordenação.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14A1">
        <w:rPr>
          <w:rFonts w:ascii="Arial" w:hAnsi="Arial" w:cs="Arial"/>
          <w:b/>
          <w:bCs/>
          <w:color w:val="000000" w:themeColor="text1"/>
        </w:rPr>
        <w:t>SEÇÃO III</w:t>
      </w:r>
    </w:p>
    <w:p w:rsidR="0074151F" w:rsidRPr="009014A1" w:rsidRDefault="0074151F" w:rsidP="0074151F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3ª ETAPA - MICRORREGIONAL/SDR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53498D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 18</w:t>
      </w:r>
      <w:r w:rsidR="0074151F" w:rsidRPr="009014A1">
        <w:rPr>
          <w:rFonts w:ascii="Arial" w:hAnsi="Arial" w:cs="Arial"/>
          <w:color w:val="000000" w:themeColor="text1"/>
        </w:rPr>
        <w:t>. Na Etapa Microrregional/SDR, a Coordenação Geral do</w:t>
      </w:r>
      <w:r w:rsidR="002B5124" w:rsidRPr="009014A1">
        <w:rPr>
          <w:rFonts w:ascii="Arial" w:hAnsi="Arial" w:cs="Arial"/>
          <w:color w:val="000000" w:themeColor="text1"/>
        </w:rPr>
        <w:t xml:space="preserve"> PARAJESC</w:t>
      </w:r>
      <w:r w:rsidR="0074151F" w:rsidRPr="009014A1">
        <w:rPr>
          <w:rFonts w:ascii="Arial" w:hAnsi="Arial" w:cs="Arial"/>
          <w:color w:val="000000" w:themeColor="text1"/>
        </w:rPr>
        <w:t xml:space="preserve"> será de responsabilidade da SDR/GERED/Integrador Desportivo. 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lastRenderedPageBreak/>
        <w:t xml:space="preserve">Parágrafo único- Para efeitos de realização desta etapa deverá ser considerada a divisão regional administrativa do Estado de Santa Catarina, observada no “Anexo </w:t>
      </w:r>
      <w:proofErr w:type="gramStart"/>
      <w:r w:rsidRPr="009014A1">
        <w:rPr>
          <w:rFonts w:ascii="Arial" w:hAnsi="Arial" w:cs="Arial"/>
          <w:color w:val="000000" w:themeColor="text1"/>
        </w:rPr>
        <w:t>1</w:t>
      </w:r>
      <w:proofErr w:type="gramEnd"/>
      <w:r w:rsidRPr="009014A1">
        <w:rPr>
          <w:rFonts w:ascii="Arial" w:hAnsi="Arial" w:cs="Arial"/>
          <w:color w:val="000000" w:themeColor="text1"/>
        </w:rPr>
        <w:t xml:space="preserve">”, parte integrante deste regulamento. 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53498D" w:rsidP="0074151F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 19</w:t>
      </w:r>
      <w:r w:rsidR="0074151F" w:rsidRPr="009014A1">
        <w:rPr>
          <w:rFonts w:ascii="Arial" w:hAnsi="Arial" w:cs="Arial"/>
          <w:color w:val="000000" w:themeColor="text1"/>
        </w:rPr>
        <w:t xml:space="preserve">. </w:t>
      </w:r>
      <w:proofErr w:type="gramStart"/>
      <w:r w:rsidR="0074151F" w:rsidRPr="009014A1">
        <w:rPr>
          <w:rFonts w:ascii="Arial" w:hAnsi="Arial" w:cs="Arial"/>
          <w:color w:val="000000" w:themeColor="text1"/>
        </w:rPr>
        <w:t>Será</w:t>
      </w:r>
      <w:proofErr w:type="gramEnd"/>
      <w:r w:rsidR="0074151F" w:rsidRPr="009014A1">
        <w:rPr>
          <w:rFonts w:ascii="Arial" w:hAnsi="Arial" w:cs="Arial"/>
          <w:color w:val="000000" w:themeColor="text1"/>
        </w:rPr>
        <w:t xml:space="preserve"> realizado na Etapa Microrregional do</w:t>
      </w:r>
      <w:r w:rsidR="002B5124" w:rsidRPr="009014A1">
        <w:rPr>
          <w:rFonts w:ascii="Arial" w:hAnsi="Arial" w:cs="Arial"/>
          <w:color w:val="000000" w:themeColor="text1"/>
        </w:rPr>
        <w:t xml:space="preserve"> PARAJESC</w:t>
      </w:r>
      <w:r w:rsidR="0074151F" w:rsidRPr="009014A1">
        <w:rPr>
          <w:rFonts w:ascii="Arial" w:hAnsi="Arial" w:cs="Arial"/>
          <w:color w:val="000000" w:themeColor="text1"/>
        </w:rPr>
        <w:t xml:space="preserve"> competições</w:t>
      </w:r>
      <w:r w:rsidR="002B5124" w:rsidRPr="009014A1">
        <w:rPr>
          <w:rFonts w:ascii="Arial" w:hAnsi="Arial" w:cs="Arial"/>
          <w:color w:val="000000" w:themeColor="text1"/>
        </w:rPr>
        <w:t xml:space="preserve"> nas modalidades de Atletismo, </w:t>
      </w:r>
      <w:r w:rsidR="0074151F" w:rsidRPr="009014A1">
        <w:rPr>
          <w:rFonts w:ascii="Arial" w:hAnsi="Arial" w:cs="Arial"/>
          <w:color w:val="000000" w:themeColor="text1"/>
        </w:rPr>
        <w:t>B</w:t>
      </w:r>
      <w:r w:rsidR="002B5124" w:rsidRPr="009014A1">
        <w:rPr>
          <w:rFonts w:ascii="Arial" w:hAnsi="Arial" w:cs="Arial"/>
          <w:color w:val="000000" w:themeColor="text1"/>
        </w:rPr>
        <w:t xml:space="preserve">ocha </w:t>
      </w:r>
      <w:proofErr w:type="spellStart"/>
      <w:r w:rsidR="002B5124" w:rsidRPr="009014A1">
        <w:rPr>
          <w:rFonts w:ascii="Arial" w:hAnsi="Arial" w:cs="Arial"/>
          <w:color w:val="000000" w:themeColor="text1"/>
        </w:rPr>
        <w:t>Paralímpica</w:t>
      </w:r>
      <w:proofErr w:type="spellEnd"/>
      <w:r w:rsidR="002B5124" w:rsidRPr="009014A1">
        <w:rPr>
          <w:rFonts w:ascii="Arial" w:hAnsi="Arial" w:cs="Arial"/>
          <w:color w:val="000000" w:themeColor="text1"/>
        </w:rPr>
        <w:t xml:space="preserve">, Futebol de Cinco, </w:t>
      </w:r>
      <w:r w:rsidR="0074151F" w:rsidRPr="009014A1">
        <w:rPr>
          <w:rFonts w:ascii="Arial" w:hAnsi="Arial" w:cs="Arial"/>
          <w:color w:val="000000" w:themeColor="text1"/>
        </w:rPr>
        <w:t>Fut</w:t>
      </w:r>
      <w:r w:rsidR="002B5124" w:rsidRPr="009014A1">
        <w:rPr>
          <w:rFonts w:ascii="Arial" w:hAnsi="Arial" w:cs="Arial"/>
          <w:color w:val="000000" w:themeColor="text1"/>
        </w:rPr>
        <w:t>ebol de Sete</w:t>
      </w:r>
      <w:r w:rsidR="0074151F" w:rsidRPr="009014A1">
        <w:rPr>
          <w:rFonts w:ascii="Arial" w:hAnsi="Arial" w:cs="Arial"/>
          <w:color w:val="000000" w:themeColor="text1"/>
        </w:rPr>
        <w:t xml:space="preserve">, </w:t>
      </w:r>
      <w:proofErr w:type="spellStart"/>
      <w:r w:rsidR="002B5124" w:rsidRPr="009014A1">
        <w:rPr>
          <w:rFonts w:ascii="Arial" w:hAnsi="Arial" w:cs="Arial"/>
          <w:color w:val="000000" w:themeColor="text1"/>
        </w:rPr>
        <w:t>Goalball</w:t>
      </w:r>
      <w:proofErr w:type="spellEnd"/>
      <w:r w:rsidR="002B5124" w:rsidRPr="009014A1">
        <w:rPr>
          <w:rFonts w:ascii="Arial" w:hAnsi="Arial" w:cs="Arial"/>
          <w:color w:val="000000" w:themeColor="text1"/>
        </w:rPr>
        <w:t xml:space="preserve">, </w:t>
      </w:r>
      <w:r w:rsidR="0074151F" w:rsidRPr="009014A1">
        <w:rPr>
          <w:rFonts w:ascii="Arial" w:hAnsi="Arial" w:cs="Arial"/>
          <w:color w:val="000000" w:themeColor="text1"/>
        </w:rPr>
        <w:t xml:space="preserve">Judô, Natação, Tênis de Mesa, </w:t>
      </w:r>
      <w:r w:rsidR="002B5124" w:rsidRPr="009014A1">
        <w:rPr>
          <w:rFonts w:ascii="Arial" w:hAnsi="Arial" w:cs="Arial"/>
          <w:color w:val="000000" w:themeColor="text1"/>
        </w:rPr>
        <w:t>Tênis em Cadeira de Rodas, Voleibol Sentado.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74151F" w:rsidRPr="009014A1" w:rsidRDefault="0074151F" w:rsidP="007415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14A1">
        <w:rPr>
          <w:rFonts w:ascii="Arial" w:hAnsi="Arial" w:cs="Arial"/>
          <w:b/>
          <w:bCs/>
          <w:color w:val="000000" w:themeColor="text1"/>
        </w:rPr>
        <w:t>SEÇÃO IV</w:t>
      </w:r>
    </w:p>
    <w:p w:rsidR="0074151F" w:rsidRPr="009014A1" w:rsidRDefault="0053498D" w:rsidP="0074151F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4</w:t>
      </w:r>
      <w:r w:rsidR="0074151F" w:rsidRPr="009014A1">
        <w:rPr>
          <w:rFonts w:ascii="Arial" w:hAnsi="Arial" w:cs="Arial"/>
          <w:b/>
          <w:color w:val="000000" w:themeColor="text1"/>
        </w:rPr>
        <w:t>ª ETAPA - ESTADUAL</w:t>
      </w:r>
    </w:p>
    <w:p w:rsidR="0074151F" w:rsidRPr="009014A1" w:rsidRDefault="0074151F" w:rsidP="0074151F">
      <w:pPr>
        <w:rPr>
          <w:rFonts w:ascii="Arial" w:hAnsi="Arial" w:cs="Arial"/>
          <w:color w:val="000000" w:themeColor="text1"/>
        </w:rPr>
      </w:pPr>
    </w:p>
    <w:p w:rsidR="000F4AAF" w:rsidRPr="009014A1" w:rsidRDefault="0074151F" w:rsidP="002B5124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20</w:t>
      </w:r>
      <w:r w:rsidR="000F4AAF" w:rsidRPr="009014A1">
        <w:rPr>
          <w:rFonts w:ascii="Arial" w:hAnsi="Arial" w:cs="Arial"/>
          <w:color w:val="000000" w:themeColor="text1"/>
        </w:rPr>
        <w:t>. A Coordenação Geral do PARAJESC, na Etapa Regional será de responsabilidade da FESPORTE/Gerência de Esporte de Base e Inclusão – GEBAI e da Secretaria de estado da Educação/Diretoria de Educação Básica e Profissional – SED/DIEB.</w:t>
      </w:r>
    </w:p>
    <w:p w:rsidR="000F4AAF" w:rsidRPr="009014A1" w:rsidRDefault="000F4AAF" w:rsidP="002B5124">
      <w:pPr>
        <w:rPr>
          <w:rFonts w:ascii="Arial" w:hAnsi="Arial" w:cs="Arial"/>
          <w:color w:val="000000" w:themeColor="text1"/>
        </w:rPr>
      </w:pPr>
    </w:p>
    <w:p w:rsidR="002B5124" w:rsidRPr="009014A1" w:rsidRDefault="000F4AAF" w:rsidP="002B5124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Art. 21</w:t>
      </w:r>
      <w:r w:rsidR="0074151F" w:rsidRPr="009014A1">
        <w:rPr>
          <w:rFonts w:ascii="Arial" w:hAnsi="Arial" w:cs="Arial"/>
          <w:color w:val="000000" w:themeColor="text1"/>
        </w:rPr>
        <w:t xml:space="preserve">. Será realizado na Etapa Estadual </w:t>
      </w:r>
      <w:r w:rsidR="002B5124" w:rsidRPr="009014A1">
        <w:rPr>
          <w:rFonts w:ascii="Arial" w:hAnsi="Arial" w:cs="Arial"/>
          <w:color w:val="000000" w:themeColor="text1"/>
        </w:rPr>
        <w:t xml:space="preserve">Atletismo, Bocha </w:t>
      </w:r>
      <w:proofErr w:type="spellStart"/>
      <w:r w:rsidR="002B5124" w:rsidRPr="009014A1">
        <w:rPr>
          <w:rFonts w:ascii="Arial" w:hAnsi="Arial" w:cs="Arial"/>
          <w:color w:val="000000" w:themeColor="text1"/>
        </w:rPr>
        <w:t>Paralímpica</w:t>
      </w:r>
      <w:proofErr w:type="spellEnd"/>
      <w:r w:rsidR="002B5124" w:rsidRPr="009014A1">
        <w:rPr>
          <w:rFonts w:ascii="Arial" w:hAnsi="Arial" w:cs="Arial"/>
          <w:color w:val="000000" w:themeColor="text1"/>
        </w:rPr>
        <w:t xml:space="preserve">, Futebol de Cinco, Futebol de Sete, </w:t>
      </w:r>
      <w:proofErr w:type="spellStart"/>
      <w:r w:rsidR="002B5124" w:rsidRPr="009014A1">
        <w:rPr>
          <w:rFonts w:ascii="Arial" w:hAnsi="Arial" w:cs="Arial"/>
          <w:color w:val="000000" w:themeColor="text1"/>
        </w:rPr>
        <w:t>Goalball</w:t>
      </w:r>
      <w:proofErr w:type="spellEnd"/>
      <w:r w:rsidR="002B5124" w:rsidRPr="009014A1">
        <w:rPr>
          <w:rFonts w:ascii="Arial" w:hAnsi="Arial" w:cs="Arial"/>
          <w:color w:val="000000" w:themeColor="text1"/>
        </w:rPr>
        <w:t>, Judô, Natação, Tênis de Mesa, Tênis em Cadeira de Rodas, Voleibol Sentado.</w:t>
      </w:r>
    </w:p>
    <w:p w:rsidR="002D5BE4" w:rsidRPr="009014A1" w:rsidRDefault="002D5BE4" w:rsidP="00CE0F0C">
      <w:pPr>
        <w:rPr>
          <w:rFonts w:ascii="Arial" w:hAnsi="Arial" w:cs="Arial"/>
          <w:color w:val="000000" w:themeColor="text1"/>
        </w:rPr>
      </w:pPr>
    </w:p>
    <w:p w:rsidR="00B85194" w:rsidRPr="009014A1" w:rsidRDefault="00B85194" w:rsidP="00CE0F0C">
      <w:pPr>
        <w:ind w:right="-3"/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V</w:t>
      </w:r>
      <w:r w:rsidR="00EB7B39" w:rsidRPr="009014A1">
        <w:rPr>
          <w:rFonts w:ascii="Arial" w:hAnsi="Arial" w:cs="Arial"/>
          <w:b/>
          <w:color w:val="000000" w:themeColor="text1"/>
        </w:rPr>
        <w:t>II</w:t>
      </w:r>
    </w:p>
    <w:p w:rsidR="00F87516" w:rsidRPr="009014A1" w:rsidRDefault="00EB7B39" w:rsidP="00654500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>DA</w:t>
      </w:r>
      <w:r w:rsidR="006B2E44" w:rsidRPr="009014A1">
        <w:rPr>
          <w:i w:val="0"/>
          <w:color w:val="000000" w:themeColor="text1"/>
          <w:sz w:val="24"/>
          <w:szCs w:val="24"/>
        </w:rPr>
        <w:t>S</w:t>
      </w:r>
      <w:r w:rsidRPr="009014A1">
        <w:rPr>
          <w:i w:val="0"/>
          <w:color w:val="000000" w:themeColor="text1"/>
          <w:sz w:val="24"/>
          <w:szCs w:val="24"/>
        </w:rPr>
        <w:t xml:space="preserve"> SEDE</w:t>
      </w:r>
      <w:r w:rsidR="006B2E44" w:rsidRPr="009014A1">
        <w:rPr>
          <w:i w:val="0"/>
          <w:color w:val="000000" w:themeColor="text1"/>
          <w:sz w:val="24"/>
          <w:szCs w:val="24"/>
        </w:rPr>
        <w:t>S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2</w:t>
      </w:r>
      <w:r w:rsidR="000F4AAF" w:rsidRPr="009014A1">
        <w:rPr>
          <w:rFonts w:ascii="Arial" w:hAnsi="Arial" w:cs="Arial"/>
          <w:color w:val="000000" w:themeColor="text1"/>
        </w:rPr>
        <w:t>2</w:t>
      </w:r>
      <w:r w:rsidR="00EB7B39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Para sediar o</w:t>
      </w:r>
      <w:r w:rsidR="00EB7B39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PARAJESC</w:t>
      </w:r>
      <w:r w:rsidR="00EB7B39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o município interessado deverá solicitar sua in</w:t>
      </w:r>
      <w:r w:rsidR="00475870" w:rsidRPr="009014A1">
        <w:rPr>
          <w:rFonts w:ascii="Arial" w:hAnsi="Arial" w:cs="Arial"/>
          <w:color w:val="000000" w:themeColor="text1"/>
        </w:rPr>
        <w:t>tenção de sediar</w:t>
      </w:r>
      <w:r w:rsidRPr="009014A1">
        <w:rPr>
          <w:rFonts w:ascii="Arial" w:hAnsi="Arial" w:cs="Arial"/>
          <w:color w:val="000000" w:themeColor="text1"/>
        </w:rPr>
        <w:t xml:space="preserve"> através de ofício enviado </w:t>
      </w:r>
      <w:r w:rsidR="00EB7B39" w:rsidRPr="009014A1">
        <w:rPr>
          <w:rFonts w:ascii="Arial" w:hAnsi="Arial" w:cs="Arial"/>
          <w:color w:val="000000" w:themeColor="text1"/>
        </w:rPr>
        <w:t xml:space="preserve">ao Presidente da 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Pr="009014A1">
        <w:rPr>
          <w:rFonts w:ascii="Arial" w:hAnsi="Arial" w:cs="Arial"/>
          <w:color w:val="000000" w:themeColor="text1"/>
        </w:rPr>
        <w:t xml:space="preserve">, 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</w:t>
      </w:r>
      <w:r w:rsidR="00654500" w:rsidRPr="009014A1">
        <w:rPr>
          <w:rFonts w:ascii="Arial" w:hAnsi="Arial" w:cs="Arial"/>
          <w:color w:val="000000" w:themeColor="text1"/>
        </w:rPr>
        <w:t>ú</w:t>
      </w:r>
      <w:r w:rsidR="00142114" w:rsidRPr="009014A1">
        <w:rPr>
          <w:rFonts w:ascii="Arial" w:hAnsi="Arial" w:cs="Arial"/>
          <w:color w:val="000000" w:themeColor="text1"/>
        </w:rPr>
        <w:t>nico.</w:t>
      </w:r>
      <w:r w:rsidRPr="009014A1">
        <w:rPr>
          <w:rFonts w:ascii="Arial" w:hAnsi="Arial" w:cs="Arial"/>
          <w:color w:val="000000" w:themeColor="text1"/>
        </w:rPr>
        <w:t xml:space="preserve"> Caso o município-sede não possua todas as instalações necessárias para sediar o Evento, poderá completá-las com o apoio de outro(s) município(s), desde que num raio de distância não superior a vinte quilômetros de sua sede.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CC5443" w:rsidRPr="009014A1" w:rsidRDefault="00CC5443" w:rsidP="00CE0F0C">
      <w:pPr>
        <w:ind w:right="-3"/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654500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CAPITULO V</w:t>
      </w:r>
      <w:r w:rsidR="00CC5443" w:rsidRPr="009014A1">
        <w:rPr>
          <w:rFonts w:ascii="Arial" w:hAnsi="Arial" w:cs="Arial"/>
          <w:b/>
          <w:color w:val="000000" w:themeColor="text1"/>
        </w:rPr>
        <w:t>III</w:t>
      </w:r>
    </w:p>
    <w:p w:rsidR="00F87516" w:rsidRPr="009014A1" w:rsidRDefault="00CC5443" w:rsidP="00654500">
      <w:pPr>
        <w:pStyle w:val="Ttulo5"/>
        <w:keepNext/>
        <w:numPr>
          <w:ilvl w:val="4"/>
          <w:numId w:val="0"/>
        </w:numPr>
        <w:suppressAutoHyphens/>
        <w:spacing w:before="0" w:after="0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14A1">
        <w:rPr>
          <w:rFonts w:ascii="Arial" w:hAnsi="Arial" w:cs="Arial"/>
          <w:i w:val="0"/>
          <w:color w:val="000000" w:themeColor="text1"/>
          <w:sz w:val="24"/>
          <w:szCs w:val="24"/>
        </w:rPr>
        <w:t>DAS ATRIBUIÇÕES E RESPONSABILIDADES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F4AAF" w:rsidRPr="009014A1">
        <w:rPr>
          <w:rFonts w:ascii="Arial" w:hAnsi="Arial" w:cs="Arial"/>
          <w:color w:val="000000" w:themeColor="text1"/>
        </w:rPr>
        <w:t>23</w:t>
      </w:r>
      <w:r w:rsidR="00CC5443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As atribuições do </w:t>
      </w:r>
      <w:r w:rsidR="004E2A73" w:rsidRPr="009014A1">
        <w:rPr>
          <w:rFonts w:ascii="Arial" w:hAnsi="Arial" w:cs="Arial"/>
          <w:color w:val="000000" w:themeColor="text1"/>
        </w:rPr>
        <w:t>M</w:t>
      </w:r>
      <w:r w:rsidRPr="009014A1">
        <w:rPr>
          <w:rFonts w:ascii="Arial" w:hAnsi="Arial" w:cs="Arial"/>
          <w:color w:val="000000" w:themeColor="text1"/>
        </w:rPr>
        <w:t>unicípio-sede no</w:t>
      </w:r>
      <w:r w:rsidR="00CC5443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PARAJESC estão definidas no Caderno de Encargos, apresentado pela 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Pr="009014A1">
        <w:rPr>
          <w:rFonts w:ascii="Arial" w:hAnsi="Arial" w:cs="Arial"/>
          <w:color w:val="000000" w:themeColor="text1"/>
        </w:rPr>
        <w:t>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53498D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F4AAF" w:rsidRPr="009014A1">
        <w:rPr>
          <w:rFonts w:ascii="Arial" w:hAnsi="Arial" w:cs="Arial"/>
          <w:color w:val="000000" w:themeColor="text1"/>
        </w:rPr>
        <w:t>24</w:t>
      </w:r>
      <w:r w:rsidR="00CC5443" w:rsidRPr="009014A1">
        <w:rPr>
          <w:rFonts w:ascii="Arial" w:hAnsi="Arial" w:cs="Arial"/>
          <w:color w:val="000000" w:themeColor="text1"/>
        </w:rPr>
        <w:t xml:space="preserve">. </w:t>
      </w:r>
      <w:r w:rsidR="00F87516" w:rsidRPr="009014A1">
        <w:rPr>
          <w:rFonts w:ascii="Arial" w:hAnsi="Arial" w:cs="Arial"/>
          <w:color w:val="000000" w:themeColor="text1"/>
        </w:rPr>
        <w:t>São atribuições dos segmentos envolvidos</w:t>
      </w:r>
      <w:r w:rsidR="00CC5443" w:rsidRPr="009014A1">
        <w:rPr>
          <w:rFonts w:ascii="Arial" w:hAnsi="Arial" w:cs="Arial"/>
          <w:color w:val="000000" w:themeColor="text1"/>
        </w:rPr>
        <w:t xml:space="preserve"> </w:t>
      </w:r>
      <w:r w:rsidR="007D04F3" w:rsidRPr="009014A1">
        <w:rPr>
          <w:rFonts w:ascii="Arial" w:hAnsi="Arial" w:cs="Arial"/>
          <w:color w:val="000000" w:themeColor="text1"/>
        </w:rPr>
        <w:t>no PARAJESC, a saber</w:t>
      </w:r>
      <w:r w:rsidR="00F87516" w:rsidRPr="009014A1">
        <w:rPr>
          <w:rFonts w:ascii="Arial" w:hAnsi="Arial" w:cs="Arial"/>
          <w:color w:val="000000" w:themeColor="text1"/>
        </w:rPr>
        <w:t>:</w:t>
      </w:r>
    </w:p>
    <w:p w:rsidR="00CC5443" w:rsidRPr="009014A1" w:rsidRDefault="00CC5443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7D04F3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 – o </w:t>
      </w:r>
      <w:r w:rsidR="00F87516" w:rsidRPr="009014A1">
        <w:rPr>
          <w:rFonts w:ascii="Arial" w:hAnsi="Arial" w:cs="Arial"/>
          <w:color w:val="000000" w:themeColor="text1"/>
        </w:rPr>
        <w:t>transporte e a alimentação de todas as delegações, mais o transporte, a alimentação, a hospedagem, o transporte interno e o pagamento de taxas e/ou diárias das equipes de coordenação e de arbitragem, serão de responsabilidade do Governo do Estado, através da SOL/</w:t>
      </w:r>
      <w:r w:rsidR="00014505" w:rsidRPr="009014A1">
        <w:rPr>
          <w:rFonts w:ascii="Arial" w:hAnsi="Arial" w:cs="Arial"/>
          <w:color w:val="000000" w:themeColor="text1"/>
        </w:rPr>
        <w:t>Fesporte</w:t>
      </w:r>
      <w:r w:rsidR="00F87516" w:rsidRPr="009014A1">
        <w:rPr>
          <w:rFonts w:ascii="Arial" w:hAnsi="Arial" w:cs="Arial"/>
          <w:color w:val="000000" w:themeColor="text1"/>
        </w:rPr>
        <w:t>;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1E0C3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 – s</w:t>
      </w:r>
      <w:r w:rsidR="00F87516" w:rsidRPr="009014A1">
        <w:rPr>
          <w:rFonts w:ascii="Arial" w:hAnsi="Arial" w:cs="Arial"/>
          <w:color w:val="000000" w:themeColor="text1"/>
        </w:rPr>
        <w:t>ão responsabilidad</w:t>
      </w:r>
      <w:r w:rsidR="008C5EF2" w:rsidRPr="009014A1">
        <w:rPr>
          <w:rFonts w:ascii="Arial" w:hAnsi="Arial" w:cs="Arial"/>
          <w:color w:val="000000" w:themeColor="text1"/>
        </w:rPr>
        <w:t>es das delegações participantes</w:t>
      </w:r>
      <w:r w:rsidR="00F87516" w:rsidRPr="009014A1">
        <w:rPr>
          <w:rFonts w:ascii="Arial" w:hAnsi="Arial" w:cs="Arial"/>
          <w:color w:val="000000" w:themeColor="text1"/>
        </w:rPr>
        <w:t>: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1E0C3F" w:rsidP="00CE0F0C">
      <w:pPr>
        <w:numPr>
          <w:ilvl w:val="0"/>
          <w:numId w:val="33"/>
        </w:numPr>
        <w:tabs>
          <w:tab w:val="clear" w:pos="1080"/>
          <w:tab w:val="left" w:pos="426"/>
        </w:tabs>
        <w:suppressAutoHyphens/>
        <w:ind w:left="0" w:firstLine="0"/>
        <w:rPr>
          <w:rFonts w:ascii="Arial" w:hAnsi="Arial" w:cs="Arial"/>
          <w:color w:val="000000" w:themeColor="text1"/>
        </w:rPr>
      </w:pPr>
      <w:proofErr w:type="gramStart"/>
      <w:r w:rsidRPr="009014A1">
        <w:rPr>
          <w:rFonts w:ascii="Arial" w:hAnsi="Arial" w:cs="Arial"/>
          <w:color w:val="000000" w:themeColor="text1"/>
        </w:rPr>
        <w:lastRenderedPageBreak/>
        <w:t>o</w:t>
      </w:r>
      <w:proofErr w:type="gramEnd"/>
      <w:r w:rsidRPr="009014A1">
        <w:rPr>
          <w:rFonts w:ascii="Arial" w:hAnsi="Arial" w:cs="Arial"/>
          <w:color w:val="000000" w:themeColor="text1"/>
        </w:rPr>
        <w:t xml:space="preserve"> </w:t>
      </w:r>
      <w:r w:rsidR="00F87516" w:rsidRPr="009014A1">
        <w:rPr>
          <w:rFonts w:ascii="Arial" w:hAnsi="Arial" w:cs="Arial"/>
          <w:color w:val="000000" w:themeColor="text1"/>
        </w:rPr>
        <w:t>transporte de seus colchões;</w:t>
      </w:r>
    </w:p>
    <w:p w:rsidR="00F87516" w:rsidRPr="009014A1" w:rsidRDefault="00F87516" w:rsidP="00CE0F0C">
      <w:pPr>
        <w:tabs>
          <w:tab w:val="left" w:pos="426"/>
          <w:tab w:val="num" w:pos="900"/>
        </w:tabs>
        <w:rPr>
          <w:rFonts w:ascii="Arial" w:hAnsi="Arial" w:cs="Arial"/>
          <w:color w:val="000000" w:themeColor="text1"/>
        </w:rPr>
      </w:pPr>
    </w:p>
    <w:p w:rsidR="00F87516" w:rsidRPr="009014A1" w:rsidRDefault="001E0C3F" w:rsidP="00CE0F0C">
      <w:pPr>
        <w:numPr>
          <w:ilvl w:val="0"/>
          <w:numId w:val="33"/>
        </w:numPr>
        <w:tabs>
          <w:tab w:val="clear" w:pos="1080"/>
          <w:tab w:val="left" w:pos="426"/>
        </w:tabs>
        <w:suppressAutoHyphens/>
        <w:ind w:left="0" w:firstLine="0"/>
        <w:rPr>
          <w:rFonts w:ascii="Arial" w:hAnsi="Arial" w:cs="Arial"/>
          <w:color w:val="000000" w:themeColor="text1"/>
        </w:rPr>
      </w:pPr>
      <w:proofErr w:type="gramStart"/>
      <w:r w:rsidRPr="009014A1">
        <w:rPr>
          <w:rFonts w:ascii="Arial" w:hAnsi="Arial" w:cs="Arial"/>
          <w:color w:val="000000" w:themeColor="text1"/>
        </w:rPr>
        <w:t>q</w:t>
      </w:r>
      <w:r w:rsidR="00F87516" w:rsidRPr="009014A1">
        <w:rPr>
          <w:rFonts w:ascii="Arial" w:hAnsi="Arial" w:cs="Arial"/>
          <w:color w:val="000000" w:themeColor="text1"/>
        </w:rPr>
        <w:t>ualquer</w:t>
      </w:r>
      <w:proofErr w:type="gramEnd"/>
      <w:r w:rsidR="00F87516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 </w:t>
      </w:r>
      <w:r w:rsidR="00F87516" w:rsidRPr="009014A1">
        <w:rPr>
          <w:rFonts w:ascii="Arial" w:hAnsi="Arial" w:cs="Arial"/>
          <w:color w:val="000000" w:themeColor="text1"/>
        </w:rPr>
        <w:t>tipo de assistência médica a membro de sua delegação, além dos serviços de primeiros socorros prestados pelo município-sede;</w:t>
      </w:r>
    </w:p>
    <w:p w:rsidR="00095AF8" w:rsidRPr="009014A1" w:rsidRDefault="00095AF8" w:rsidP="00CE0F0C">
      <w:pPr>
        <w:suppressAutoHyphens/>
        <w:ind w:left="360"/>
        <w:rPr>
          <w:rFonts w:ascii="Arial" w:hAnsi="Arial" w:cs="Arial"/>
          <w:color w:val="000000" w:themeColor="text1"/>
        </w:rPr>
      </w:pPr>
    </w:p>
    <w:p w:rsidR="00095AF8" w:rsidRPr="009014A1" w:rsidRDefault="00095AF8" w:rsidP="00CE0F0C">
      <w:pPr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III – </w:t>
      </w:r>
      <w:r w:rsidR="001E0C3F" w:rsidRPr="009014A1">
        <w:rPr>
          <w:rFonts w:ascii="Arial" w:hAnsi="Arial" w:cs="Arial"/>
          <w:color w:val="000000" w:themeColor="text1"/>
        </w:rPr>
        <w:t>a</w:t>
      </w:r>
      <w:r w:rsidRPr="009014A1">
        <w:rPr>
          <w:rFonts w:ascii="Arial" w:hAnsi="Arial" w:cs="Arial"/>
          <w:color w:val="000000" w:themeColor="text1"/>
        </w:rPr>
        <w:t xml:space="preserve"> SDR dará suporte operacional ao evento.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§ </w:t>
      </w:r>
      <w:r w:rsidR="007D04F3" w:rsidRPr="009014A1">
        <w:rPr>
          <w:rFonts w:ascii="Arial" w:hAnsi="Arial" w:cs="Arial"/>
          <w:color w:val="000000" w:themeColor="text1"/>
        </w:rPr>
        <w:t>1</w:t>
      </w:r>
      <w:r w:rsidRPr="009014A1">
        <w:rPr>
          <w:rFonts w:ascii="Arial" w:hAnsi="Arial" w:cs="Arial"/>
          <w:color w:val="000000" w:themeColor="text1"/>
        </w:rPr>
        <w:t>º Os Chefes de Delegação visitantes deverão comunicar à Comissão Central Organizadora, com até três horas de antecedência, o horário em que deixarão seu respectivo alojamento.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7D04F3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</w:t>
      </w:r>
      <w:r w:rsidR="00F87516" w:rsidRPr="009014A1">
        <w:rPr>
          <w:rFonts w:ascii="Arial" w:hAnsi="Arial" w:cs="Arial"/>
          <w:color w:val="000000" w:themeColor="text1"/>
        </w:rPr>
        <w:t>º</w:t>
      </w:r>
      <w:r w:rsidRPr="009014A1">
        <w:rPr>
          <w:rFonts w:ascii="Arial" w:hAnsi="Arial" w:cs="Arial"/>
          <w:color w:val="000000" w:themeColor="text1"/>
        </w:rPr>
        <w:t xml:space="preserve"> </w:t>
      </w:r>
      <w:r w:rsidR="00F87516" w:rsidRPr="009014A1">
        <w:rPr>
          <w:rFonts w:ascii="Arial" w:hAnsi="Arial" w:cs="Arial"/>
          <w:color w:val="000000" w:themeColor="text1"/>
        </w:rPr>
        <w:t>Os danos causados nos alojamentos serão de total responsabilidade dos respectivos visitantes.</w:t>
      </w:r>
    </w:p>
    <w:p w:rsidR="004E188A" w:rsidRPr="009014A1" w:rsidRDefault="004E188A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4E188A" w:rsidRPr="009014A1" w:rsidRDefault="004E188A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B85194" w:rsidRPr="009014A1" w:rsidRDefault="00B85194" w:rsidP="00213298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CAPITULO </w:t>
      </w:r>
      <w:r w:rsidR="00095AF8" w:rsidRPr="009014A1">
        <w:rPr>
          <w:rFonts w:ascii="Arial" w:hAnsi="Arial" w:cs="Arial"/>
          <w:b/>
          <w:color w:val="000000" w:themeColor="text1"/>
        </w:rPr>
        <w:t>IX</w:t>
      </w:r>
    </w:p>
    <w:p w:rsidR="00F87516" w:rsidRPr="009014A1" w:rsidRDefault="00095AF8" w:rsidP="00213298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>DO CONGRESSO TÉCNICO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9815E6" w:rsidRPr="009014A1">
        <w:rPr>
          <w:rFonts w:ascii="Arial" w:hAnsi="Arial" w:cs="Arial"/>
          <w:color w:val="000000" w:themeColor="text1"/>
        </w:rPr>
        <w:t>2</w:t>
      </w:r>
      <w:r w:rsidR="000F4AAF" w:rsidRPr="009014A1">
        <w:rPr>
          <w:rFonts w:ascii="Arial" w:hAnsi="Arial" w:cs="Arial"/>
          <w:color w:val="000000" w:themeColor="text1"/>
        </w:rPr>
        <w:t>5</w:t>
      </w:r>
      <w:r w:rsidR="009815E6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Por ocasião do</w:t>
      </w:r>
      <w:r w:rsidR="00095AF8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PARAJESC</w:t>
      </w:r>
      <w:r w:rsidR="00095AF8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os seus participantes se reunirão em um Congresso Técnico, que será presidido pela Coordenação Geral dos Jogos ou seu representante, com a finalidade de discutir e aprovar assuntos inerentes ao Evento.</w:t>
      </w:r>
    </w:p>
    <w:p w:rsidR="000D2BC7" w:rsidRPr="009014A1" w:rsidRDefault="000D2BC7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1º As deliberações provenientes desse Congresso Técnico serão tomadas por maioria dos votos, cabendo ao presidente, o voto de desempate;</w:t>
      </w:r>
    </w:p>
    <w:p w:rsidR="001D3E2E" w:rsidRPr="009014A1" w:rsidRDefault="001D3E2E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2º Somente terá direito a voto, um representante de cada delegação participante, desde que diretamente interessado no assunto em pauta.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9815E6" w:rsidRPr="009014A1" w:rsidRDefault="009815E6" w:rsidP="00CE0F0C">
      <w:pPr>
        <w:ind w:right="-3"/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213298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CAPITULO </w:t>
      </w:r>
      <w:r w:rsidR="009815E6" w:rsidRPr="009014A1">
        <w:rPr>
          <w:rFonts w:ascii="Arial" w:hAnsi="Arial" w:cs="Arial"/>
          <w:b/>
          <w:color w:val="000000" w:themeColor="text1"/>
        </w:rPr>
        <w:t>X</w:t>
      </w:r>
    </w:p>
    <w:p w:rsidR="00F87516" w:rsidRPr="009014A1" w:rsidRDefault="009815E6" w:rsidP="00213298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>DOS CERIMONIAIS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3E3CF6" w:rsidRPr="009014A1">
        <w:rPr>
          <w:rFonts w:ascii="Arial" w:hAnsi="Arial" w:cs="Arial"/>
          <w:color w:val="000000" w:themeColor="text1"/>
        </w:rPr>
        <w:t>2</w:t>
      </w:r>
      <w:r w:rsidR="000F4AAF" w:rsidRPr="009014A1">
        <w:rPr>
          <w:rFonts w:ascii="Arial" w:hAnsi="Arial" w:cs="Arial"/>
          <w:color w:val="000000" w:themeColor="text1"/>
        </w:rPr>
        <w:t>6</w:t>
      </w:r>
      <w:r w:rsidR="003E3CF6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O PARAJESC</w:t>
      </w:r>
      <w:r w:rsidR="003E3CF6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ser</w:t>
      </w:r>
      <w:r w:rsidR="003E3CF6" w:rsidRPr="009014A1">
        <w:rPr>
          <w:rFonts w:ascii="Arial" w:hAnsi="Arial" w:cs="Arial"/>
          <w:color w:val="000000" w:themeColor="text1"/>
        </w:rPr>
        <w:t>á precedido</w:t>
      </w:r>
      <w:r w:rsidRPr="009014A1">
        <w:rPr>
          <w:rFonts w:ascii="Arial" w:hAnsi="Arial" w:cs="Arial"/>
          <w:color w:val="000000" w:themeColor="text1"/>
        </w:rPr>
        <w:t xml:space="preserve"> por uma Cerimônia de Abertura, organizada pela CCO</w:t>
      </w:r>
      <w:r w:rsidR="003E3CF6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>e aprovado pela Coordenação Geral, da qual deverão participar todas as delegações envolvidas.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1º Os alunos-atletas deverão estar devidamente uniformizados e calçando tênis, não sendo permitida entrada com bonés ou mochilas, mascar chicletes, nem o porte de objetos em geral, durante a realização do desfile da delegação.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2º A Cerimônia de Abertura não deverá exceder à uma hora e constará basicamente de:</w:t>
      </w:r>
    </w:p>
    <w:p w:rsidR="0000100E" w:rsidRPr="009014A1" w:rsidRDefault="0000100E" w:rsidP="00CE0F0C">
      <w:pPr>
        <w:ind w:left="540"/>
        <w:rPr>
          <w:rFonts w:ascii="Arial" w:hAnsi="Arial" w:cs="Arial"/>
          <w:color w:val="000000" w:themeColor="text1"/>
        </w:rPr>
      </w:pP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 – concentração e desfile das delegações;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II – execução do Hino Nacional e hasteamento das bandeiras </w:t>
      </w:r>
      <w:r w:rsidR="00213298" w:rsidRPr="009014A1">
        <w:rPr>
          <w:rFonts w:ascii="Arial" w:hAnsi="Arial" w:cs="Arial"/>
          <w:color w:val="000000" w:themeColor="text1"/>
        </w:rPr>
        <w:t>Nacional</w:t>
      </w:r>
      <w:r w:rsidRPr="009014A1">
        <w:rPr>
          <w:rFonts w:ascii="Arial" w:hAnsi="Arial" w:cs="Arial"/>
          <w:color w:val="000000" w:themeColor="text1"/>
        </w:rPr>
        <w:t xml:space="preserve">, </w:t>
      </w:r>
      <w:proofErr w:type="gramStart"/>
      <w:r w:rsidRPr="009014A1">
        <w:rPr>
          <w:rFonts w:ascii="Arial" w:hAnsi="Arial" w:cs="Arial"/>
          <w:color w:val="000000" w:themeColor="text1"/>
        </w:rPr>
        <w:t>do</w:t>
      </w:r>
      <w:proofErr w:type="gramEnd"/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Estado, do </w:t>
      </w:r>
      <w:r w:rsidR="00BF06CE" w:rsidRPr="009014A1">
        <w:rPr>
          <w:rFonts w:ascii="Arial" w:hAnsi="Arial" w:cs="Arial"/>
          <w:color w:val="000000" w:themeColor="text1"/>
        </w:rPr>
        <w:t>M</w:t>
      </w:r>
      <w:r w:rsidRPr="009014A1">
        <w:rPr>
          <w:rFonts w:ascii="Arial" w:hAnsi="Arial" w:cs="Arial"/>
          <w:color w:val="000000" w:themeColor="text1"/>
        </w:rPr>
        <w:t>unicípio sede e da Fesporte;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III – execução do Hino de Santa Catarina;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 – saudação do Presidente da Fesporte;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V – saudação do Secretario de Estado de Turismo, Cultura e Esporte de </w:t>
      </w:r>
      <w:proofErr w:type="gramStart"/>
      <w:r w:rsidRPr="009014A1">
        <w:rPr>
          <w:rFonts w:ascii="Arial" w:hAnsi="Arial" w:cs="Arial"/>
          <w:color w:val="000000" w:themeColor="text1"/>
        </w:rPr>
        <w:t>Santa</w:t>
      </w:r>
      <w:proofErr w:type="gramEnd"/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lastRenderedPageBreak/>
        <w:t>Catarina ou seu representante;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 – saudação do Prefeito do município-sede ou seu representante;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VII – entrada do fogo simbólico e acendimento da pira;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VIII – pronunciamento do juramento do aluno;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IX – declaração de abertura pelo Governador do Estado ou seu representante;</w:t>
      </w:r>
    </w:p>
    <w:p w:rsidR="0000100E" w:rsidRPr="009014A1" w:rsidRDefault="0000100E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X – retirada das delegações.</w:t>
      </w:r>
    </w:p>
    <w:p w:rsidR="0000100E" w:rsidRPr="009014A1" w:rsidRDefault="0000100E" w:rsidP="00CE0F0C">
      <w:pPr>
        <w:ind w:left="540"/>
        <w:rPr>
          <w:rFonts w:ascii="Arial" w:hAnsi="Arial" w:cs="Arial"/>
          <w:i/>
          <w:color w:val="000000" w:themeColor="text1"/>
        </w:rPr>
      </w:pPr>
    </w:p>
    <w:p w:rsidR="003E3CF6" w:rsidRPr="009014A1" w:rsidRDefault="0000100E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53498D" w:rsidRPr="009014A1">
        <w:rPr>
          <w:rFonts w:cs="Arial"/>
          <w:i w:val="0"/>
          <w:color w:val="000000" w:themeColor="text1"/>
          <w:szCs w:val="24"/>
        </w:rPr>
        <w:t>2</w:t>
      </w:r>
      <w:r w:rsidR="000F4AAF" w:rsidRPr="009014A1">
        <w:rPr>
          <w:rFonts w:cs="Arial"/>
          <w:i w:val="0"/>
          <w:color w:val="000000" w:themeColor="text1"/>
          <w:szCs w:val="24"/>
        </w:rPr>
        <w:t>7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. </w:t>
      </w:r>
      <w:r w:rsidRPr="009014A1">
        <w:rPr>
          <w:rFonts w:cs="Arial"/>
          <w:i w:val="0"/>
          <w:color w:val="000000" w:themeColor="text1"/>
          <w:szCs w:val="24"/>
        </w:rPr>
        <w:t xml:space="preserve">O juramento do aluno-atleta será: </w:t>
      </w:r>
      <w:r w:rsidR="003E3CF6" w:rsidRPr="009014A1">
        <w:rPr>
          <w:rFonts w:cs="Arial"/>
          <w:i w:val="0"/>
          <w:color w:val="000000" w:themeColor="text1"/>
          <w:szCs w:val="24"/>
        </w:rPr>
        <w:t>“JURO, QUE PARTICIPAREI DOS JOGOS ESCOLARES PARADESPORTIVOS DE SANTA CATARINA, COM HONRA, RESPEITO E LEALDADE, CONTRIBUINDO PARA O DESENVOLVIMENTO DO ESPORTE E DA EDUCAÇÃO DO MEU ESTADO”.</w:t>
      </w:r>
    </w:p>
    <w:p w:rsidR="0000100E" w:rsidRPr="009014A1" w:rsidRDefault="0000100E" w:rsidP="00CE0F0C">
      <w:pPr>
        <w:ind w:left="540"/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3E3CF6" w:rsidRPr="009014A1">
        <w:rPr>
          <w:rFonts w:ascii="Arial" w:hAnsi="Arial" w:cs="Arial"/>
          <w:color w:val="000000" w:themeColor="text1"/>
        </w:rPr>
        <w:t>2</w:t>
      </w:r>
      <w:r w:rsidR="000F4AAF" w:rsidRPr="009014A1">
        <w:rPr>
          <w:rFonts w:ascii="Arial" w:hAnsi="Arial" w:cs="Arial"/>
          <w:color w:val="000000" w:themeColor="text1"/>
        </w:rPr>
        <w:t>8</w:t>
      </w:r>
      <w:r w:rsidR="003E3CF6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Quando do encerramento de cada modalidade, a CCO deverá organizar uma Cerimônia de Premiação, onde serão entregues as medalhas, troféus e demais prêmios aos alunos-atletas e/ou aos estabelecimentos de ensino.</w:t>
      </w:r>
    </w:p>
    <w:p w:rsidR="00186AAE" w:rsidRPr="009014A1" w:rsidRDefault="00186AAE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</w:t>
      </w:r>
      <w:r w:rsidR="00186AAE" w:rsidRPr="009014A1">
        <w:rPr>
          <w:rFonts w:ascii="Arial" w:hAnsi="Arial" w:cs="Arial"/>
          <w:color w:val="000000" w:themeColor="text1"/>
        </w:rPr>
        <w:t>ú</w:t>
      </w:r>
      <w:r w:rsidRPr="009014A1">
        <w:rPr>
          <w:rFonts w:ascii="Arial" w:hAnsi="Arial" w:cs="Arial"/>
          <w:color w:val="000000" w:themeColor="text1"/>
        </w:rPr>
        <w:t>nico</w:t>
      </w:r>
      <w:r w:rsidR="00142114" w:rsidRPr="009014A1">
        <w:rPr>
          <w:rFonts w:ascii="Arial" w:hAnsi="Arial" w:cs="Arial"/>
          <w:color w:val="000000" w:themeColor="text1"/>
        </w:rPr>
        <w:t xml:space="preserve">. </w:t>
      </w:r>
      <w:r w:rsidRPr="009014A1">
        <w:rPr>
          <w:rFonts w:ascii="Arial" w:hAnsi="Arial" w:cs="Arial"/>
          <w:color w:val="000000" w:themeColor="text1"/>
        </w:rPr>
        <w:t xml:space="preserve"> Instruções complementares relativas a estas cerimônias serão fornecidas através de impressos publicados pela Coordenação Geral dos Jogos</w:t>
      </w:r>
      <w:r w:rsidRPr="009014A1">
        <w:rPr>
          <w:rFonts w:ascii="Arial" w:hAnsi="Arial" w:cs="Arial"/>
          <w:i/>
          <w:color w:val="000000" w:themeColor="text1"/>
        </w:rPr>
        <w:t xml:space="preserve">. </w:t>
      </w:r>
    </w:p>
    <w:p w:rsidR="00026705" w:rsidRPr="009014A1" w:rsidRDefault="00026705" w:rsidP="00CE0F0C">
      <w:pPr>
        <w:ind w:right="-3"/>
        <w:rPr>
          <w:rFonts w:ascii="Arial" w:hAnsi="Arial" w:cs="Arial"/>
          <w:i/>
          <w:color w:val="000000" w:themeColor="text1"/>
        </w:rPr>
      </w:pPr>
    </w:p>
    <w:p w:rsidR="008C5EF2" w:rsidRPr="009014A1" w:rsidRDefault="008C5EF2" w:rsidP="00CE0F0C">
      <w:pPr>
        <w:ind w:right="-3"/>
        <w:rPr>
          <w:rFonts w:ascii="Arial" w:hAnsi="Arial" w:cs="Arial"/>
          <w:i/>
          <w:color w:val="000000" w:themeColor="text1"/>
        </w:rPr>
      </w:pPr>
    </w:p>
    <w:p w:rsidR="00B85194" w:rsidRPr="009014A1" w:rsidRDefault="00B85194" w:rsidP="00186AAE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CAPITULO </w:t>
      </w:r>
      <w:r w:rsidR="0000100E" w:rsidRPr="009014A1">
        <w:rPr>
          <w:rFonts w:ascii="Arial" w:hAnsi="Arial" w:cs="Arial"/>
          <w:b/>
          <w:color w:val="000000" w:themeColor="text1"/>
        </w:rPr>
        <w:t>XI</w:t>
      </w:r>
    </w:p>
    <w:p w:rsidR="00F87516" w:rsidRPr="009014A1" w:rsidRDefault="0000100E" w:rsidP="00186AAE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DOS PRÊMIOS E CONQUISTAS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862B6F" w:rsidRPr="009014A1">
        <w:rPr>
          <w:rFonts w:cs="Arial"/>
          <w:i w:val="0"/>
          <w:color w:val="000000" w:themeColor="text1"/>
          <w:szCs w:val="24"/>
        </w:rPr>
        <w:t>2</w:t>
      </w:r>
      <w:r w:rsidR="000F4AAF" w:rsidRPr="009014A1">
        <w:rPr>
          <w:rFonts w:cs="Arial"/>
          <w:i w:val="0"/>
          <w:color w:val="000000" w:themeColor="text1"/>
          <w:szCs w:val="24"/>
        </w:rPr>
        <w:t>9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. A premiação </w:t>
      </w:r>
      <w:r w:rsidRPr="009014A1">
        <w:rPr>
          <w:rFonts w:cs="Arial"/>
          <w:i w:val="0"/>
          <w:color w:val="000000" w:themeColor="text1"/>
          <w:szCs w:val="24"/>
        </w:rPr>
        <w:t>do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 </w:t>
      </w:r>
      <w:r w:rsidRPr="009014A1">
        <w:rPr>
          <w:rFonts w:cs="Arial"/>
          <w:i w:val="0"/>
          <w:color w:val="000000" w:themeColor="text1"/>
          <w:szCs w:val="24"/>
        </w:rPr>
        <w:t xml:space="preserve">PARAJESC nas 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duas </w:t>
      </w:r>
      <w:r w:rsidRPr="009014A1">
        <w:rPr>
          <w:rFonts w:cs="Arial"/>
          <w:i w:val="0"/>
          <w:color w:val="000000" w:themeColor="text1"/>
          <w:szCs w:val="24"/>
        </w:rPr>
        <w:t xml:space="preserve">etapas 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será fornecida pela </w:t>
      </w:r>
      <w:r w:rsidR="00B67CDC" w:rsidRPr="009014A1">
        <w:rPr>
          <w:rFonts w:cs="Arial"/>
          <w:i w:val="0"/>
          <w:color w:val="000000" w:themeColor="text1"/>
          <w:szCs w:val="24"/>
        </w:rPr>
        <w:t>Fesporte</w:t>
      </w:r>
      <w:r w:rsidR="003E3CF6" w:rsidRPr="009014A1">
        <w:rPr>
          <w:rFonts w:cs="Arial"/>
          <w:i w:val="0"/>
          <w:color w:val="000000" w:themeColor="text1"/>
          <w:szCs w:val="24"/>
        </w:rPr>
        <w:t xml:space="preserve"> e obedecerá ao que segue: </w:t>
      </w:r>
    </w:p>
    <w:p w:rsidR="00F87516" w:rsidRPr="009014A1" w:rsidRDefault="00F87516" w:rsidP="00CE0F0C">
      <w:pPr>
        <w:pStyle w:val="WW-Recuodecorpodetexto2"/>
        <w:tabs>
          <w:tab w:val="left" w:pos="720"/>
        </w:tabs>
        <w:ind w:left="0" w:firstLine="0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142114" w:rsidP="00142114">
      <w:pPr>
        <w:pStyle w:val="WW-Recuodecorpodetexto2"/>
        <w:tabs>
          <w:tab w:val="left" w:pos="284"/>
        </w:tabs>
        <w:ind w:left="0" w:firstLine="0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>I – m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edalhas para os alunos-atletas classificados em primeiro, segundo e terceiro lugares por </w:t>
      </w:r>
      <w:r w:rsidR="00F546C7" w:rsidRPr="009014A1">
        <w:rPr>
          <w:rFonts w:cs="Arial"/>
          <w:i w:val="0"/>
          <w:color w:val="000000" w:themeColor="text1"/>
          <w:szCs w:val="24"/>
        </w:rPr>
        <w:t xml:space="preserve">segmentos, </w:t>
      </w:r>
      <w:r w:rsidR="00F87516" w:rsidRPr="009014A1">
        <w:rPr>
          <w:rFonts w:cs="Arial"/>
          <w:i w:val="0"/>
          <w:color w:val="000000" w:themeColor="text1"/>
          <w:szCs w:val="24"/>
        </w:rPr>
        <w:t>modalidades e “naipe”;</w:t>
      </w:r>
    </w:p>
    <w:p w:rsidR="00F87516" w:rsidRPr="009014A1" w:rsidRDefault="00F87516" w:rsidP="00CE0F0C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F87516" w:rsidRPr="009014A1" w:rsidRDefault="00142114" w:rsidP="00142114">
      <w:pPr>
        <w:tabs>
          <w:tab w:val="left" w:pos="284"/>
        </w:tabs>
        <w:suppressAutoHyphens/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II – t</w:t>
      </w:r>
      <w:r w:rsidR="00F87516" w:rsidRPr="009014A1">
        <w:rPr>
          <w:rFonts w:ascii="Arial" w:hAnsi="Arial" w:cs="Arial"/>
          <w:color w:val="000000" w:themeColor="text1"/>
        </w:rPr>
        <w:t xml:space="preserve">roféus para os estabelecimentos de ensino classificados em primeiro, segundo e terceiro lugares por </w:t>
      </w:r>
      <w:r w:rsidR="00F546C7" w:rsidRPr="009014A1">
        <w:rPr>
          <w:rFonts w:ascii="Arial" w:hAnsi="Arial" w:cs="Arial"/>
          <w:color w:val="000000" w:themeColor="text1"/>
        </w:rPr>
        <w:t xml:space="preserve">segmentos, </w:t>
      </w:r>
      <w:r w:rsidR="00F87516" w:rsidRPr="009014A1">
        <w:rPr>
          <w:rFonts w:ascii="Arial" w:hAnsi="Arial" w:cs="Arial"/>
          <w:color w:val="000000" w:themeColor="text1"/>
        </w:rPr>
        <w:t>modalidade e “naipe”, exceto nas modalidades de Atletismo e Judô.</w:t>
      </w:r>
    </w:p>
    <w:p w:rsidR="00F87516" w:rsidRPr="009014A1" w:rsidRDefault="00F87516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0F4AAF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>Art. 30</w:t>
      </w:r>
      <w:r w:rsidR="00F546C7" w:rsidRPr="009014A1">
        <w:rPr>
          <w:rFonts w:cs="Arial"/>
          <w:i w:val="0"/>
          <w:color w:val="000000" w:themeColor="text1"/>
          <w:szCs w:val="24"/>
        </w:rPr>
        <w:t xml:space="preserve">. </w:t>
      </w:r>
      <w:r w:rsidR="00F87516" w:rsidRPr="009014A1">
        <w:rPr>
          <w:rFonts w:cs="Arial"/>
          <w:i w:val="0"/>
          <w:color w:val="000000" w:themeColor="text1"/>
          <w:szCs w:val="24"/>
        </w:rPr>
        <w:t>A delegação que irá representar o Estado de Santa Catarina nas Paraolimpíadas Escolares - “POE 1</w:t>
      </w:r>
      <w:r w:rsidR="00433D71" w:rsidRPr="009014A1">
        <w:rPr>
          <w:rFonts w:cs="Arial"/>
          <w:i w:val="0"/>
          <w:color w:val="000000" w:themeColor="text1"/>
          <w:szCs w:val="24"/>
        </w:rPr>
        <w:t>2</w:t>
      </w:r>
      <w:r w:rsidR="00D17A15" w:rsidRPr="009014A1">
        <w:rPr>
          <w:rFonts w:cs="Arial"/>
          <w:i w:val="0"/>
          <w:color w:val="000000" w:themeColor="text1"/>
          <w:szCs w:val="24"/>
        </w:rPr>
        <w:t xml:space="preserve"> a 17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anos”</w:t>
      </w:r>
      <w:r w:rsidR="006E3238" w:rsidRPr="009014A1">
        <w:rPr>
          <w:rFonts w:cs="Arial"/>
          <w:i w:val="0"/>
          <w:color w:val="000000" w:themeColor="text1"/>
          <w:szCs w:val="24"/>
        </w:rPr>
        <w:t>,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</w:t>
      </w:r>
      <w:r w:rsidR="00F546C7" w:rsidRPr="009014A1">
        <w:rPr>
          <w:rFonts w:cs="Arial"/>
          <w:i w:val="0"/>
          <w:color w:val="000000" w:themeColor="text1"/>
          <w:szCs w:val="24"/>
        </w:rPr>
        <w:t>edição 201</w:t>
      </w:r>
      <w:r w:rsidR="00D17A15" w:rsidRPr="009014A1">
        <w:rPr>
          <w:rFonts w:cs="Arial"/>
          <w:i w:val="0"/>
          <w:color w:val="000000" w:themeColor="text1"/>
          <w:szCs w:val="24"/>
        </w:rPr>
        <w:t>4</w:t>
      </w:r>
      <w:r w:rsidR="006E3238" w:rsidRPr="009014A1">
        <w:rPr>
          <w:rFonts w:cs="Arial"/>
          <w:i w:val="0"/>
          <w:color w:val="000000" w:themeColor="text1"/>
          <w:szCs w:val="24"/>
        </w:rPr>
        <w:t>,</w:t>
      </w:r>
      <w:r w:rsidR="00F546C7" w:rsidRPr="009014A1">
        <w:rPr>
          <w:rFonts w:cs="Arial"/>
          <w:i w:val="0"/>
          <w:color w:val="000000" w:themeColor="text1"/>
          <w:szCs w:val="24"/>
        </w:rPr>
        <w:t xml:space="preserve"> </w:t>
      </w:r>
      <w:r w:rsidR="00F87516" w:rsidRPr="009014A1">
        <w:rPr>
          <w:rFonts w:cs="Arial"/>
          <w:i w:val="0"/>
          <w:color w:val="000000" w:themeColor="text1"/>
          <w:szCs w:val="24"/>
        </w:rPr>
        <w:t>etapa nacional, será formada pelos vencedores das respectivas pro</w:t>
      </w:r>
      <w:r w:rsidR="00F546C7" w:rsidRPr="009014A1">
        <w:rPr>
          <w:rFonts w:cs="Arial"/>
          <w:i w:val="0"/>
          <w:color w:val="000000" w:themeColor="text1"/>
          <w:szCs w:val="24"/>
        </w:rPr>
        <w:t>vas</w:t>
      </w:r>
      <w:proofErr w:type="gramStart"/>
      <w:r w:rsidR="00F546C7" w:rsidRPr="009014A1">
        <w:rPr>
          <w:rFonts w:cs="Arial"/>
          <w:i w:val="0"/>
          <w:color w:val="000000" w:themeColor="text1"/>
          <w:szCs w:val="24"/>
        </w:rPr>
        <w:t>/modalidades disputadas neste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PARAJESC 1</w:t>
      </w:r>
      <w:r w:rsidR="00433D71" w:rsidRPr="009014A1">
        <w:rPr>
          <w:rFonts w:cs="Arial"/>
          <w:i w:val="0"/>
          <w:color w:val="000000" w:themeColor="text1"/>
          <w:szCs w:val="24"/>
        </w:rPr>
        <w:t xml:space="preserve">2 a </w:t>
      </w:r>
      <w:r w:rsidR="00D17A15" w:rsidRPr="009014A1">
        <w:rPr>
          <w:rFonts w:cs="Arial"/>
          <w:i w:val="0"/>
          <w:color w:val="000000" w:themeColor="text1"/>
          <w:szCs w:val="24"/>
        </w:rPr>
        <w:t>17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 anos”</w:t>
      </w:r>
      <w:proofErr w:type="gramEnd"/>
      <w:r w:rsidR="00F87516" w:rsidRPr="009014A1">
        <w:rPr>
          <w:rFonts w:cs="Arial"/>
          <w:i w:val="0"/>
          <w:color w:val="000000" w:themeColor="text1"/>
          <w:szCs w:val="24"/>
        </w:rPr>
        <w:t xml:space="preserve">, levando-se em conta o que estabelecer o regulamento daquele </w:t>
      </w:r>
      <w:r w:rsidR="001E0C3F" w:rsidRPr="009014A1">
        <w:rPr>
          <w:rFonts w:cs="Arial"/>
          <w:i w:val="0"/>
          <w:color w:val="000000" w:themeColor="text1"/>
          <w:szCs w:val="24"/>
        </w:rPr>
        <w:t>e</w:t>
      </w:r>
      <w:r w:rsidR="00F87516" w:rsidRPr="009014A1">
        <w:rPr>
          <w:rFonts w:cs="Arial"/>
          <w:i w:val="0"/>
          <w:color w:val="000000" w:themeColor="text1"/>
          <w:szCs w:val="24"/>
        </w:rPr>
        <w:t>vento, definido pelo Comitê Paraolímpico Brasileiro - CPB.</w:t>
      </w:r>
    </w:p>
    <w:p w:rsidR="00F87516" w:rsidRPr="009014A1" w:rsidRDefault="00F87516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</w:p>
    <w:p w:rsidR="00F87516" w:rsidRPr="009014A1" w:rsidRDefault="00F546C7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Parágrafo único. </w:t>
      </w:r>
      <w:r w:rsidR="00F87516" w:rsidRPr="009014A1">
        <w:rPr>
          <w:rFonts w:cs="Arial"/>
          <w:i w:val="0"/>
          <w:color w:val="000000" w:themeColor="text1"/>
          <w:szCs w:val="24"/>
        </w:rPr>
        <w:t xml:space="preserve">Para a modalidade que possuir um número de alunos-atletas classificados, superior aos estabelecido para a competição nacional, será formada uma Comissão Técnica, que procederá a respectiva seleção. </w:t>
      </w:r>
    </w:p>
    <w:p w:rsidR="00F546C7" w:rsidRPr="009014A1" w:rsidRDefault="00F546C7" w:rsidP="00CE0F0C">
      <w:pPr>
        <w:pStyle w:val="WW-Corpodetexto2"/>
        <w:rPr>
          <w:rFonts w:cs="Arial"/>
          <w:color w:val="000000" w:themeColor="text1"/>
          <w:szCs w:val="24"/>
        </w:rPr>
      </w:pPr>
    </w:p>
    <w:p w:rsidR="00F546C7" w:rsidRPr="009014A1" w:rsidRDefault="0053498D" w:rsidP="00CE0F0C">
      <w:pPr>
        <w:pStyle w:val="WW-Corpodetexto2"/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0F4AAF" w:rsidRPr="009014A1">
        <w:rPr>
          <w:rFonts w:cs="Arial"/>
          <w:i w:val="0"/>
          <w:color w:val="000000" w:themeColor="text1"/>
          <w:szCs w:val="24"/>
        </w:rPr>
        <w:t>31</w:t>
      </w:r>
      <w:r w:rsidR="00543390" w:rsidRPr="009014A1">
        <w:rPr>
          <w:rFonts w:cs="Arial"/>
          <w:i w:val="0"/>
          <w:color w:val="000000" w:themeColor="text1"/>
          <w:szCs w:val="24"/>
        </w:rPr>
        <w:t xml:space="preserve">.  </w:t>
      </w:r>
      <w:r w:rsidR="000B0A74" w:rsidRPr="009014A1">
        <w:rPr>
          <w:rFonts w:cs="Arial"/>
          <w:i w:val="0"/>
          <w:color w:val="000000" w:themeColor="text1"/>
          <w:szCs w:val="24"/>
        </w:rPr>
        <w:t xml:space="preserve">A </w:t>
      </w:r>
      <w:r w:rsidR="00543390" w:rsidRPr="009014A1">
        <w:rPr>
          <w:rFonts w:cs="Arial"/>
          <w:i w:val="0"/>
          <w:color w:val="000000" w:themeColor="text1"/>
          <w:szCs w:val="24"/>
        </w:rPr>
        <w:t>participação na Paraolimpíada Escolar Nacional fica condicionad</w:t>
      </w:r>
      <w:r w:rsidR="008578D8" w:rsidRPr="009014A1">
        <w:rPr>
          <w:rFonts w:cs="Arial"/>
          <w:i w:val="0"/>
          <w:color w:val="000000" w:themeColor="text1"/>
          <w:szCs w:val="24"/>
        </w:rPr>
        <w:t>a</w:t>
      </w:r>
      <w:r w:rsidR="00543390" w:rsidRPr="009014A1">
        <w:rPr>
          <w:rFonts w:cs="Arial"/>
          <w:i w:val="0"/>
          <w:color w:val="000000" w:themeColor="text1"/>
          <w:szCs w:val="24"/>
        </w:rPr>
        <w:t xml:space="preserve"> ao que estabelece o regulamento do Evento, definido pelo CPB- Comitê </w:t>
      </w:r>
      <w:r w:rsidR="00186AAE" w:rsidRPr="009014A1">
        <w:rPr>
          <w:rFonts w:cs="Arial"/>
          <w:i w:val="0"/>
          <w:color w:val="000000" w:themeColor="text1"/>
          <w:szCs w:val="24"/>
        </w:rPr>
        <w:t>Paraolímpico</w:t>
      </w:r>
      <w:r w:rsidR="00543390" w:rsidRPr="009014A1">
        <w:rPr>
          <w:rFonts w:cs="Arial"/>
          <w:i w:val="0"/>
          <w:color w:val="000000" w:themeColor="text1"/>
          <w:szCs w:val="24"/>
        </w:rPr>
        <w:t xml:space="preserve"> Brasileiro que não contempla a participação do </w:t>
      </w:r>
      <w:r w:rsidR="00F546C7" w:rsidRPr="009014A1">
        <w:rPr>
          <w:rFonts w:cs="Arial"/>
          <w:i w:val="0"/>
          <w:color w:val="000000" w:themeColor="text1"/>
          <w:szCs w:val="24"/>
        </w:rPr>
        <w:t>segmento da Deficiência Auditiva</w:t>
      </w:r>
      <w:r w:rsidR="00543390" w:rsidRPr="009014A1">
        <w:rPr>
          <w:rFonts w:cs="Arial"/>
          <w:i w:val="0"/>
          <w:color w:val="000000" w:themeColor="text1"/>
          <w:szCs w:val="24"/>
        </w:rPr>
        <w:t>.</w:t>
      </w:r>
      <w:r w:rsidR="000B0A74" w:rsidRPr="009014A1">
        <w:rPr>
          <w:rFonts w:cs="Arial"/>
          <w:i w:val="0"/>
          <w:color w:val="000000" w:themeColor="text1"/>
          <w:szCs w:val="24"/>
        </w:rPr>
        <w:t xml:space="preserve"> </w:t>
      </w:r>
    </w:p>
    <w:p w:rsidR="00F87516" w:rsidRPr="009014A1" w:rsidRDefault="00F87516" w:rsidP="00CE0F0C">
      <w:pPr>
        <w:pStyle w:val="WW-Corpodetexto2"/>
        <w:ind w:left="1418"/>
        <w:rPr>
          <w:rFonts w:cs="Arial"/>
          <w:color w:val="000000" w:themeColor="text1"/>
          <w:szCs w:val="24"/>
        </w:rPr>
      </w:pPr>
      <w:r w:rsidRPr="009014A1">
        <w:rPr>
          <w:rFonts w:cs="Arial"/>
          <w:color w:val="000000" w:themeColor="text1"/>
          <w:szCs w:val="24"/>
        </w:rPr>
        <w:lastRenderedPageBreak/>
        <w:t xml:space="preserve"> </w:t>
      </w:r>
    </w:p>
    <w:p w:rsidR="00B85194" w:rsidRPr="009014A1" w:rsidRDefault="00B85194" w:rsidP="00186AAE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CAPITULO </w:t>
      </w:r>
      <w:r w:rsidR="0000100E" w:rsidRPr="009014A1">
        <w:rPr>
          <w:rFonts w:ascii="Arial" w:hAnsi="Arial" w:cs="Arial"/>
          <w:b/>
          <w:color w:val="000000" w:themeColor="text1"/>
        </w:rPr>
        <w:t>XII</w:t>
      </w:r>
    </w:p>
    <w:p w:rsidR="00F87516" w:rsidRPr="009014A1" w:rsidRDefault="0000100E" w:rsidP="00186AAE">
      <w:pPr>
        <w:pStyle w:val="Ttulo2"/>
        <w:numPr>
          <w:ilvl w:val="1"/>
          <w:numId w:val="0"/>
        </w:numPr>
        <w:suppressAutoHyphens/>
        <w:spacing w:before="0" w:after="0"/>
        <w:jc w:val="center"/>
        <w:rPr>
          <w:i w:val="0"/>
          <w:color w:val="000000" w:themeColor="text1"/>
          <w:sz w:val="24"/>
          <w:szCs w:val="24"/>
        </w:rPr>
      </w:pPr>
      <w:r w:rsidRPr="009014A1">
        <w:rPr>
          <w:i w:val="0"/>
          <w:color w:val="000000" w:themeColor="text1"/>
          <w:sz w:val="24"/>
          <w:szCs w:val="24"/>
        </w:rPr>
        <w:t>DA COMISSÃO DISCIPLINAR E COMISSÃO DISCIPLINAR PEDAGÓGICA</w:t>
      </w:r>
    </w:p>
    <w:p w:rsidR="00F87516" w:rsidRPr="009014A1" w:rsidRDefault="00F87516" w:rsidP="00CE0F0C">
      <w:pPr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Ar</w:t>
      </w:r>
      <w:r w:rsidR="0053498D" w:rsidRPr="009014A1">
        <w:rPr>
          <w:rFonts w:ascii="Arial" w:hAnsi="Arial" w:cs="Arial"/>
          <w:color w:val="000000" w:themeColor="text1"/>
        </w:rPr>
        <w:t xml:space="preserve">t. </w:t>
      </w:r>
      <w:r w:rsidR="000F4AAF" w:rsidRPr="009014A1">
        <w:rPr>
          <w:rFonts w:ascii="Arial" w:hAnsi="Arial" w:cs="Arial"/>
          <w:color w:val="000000" w:themeColor="text1"/>
        </w:rPr>
        <w:t>32</w:t>
      </w:r>
      <w:r w:rsidR="001E0C3F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Para o julgamento de recursos processuais decorrentes de indisciplina e de infrações aos regulamentos e normas do</w:t>
      </w:r>
      <w:r w:rsidR="00543390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PARAJESC, envolvendo estabelecimentos de ensino, dirigente e/ou professor-técnico ou professor auxiliar-técnico será </w:t>
      </w:r>
      <w:r w:rsidR="00D21E3C" w:rsidRPr="009014A1">
        <w:rPr>
          <w:rFonts w:ascii="Arial" w:hAnsi="Arial" w:cs="Arial"/>
          <w:color w:val="000000" w:themeColor="text1"/>
        </w:rPr>
        <w:t xml:space="preserve">instaurado </w:t>
      </w:r>
      <w:r w:rsidRPr="009014A1">
        <w:rPr>
          <w:rFonts w:ascii="Arial" w:hAnsi="Arial" w:cs="Arial"/>
          <w:color w:val="000000" w:themeColor="text1"/>
        </w:rPr>
        <w:t>pelo Tribunal de Justiça Desportiva de Santa Catarina a Comissão Disciplinar.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</w:t>
      </w:r>
      <w:r w:rsidR="00BF06CE" w:rsidRPr="009014A1">
        <w:rPr>
          <w:rFonts w:ascii="Arial" w:hAnsi="Arial" w:cs="Arial"/>
          <w:color w:val="000000" w:themeColor="text1"/>
        </w:rPr>
        <w:t>ú</w:t>
      </w:r>
      <w:r w:rsidRPr="009014A1">
        <w:rPr>
          <w:rFonts w:ascii="Arial" w:hAnsi="Arial" w:cs="Arial"/>
          <w:color w:val="000000" w:themeColor="text1"/>
        </w:rPr>
        <w:t xml:space="preserve">nico - Para o julgamento dos processos envolvendo os alunos/atletas será </w:t>
      </w:r>
      <w:r w:rsidR="00433D71" w:rsidRPr="009014A1">
        <w:rPr>
          <w:rFonts w:ascii="Arial" w:hAnsi="Arial" w:cs="Arial"/>
          <w:color w:val="000000" w:themeColor="text1"/>
        </w:rPr>
        <w:t>i</w:t>
      </w:r>
      <w:r w:rsidR="00D21E3C" w:rsidRPr="009014A1">
        <w:rPr>
          <w:rFonts w:ascii="Arial" w:hAnsi="Arial" w:cs="Arial"/>
          <w:color w:val="000000" w:themeColor="text1"/>
        </w:rPr>
        <w:t>nstaurado</w:t>
      </w:r>
      <w:r w:rsidRPr="009014A1">
        <w:rPr>
          <w:rFonts w:ascii="Arial" w:hAnsi="Arial" w:cs="Arial"/>
          <w:color w:val="000000" w:themeColor="text1"/>
        </w:rPr>
        <w:t>, pelo Tribunal de Justiça Desportiva de Santa Catarina a Comissão Disciplinar Pedagógica.</w:t>
      </w:r>
    </w:p>
    <w:p w:rsidR="00882327" w:rsidRPr="009014A1" w:rsidRDefault="00882327" w:rsidP="00CE0F0C">
      <w:pPr>
        <w:rPr>
          <w:rFonts w:ascii="Arial" w:hAnsi="Arial" w:cs="Arial"/>
          <w:color w:val="000000" w:themeColor="text1"/>
        </w:rPr>
      </w:pPr>
    </w:p>
    <w:p w:rsidR="0053498D" w:rsidRPr="009014A1" w:rsidRDefault="0053498D" w:rsidP="00882327">
      <w:pPr>
        <w:ind w:right="-3"/>
        <w:jc w:val="center"/>
        <w:rPr>
          <w:rFonts w:ascii="Arial" w:hAnsi="Arial" w:cs="Arial"/>
          <w:b/>
          <w:color w:val="000000" w:themeColor="text1"/>
        </w:rPr>
      </w:pPr>
    </w:p>
    <w:p w:rsidR="00B85194" w:rsidRPr="009014A1" w:rsidRDefault="00B85194" w:rsidP="00882327">
      <w:pPr>
        <w:ind w:right="-3"/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 xml:space="preserve">CAPITULO </w:t>
      </w:r>
      <w:r w:rsidR="0000100E" w:rsidRPr="009014A1">
        <w:rPr>
          <w:rFonts w:ascii="Arial" w:hAnsi="Arial" w:cs="Arial"/>
          <w:b/>
          <w:color w:val="000000" w:themeColor="text1"/>
        </w:rPr>
        <w:t>XIII</w:t>
      </w:r>
    </w:p>
    <w:p w:rsidR="00F87516" w:rsidRPr="009014A1" w:rsidRDefault="0000100E" w:rsidP="00882327">
      <w:pPr>
        <w:jc w:val="center"/>
        <w:rPr>
          <w:rFonts w:ascii="Arial" w:hAnsi="Arial" w:cs="Arial"/>
          <w:b/>
          <w:color w:val="000000" w:themeColor="text1"/>
        </w:rPr>
      </w:pPr>
      <w:r w:rsidRPr="009014A1">
        <w:rPr>
          <w:rFonts w:ascii="Arial" w:hAnsi="Arial" w:cs="Arial"/>
          <w:b/>
          <w:color w:val="000000" w:themeColor="text1"/>
        </w:rPr>
        <w:t>DAS DISPOSIÇÕES GERAIS E FINAIS</w:t>
      </w:r>
    </w:p>
    <w:p w:rsidR="00F87516" w:rsidRPr="009014A1" w:rsidRDefault="00F87516" w:rsidP="00CE0F0C">
      <w:pPr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F4AAF" w:rsidRPr="009014A1">
        <w:rPr>
          <w:rFonts w:ascii="Arial" w:hAnsi="Arial" w:cs="Arial"/>
          <w:color w:val="000000" w:themeColor="text1"/>
        </w:rPr>
        <w:t>33</w:t>
      </w:r>
      <w:r w:rsidR="00543390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A logomarca do</w:t>
      </w:r>
      <w:r w:rsidR="00543390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PARAJESC será apresentada pela </w:t>
      </w:r>
      <w:r w:rsidR="00B67CDC" w:rsidRPr="009014A1">
        <w:rPr>
          <w:rFonts w:ascii="Arial" w:hAnsi="Arial" w:cs="Arial"/>
          <w:color w:val="000000" w:themeColor="text1"/>
        </w:rPr>
        <w:t>Fesporte</w:t>
      </w:r>
      <w:r w:rsidRPr="009014A1">
        <w:rPr>
          <w:rFonts w:ascii="Arial" w:hAnsi="Arial" w:cs="Arial"/>
          <w:color w:val="000000" w:themeColor="text1"/>
        </w:rPr>
        <w:t>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BF06CE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862B6F" w:rsidRPr="009014A1">
        <w:rPr>
          <w:rFonts w:ascii="Arial" w:hAnsi="Arial" w:cs="Arial"/>
          <w:color w:val="000000" w:themeColor="text1"/>
        </w:rPr>
        <w:t>3</w:t>
      </w:r>
      <w:r w:rsidR="000F4AAF" w:rsidRPr="009014A1">
        <w:rPr>
          <w:rFonts w:ascii="Arial" w:hAnsi="Arial" w:cs="Arial"/>
          <w:color w:val="000000" w:themeColor="text1"/>
        </w:rPr>
        <w:t>4</w:t>
      </w:r>
      <w:r w:rsidR="00543390" w:rsidRPr="009014A1">
        <w:rPr>
          <w:rFonts w:ascii="Arial" w:hAnsi="Arial" w:cs="Arial"/>
          <w:color w:val="000000" w:themeColor="text1"/>
        </w:rPr>
        <w:t>.</w:t>
      </w:r>
      <w:r w:rsidR="00F87516" w:rsidRPr="009014A1">
        <w:rPr>
          <w:rFonts w:ascii="Arial" w:hAnsi="Arial" w:cs="Arial"/>
          <w:color w:val="000000" w:themeColor="text1"/>
        </w:rPr>
        <w:t xml:space="preserve"> O(s) </w:t>
      </w:r>
      <w:proofErr w:type="gramStart"/>
      <w:r w:rsidR="00F87516" w:rsidRPr="009014A1">
        <w:rPr>
          <w:rFonts w:ascii="Arial" w:hAnsi="Arial" w:cs="Arial"/>
          <w:color w:val="000000" w:themeColor="text1"/>
        </w:rPr>
        <w:t>promotor(</w:t>
      </w:r>
      <w:proofErr w:type="gramEnd"/>
      <w:r w:rsidR="00F87516" w:rsidRPr="009014A1">
        <w:rPr>
          <w:rFonts w:ascii="Arial" w:hAnsi="Arial" w:cs="Arial"/>
          <w:color w:val="000000" w:themeColor="text1"/>
        </w:rPr>
        <w:t xml:space="preserve">es) e patrocinador(es) do </w:t>
      </w:r>
      <w:r w:rsidR="001E0C3F" w:rsidRPr="009014A1">
        <w:rPr>
          <w:rFonts w:ascii="Arial" w:hAnsi="Arial" w:cs="Arial"/>
          <w:color w:val="000000" w:themeColor="text1"/>
        </w:rPr>
        <w:t>e</w:t>
      </w:r>
      <w:r w:rsidR="00F87516" w:rsidRPr="009014A1">
        <w:rPr>
          <w:rFonts w:ascii="Arial" w:hAnsi="Arial" w:cs="Arial"/>
          <w:color w:val="000000" w:themeColor="text1"/>
        </w:rPr>
        <w:t>vento poderão utilizar imagens dos participantes para campanhas publicitárias, esporti</w:t>
      </w:r>
      <w:r w:rsidR="008C5EF2" w:rsidRPr="009014A1">
        <w:rPr>
          <w:rFonts w:ascii="Arial" w:hAnsi="Arial" w:cs="Arial"/>
          <w:color w:val="000000" w:themeColor="text1"/>
        </w:rPr>
        <w:t>vas, pedagógicas e educacionais, com as devidas autorizações.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3</w:t>
      </w:r>
      <w:r w:rsidR="000F4AAF" w:rsidRPr="009014A1">
        <w:rPr>
          <w:rFonts w:ascii="Arial" w:hAnsi="Arial" w:cs="Arial"/>
          <w:color w:val="000000" w:themeColor="text1"/>
        </w:rPr>
        <w:t>5</w:t>
      </w:r>
      <w:r w:rsidR="00543390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Toda comunicação da Coordenação Geral dos Jogos será feita através de nota oficial, que será publicada no boletim do </w:t>
      </w:r>
      <w:r w:rsidR="001E0C3F" w:rsidRPr="009014A1">
        <w:rPr>
          <w:rFonts w:ascii="Arial" w:hAnsi="Arial" w:cs="Arial"/>
          <w:color w:val="000000" w:themeColor="text1"/>
        </w:rPr>
        <w:t>e</w:t>
      </w:r>
      <w:r w:rsidRPr="009014A1">
        <w:rPr>
          <w:rFonts w:ascii="Arial" w:hAnsi="Arial" w:cs="Arial"/>
          <w:color w:val="000000" w:themeColor="text1"/>
        </w:rPr>
        <w:t xml:space="preserve">vento. 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1º Os boletins serão numerados e as informações neles contidas poderão ser alteradas, ficando válidas, as informações dos boletins mais recentes.</w:t>
      </w:r>
    </w:p>
    <w:p w:rsidR="00BF06CE" w:rsidRPr="009014A1" w:rsidRDefault="00BF06CE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2º É de responsabilidade do chefe da delegação retirar diariamente junto à Secretaria Geral dos Jogos, o boletim do dia.</w:t>
      </w:r>
    </w:p>
    <w:p w:rsidR="00BF06CE" w:rsidRPr="009014A1" w:rsidRDefault="00BF06CE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§ 3º</w:t>
      </w:r>
      <w:r w:rsidR="0000100E" w:rsidRPr="009014A1">
        <w:rPr>
          <w:rFonts w:ascii="Arial" w:hAnsi="Arial" w:cs="Arial"/>
          <w:color w:val="000000" w:themeColor="text1"/>
        </w:rPr>
        <w:t xml:space="preserve"> </w:t>
      </w:r>
      <w:r w:rsidRPr="009014A1">
        <w:rPr>
          <w:rFonts w:ascii="Arial" w:hAnsi="Arial" w:cs="Arial"/>
          <w:color w:val="000000" w:themeColor="text1"/>
        </w:rPr>
        <w:t xml:space="preserve">Os boletins também serão disponibilizados diariamente, via internet, através do sitio oficial da </w:t>
      </w:r>
      <w:r w:rsidR="00014505" w:rsidRPr="009014A1">
        <w:rPr>
          <w:rFonts w:ascii="Arial" w:hAnsi="Arial" w:cs="Arial"/>
          <w:color w:val="000000" w:themeColor="text1"/>
        </w:rPr>
        <w:t>F</w:t>
      </w:r>
      <w:r w:rsidR="00B67CDC" w:rsidRPr="009014A1">
        <w:rPr>
          <w:rFonts w:ascii="Arial" w:hAnsi="Arial" w:cs="Arial"/>
          <w:color w:val="000000" w:themeColor="text1"/>
        </w:rPr>
        <w:t>esporte</w:t>
      </w:r>
      <w:r w:rsidR="006B2E44" w:rsidRPr="009014A1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F16496" w:rsidRPr="009014A1">
          <w:rPr>
            <w:rStyle w:val="Hyperlink"/>
            <w:rFonts w:ascii="Arial" w:hAnsi="Arial" w:cs="Arial"/>
            <w:color w:val="000000" w:themeColor="text1"/>
            <w:u w:val="none"/>
          </w:rPr>
          <w:t>www.</w:t>
        </w:r>
        <w:r w:rsidR="00014505" w:rsidRPr="009014A1">
          <w:rPr>
            <w:rStyle w:val="Hyperlink"/>
            <w:rFonts w:ascii="Arial" w:hAnsi="Arial" w:cs="Arial"/>
            <w:color w:val="000000" w:themeColor="text1"/>
            <w:u w:val="none"/>
          </w:rPr>
          <w:t>Fesporte</w:t>
        </w:r>
        <w:r w:rsidR="00F16496" w:rsidRPr="009014A1">
          <w:rPr>
            <w:rStyle w:val="Hyperlink"/>
            <w:rFonts w:ascii="Arial" w:hAnsi="Arial" w:cs="Arial"/>
            <w:color w:val="000000" w:themeColor="text1"/>
            <w:u w:val="none"/>
          </w:rPr>
          <w:t>.sc.gov.br</w:t>
        </w:r>
      </w:hyperlink>
      <w:r w:rsidRPr="009014A1">
        <w:rPr>
          <w:rFonts w:ascii="Arial" w:hAnsi="Arial" w:cs="Arial"/>
          <w:color w:val="000000" w:themeColor="text1"/>
        </w:rPr>
        <w:t xml:space="preserve"> ou via e-mail, bastando neste último caso, que as delegações interessadas informem à Secretaria Geral dos Jogos o endereço para o qual deverá ser enviado.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3</w:t>
      </w:r>
      <w:r w:rsidR="000F4AAF" w:rsidRPr="009014A1">
        <w:rPr>
          <w:rFonts w:ascii="Arial" w:hAnsi="Arial" w:cs="Arial"/>
          <w:color w:val="000000" w:themeColor="text1"/>
        </w:rPr>
        <w:t>6</w:t>
      </w:r>
      <w:r w:rsidR="00543390" w:rsidRPr="009014A1">
        <w:rPr>
          <w:rFonts w:ascii="Arial" w:hAnsi="Arial" w:cs="Arial"/>
          <w:color w:val="000000" w:themeColor="text1"/>
        </w:rPr>
        <w:t xml:space="preserve">. A Coordenação Geral do </w:t>
      </w:r>
      <w:r w:rsidRPr="009014A1">
        <w:rPr>
          <w:rFonts w:ascii="Arial" w:hAnsi="Arial" w:cs="Arial"/>
          <w:color w:val="000000" w:themeColor="text1"/>
        </w:rPr>
        <w:t xml:space="preserve">PARAJESC primará para que todas as delegações envolvidas realizem visitas a creches, orfanatos, hospitais e outras instituições que desenvolvam ações sociais, além de passeios turísticos, culturais e educacionais no município que esteja sediando o </w:t>
      </w:r>
      <w:r w:rsidR="00142114" w:rsidRPr="009014A1">
        <w:rPr>
          <w:rFonts w:ascii="Arial" w:hAnsi="Arial" w:cs="Arial"/>
          <w:color w:val="000000" w:themeColor="text1"/>
        </w:rPr>
        <w:t>e</w:t>
      </w:r>
      <w:r w:rsidRPr="009014A1">
        <w:rPr>
          <w:rFonts w:ascii="Arial" w:hAnsi="Arial" w:cs="Arial"/>
          <w:color w:val="000000" w:themeColor="text1"/>
        </w:rPr>
        <w:t>vento.</w:t>
      </w:r>
    </w:p>
    <w:p w:rsidR="00142114" w:rsidRPr="009014A1" w:rsidRDefault="00142114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Parágrafo </w:t>
      </w:r>
      <w:r w:rsidR="00142114" w:rsidRPr="009014A1">
        <w:rPr>
          <w:rFonts w:ascii="Arial" w:hAnsi="Arial" w:cs="Arial"/>
          <w:color w:val="000000" w:themeColor="text1"/>
        </w:rPr>
        <w:t>ú</w:t>
      </w:r>
      <w:r w:rsidRPr="009014A1">
        <w:rPr>
          <w:rFonts w:ascii="Arial" w:hAnsi="Arial" w:cs="Arial"/>
          <w:color w:val="000000" w:themeColor="text1"/>
        </w:rPr>
        <w:t>nico</w:t>
      </w:r>
      <w:r w:rsidR="00142114" w:rsidRPr="009014A1">
        <w:rPr>
          <w:rFonts w:ascii="Arial" w:hAnsi="Arial" w:cs="Arial"/>
          <w:color w:val="000000" w:themeColor="text1"/>
        </w:rPr>
        <w:t xml:space="preserve">. </w:t>
      </w:r>
      <w:r w:rsidRPr="009014A1">
        <w:rPr>
          <w:rFonts w:ascii="Arial" w:hAnsi="Arial" w:cs="Arial"/>
          <w:color w:val="000000" w:themeColor="text1"/>
        </w:rPr>
        <w:t xml:space="preserve"> Sugere-se ainda que tais atividades também sejam realizadas no município de origem de cada delegação.</w:t>
      </w: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3</w:t>
      </w:r>
      <w:r w:rsidR="000F4AAF" w:rsidRPr="009014A1">
        <w:rPr>
          <w:rFonts w:ascii="Arial" w:hAnsi="Arial" w:cs="Arial"/>
          <w:color w:val="000000" w:themeColor="text1"/>
        </w:rPr>
        <w:t>7</w:t>
      </w:r>
      <w:r w:rsidR="00543390" w:rsidRPr="009014A1">
        <w:rPr>
          <w:rFonts w:ascii="Arial" w:hAnsi="Arial" w:cs="Arial"/>
          <w:color w:val="000000" w:themeColor="text1"/>
        </w:rPr>
        <w:t>.</w:t>
      </w:r>
      <w:r w:rsidRPr="009014A1">
        <w:rPr>
          <w:rFonts w:ascii="Arial" w:hAnsi="Arial" w:cs="Arial"/>
          <w:color w:val="000000" w:themeColor="text1"/>
        </w:rPr>
        <w:t xml:space="preserve"> </w:t>
      </w:r>
      <w:r w:rsidR="00543390" w:rsidRPr="009014A1">
        <w:rPr>
          <w:rFonts w:ascii="Arial" w:hAnsi="Arial" w:cs="Arial"/>
          <w:color w:val="000000" w:themeColor="text1"/>
        </w:rPr>
        <w:t>A</w:t>
      </w:r>
      <w:r w:rsidRPr="009014A1">
        <w:rPr>
          <w:rFonts w:ascii="Arial" w:hAnsi="Arial" w:cs="Arial"/>
          <w:color w:val="000000" w:themeColor="text1"/>
        </w:rPr>
        <w:t xml:space="preserve">s equipes/alunos-atletas </w:t>
      </w:r>
      <w:r w:rsidR="00543390" w:rsidRPr="009014A1">
        <w:rPr>
          <w:rFonts w:ascii="Arial" w:hAnsi="Arial" w:cs="Arial"/>
          <w:color w:val="000000" w:themeColor="text1"/>
        </w:rPr>
        <w:t xml:space="preserve">devem </w:t>
      </w:r>
      <w:r w:rsidRPr="009014A1">
        <w:rPr>
          <w:rFonts w:ascii="Arial" w:hAnsi="Arial" w:cs="Arial"/>
          <w:color w:val="000000" w:themeColor="text1"/>
        </w:rPr>
        <w:t>apresent</w:t>
      </w:r>
      <w:r w:rsidR="00543390" w:rsidRPr="009014A1">
        <w:rPr>
          <w:rFonts w:ascii="Arial" w:hAnsi="Arial" w:cs="Arial"/>
          <w:color w:val="000000" w:themeColor="text1"/>
        </w:rPr>
        <w:t>ar</w:t>
      </w:r>
      <w:r w:rsidRPr="009014A1">
        <w:rPr>
          <w:rFonts w:ascii="Arial" w:hAnsi="Arial" w:cs="Arial"/>
          <w:color w:val="000000" w:themeColor="text1"/>
        </w:rPr>
        <w:t xml:space="preserve">-se para competir com uniforme (camisetas) contendo o nome do </w:t>
      </w:r>
      <w:r w:rsidR="001E0C3F" w:rsidRPr="009014A1">
        <w:rPr>
          <w:rFonts w:ascii="Arial" w:hAnsi="Arial" w:cs="Arial"/>
          <w:color w:val="000000" w:themeColor="text1"/>
        </w:rPr>
        <w:t>estabelecimento de e</w:t>
      </w:r>
      <w:r w:rsidRPr="009014A1">
        <w:rPr>
          <w:rFonts w:ascii="Arial" w:hAnsi="Arial" w:cs="Arial"/>
          <w:color w:val="000000" w:themeColor="text1"/>
        </w:rPr>
        <w:t>nsino</w:t>
      </w:r>
      <w:r w:rsidR="00543390" w:rsidRPr="009014A1">
        <w:rPr>
          <w:rFonts w:ascii="Arial" w:hAnsi="Arial" w:cs="Arial"/>
          <w:color w:val="000000" w:themeColor="text1"/>
        </w:rPr>
        <w:t xml:space="preserve"> ou </w:t>
      </w:r>
      <w:r w:rsidRPr="009014A1">
        <w:rPr>
          <w:rFonts w:ascii="Arial" w:hAnsi="Arial" w:cs="Arial"/>
          <w:color w:val="000000" w:themeColor="text1"/>
        </w:rPr>
        <w:t>Município.</w:t>
      </w:r>
    </w:p>
    <w:p w:rsidR="00F87516" w:rsidRPr="009014A1" w:rsidRDefault="00F87516" w:rsidP="00CE0F0C">
      <w:pPr>
        <w:pStyle w:val="WW-Corpodetexto2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</w:p>
    <w:p w:rsidR="00B67CDC" w:rsidRPr="009014A1" w:rsidRDefault="0053498D" w:rsidP="00CE0F0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lastRenderedPageBreak/>
        <w:t>Art. 3</w:t>
      </w:r>
      <w:r w:rsidR="000F4AAF" w:rsidRPr="009014A1">
        <w:rPr>
          <w:rFonts w:ascii="Arial" w:hAnsi="Arial" w:cs="Arial"/>
          <w:bCs/>
          <w:color w:val="000000" w:themeColor="text1"/>
        </w:rPr>
        <w:t>8</w:t>
      </w:r>
      <w:r w:rsidR="00B67CDC" w:rsidRPr="009014A1">
        <w:rPr>
          <w:rFonts w:ascii="Arial" w:hAnsi="Arial" w:cs="Arial"/>
          <w:bCs/>
          <w:color w:val="000000" w:themeColor="text1"/>
        </w:rPr>
        <w:t xml:space="preserve">. </w:t>
      </w:r>
      <w:r w:rsidR="00B67CDC" w:rsidRPr="009014A1">
        <w:rPr>
          <w:rFonts w:ascii="Arial" w:hAnsi="Arial" w:cs="Arial"/>
          <w:color w:val="000000" w:themeColor="text1"/>
        </w:rPr>
        <w:t>O estabelecimento de ensino ao efetivar a inscrição de sua equipe automaticamente estará autorizando a Fesporte a utilizar as imagens produzidas durante a realização do PARAJESC, para fins esportivos e de divulgação do esporte de Santa Catarina.</w:t>
      </w:r>
    </w:p>
    <w:p w:rsidR="00B67CDC" w:rsidRPr="009014A1" w:rsidRDefault="00B67CDC" w:rsidP="00CE0F0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:rsidR="00B67CDC" w:rsidRPr="009014A1" w:rsidRDefault="0053498D" w:rsidP="00CE0F0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9014A1">
        <w:rPr>
          <w:rFonts w:ascii="Arial" w:hAnsi="Arial" w:cs="Arial"/>
          <w:bCs/>
          <w:color w:val="000000" w:themeColor="text1"/>
        </w:rPr>
        <w:t>Art. 3</w:t>
      </w:r>
      <w:r w:rsidR="000F4AAF" w:rsidRPr="009014A1">
        <w:rPr>
          <w:rFonts w:ascii="Arial" w:hAnsi="Arial" w:cs="Arial"/>
          <w:bCs/>
          <w:color w:val="000000" w:themeColor="text1"/>
        </w:rPr>
        <w:t>9</w:t>
      </w:r>
      <w:r w:rsidR="00B67CDC" w:rsidRPr="009014A1">
        <w:rPr>
          <w:rFonts w:ascii="Arial" w:hAnsi="Arial" w:cs="Arial"/>
          <w:bCs/>
          <w:color w:val="000000" w:themeColor="text1"/>
        </w:rPr>
        <w:t xml:space="preserve">. Todo o atleta inscrito no </w:t>
      </w:r>
      <w:r w:rsidR="00B67CDC" w:rsidRPr="009014A1">
        <w:rPr>
          <w:rFonts w:ascii="Arial" w:hAnsi="Arial" w:cs="Arial"/>
          <w:color w:val="000000" w:themeColor="text1"/>
        </w:rPr>
        <w:t>PARAJESC, automaticamente estará autorizando a Fesporte a utilizar a sua imagem para fins esportivos e de divulgação da entidade e do esporte de Santa Catarina.</w:t>
      </w:r>
    </w:p>
    <w:p w:rsidR="00B67CDC" w:rsidRPr="009014A1" w:rsidRDefault="00B67CDC" w:rsidP="00CE0F0C">
      <w:pPr>
        <w:pStyle w:val="WW-Corpodetexto2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</w:p>
    <w:p w:rsidR="00F87516" w:rsidRPr="009014A1" w:rsidRDefault="00F87516" w:rsidP="00CE0F0C">
      <w:pPr>
        <w:pStyle w:val="WW-Corpodetexto2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  <w:r w:rsidRPr="009014A1">
        <w:rPr>
          <w:rFonts w:cs="Arial"/>
          <w:i w:val="0"/>
          <w:color w:val="000000" w:themeColor="text1"/>
          <w:szCs w:val="24"/>
        </w:rPr>
        <w:t xml:space="preserve">Art. </w:t>
      </w:r>
      <w:r w:rsidR="000F4AAF" w:rsidRPr="009014A1">
        <w:rPr>
          <w:rFonts w:cs="Arial"/>
          <w:i w:val="0"/>
          <w:color w:val="000000" w:themeColor="text1"/>
          <w:szCs w:val="24"/>
        </w:rPr>
        <w:t>40</w:t>
      </w:r>
      <w:r w:rsidR="00543390" w:rsidRPr="009014A1">
        <w:rPr>
          <w:rFonts w:cs="Arial"/>
          <w:i w:val="0"/>
          <w:color w:val="000000" w:themeColor="text1"/>
          <w:szCs w:val="24"/>
        </w:rPr>
        <w:t>.</w:t>
      </w:r>
      <w:r w:rsidRPr="009014A1">
        <w:rPr>
          <w:rFonts w:cs="Arial"/>
          <w:i w:val="0"/>
          <w:color w:val="000000" w:themeColor="text1"/>
          <w:szCs w:val="24"/>
        </w:rPr>
        <w:t xml:space="preserve"> Os casos não previstos neste regulamento serão resolvidos pela Coordenação Geral dos Jogos.</w:t>
      </w:r>
    </w:p>
    <w:p w:rsidR="00F87516" w:rsidRPr="009014A1" w:rsidRDefault="00F87516" w:rsidP="00CE0F0C">
      <w:pPr>
        <w:pStyle w:val="WW-Corpodetexto21"/>
        <w:tabs>
          <w:tab w:val="left" w:pos="426"/>
        </w:tabs>
        <w:rPr>
          <w:rFonts w:cs="Arial"/>
          <w:i w:val="0"/>
          <w:color w:val="000000" w:themeColor="text1"/>
          <w:szCs w:val="24"/>
        </w:rPr>
      </w:pPr>
    </w:p>
    <w:p w:rsidR="00F87516" w:rsidRPr="009014A1" w:rsidRDefault="00F87516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53498D" w:rsidRPr="009014A1">
        <w:rPr>
          <w:rFonts w:ascii="Arial" w:hAnsi="Arial" w:cs="Arial"/>
          <w:color w:val="000000" w:themeColor="text1"/>
        </w:rPr>
        <w:t>4</w:t>
      </w:r>
      <w:r w:rsidR="000F4AAF" w:rsidRPr="009014A1">
        <w:rPr>
          <w:rFonts w:ascii="Arial" w:hAnsi="Arial" w:cs="Arial"/>
          <w:color w:val="000000" w:themeColor="text1"/>
        </w:rPr>
        <w:t>1</w:t>
      </w:r>
      <w:r w:rsidR="00543390" w:rsidRPr="009014A1">
        <w:rPr>
          <w:rFonts w:ascii="Arial" w:hAnsi="Arial" w:cs="Arial"/>
          <w:color w:val="000000" w:themeColor="text1"/>
        </w:rPr>
        <w:t xml:space="preserve">. </w:t>
      </w:r>
      <w:r w:rsidRPr="009014A1">
        <w:rPr>
          <w:rFonts w:ascii="Arial" w:hAnsi="Arial" w:cs="Arial"/>
          <w:color w:val="000000" w:themeColor="text1"/>
        </w:rPr>
        <w:t xml:space="preserve"> As propostas de modificação deste regulamento deverão ser enviadas por escrito, até o dia 15 de agosto à </w:t>
      </w:r>
      <w:r w:rsidR="00014505" w:rsidRPr="009014A1">
        <w:rPr>
          <w:rFonts w:ascii="Arial" w:hAnsi="Arial" w:cs="Arial"/>
          <w:color w:val="000000" w:themeColor="text1"/>
        </w:rPr>
        <w:t>F</w:t>
      </w:r>
      <w:r w:rsidR="00543390" w:rsidRPr="009014A1">
        <w:rPr>
          <w:rFonts w:ascii="Arial" w:hAnsi="Arial" w:cs="Arial"/>
          <w:color w:val="000000" w:themeColor="text1"/>
        </w:rPr>
        <w:t>espo</w:t>
      </w:r>
      <w:r w:rsidR="00B67CDC" w:rsidRPr="009014A1">
        <w:rPr>
          <w:rFonts w:ascii="Arial" w:hAnsi="Arial" w:cs="Arial"/>
          <w:color w:val="000000" w:themeColor="text1"/>
        </w:rPr>
        <w:t>r</w:t>
      </w:r>
      <w:r w:rsidR="00543390" w:rsidRPr="009014A1">
        <w:rPr>
          <w:rFonts w:ascii="Arial" w:hAnsi="Arial" w:cs="Arial"/>
          <w:color w:val="000000" w:themeColor="text1"/>
        </w:rPr>
        <w:t>te</w:t>
      </w:r>
      <w:r w:rsidRPr="009014A1">
        <w:rPr>
          <w:rFonts w:ascii="Arial" w:hAnsi="Arial" w:cs="Arial"/>
          <w:color w:val="000000" w:themeColor="text1"/>
        </w:rPr>
        <w:t>, que por sua vez encaminhará o texto final ao CE</w:t>
      </w:r>
      <w:r w:rsidR="00B67CDC" w:rsidRPr="009014A1">
        <w:rPr>
          <w:rFonts w:ascii="Arial" w:hAnsi="Arial" w:cs="Arial"/>
          <w:color w:val="000000" w:themeColor="text1"/>
        </w:rPr>
        <w:t>D</w:t>
      </w:r>
      <w:r w:rsidRPr="009014A1">
        <w:rPr>
          <w:rFonts w:ascii="Arial" w:hAnsi="Arial" w:cs="Arial"/>
          <w:color w:val="000000" w:themeColor="text1"/>
        </w:rPr>
        <w:t xml:space="preserve"> até o dia 30 de agosto do mesmo ano</w:t>
      </w:r>
      <w:r w:rsidR="00B67CDC" w:rsidRPr="009014A1">
        <w:rPr>
          <w:rFonts w:ascii="Arial" w:hAnsi="Arial" w:cs="Arial"/>
          <w:color w:val="000000" w:themeColor="text1"/>
        </w:rPr>
        <w:t>.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B67CDC" w:rsidRPr="009014A1" w:rsidRDefault="0053498D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F4AAF" w:rsidRPr="009014A1">
        <w:rPr>
          <w:rFonts w:ascii="Arial" w:hAnsi="Arial" w:cs="Arial"/>
          <w:color w:val="000000" w:themeColor="text1"/>
        </w:rPr>
        <w:t>42</w:t>
      </w:r>
      <w:r w:rsidR="00B67CDC" w:rsidRPr="009014A1">
        <w:rPr>
          <w:rFonts w:ascii="Arial" w:hAnsi="Arial" w:cs="Arial"/>
          <w:color w:val="000000" w:themeColor="text1"/>
        </w:rPr>
        <w:t xml:space="preserve">. A Fesporte reserva-se ao direito de alterar este regulamento após sua homologação, através de resolução, respeitando-se sempre os objetivos estabelecidos neste regulamento e as etapas do </w:t>
      </w:r>
      <w:r w:rsidR="00142114" w:rsidRPr="009014A1">
        <w:rPr>
          <w:rFonts w:ascii="Arial" w:hAnsi="Arial" w:cs="Arial"/>
          <w:color w:val="000000" w:themeColor="text1"/>
        </w:rPr>
        <w:t>e</w:t>
      </w:r>
      <w:r w:rsidR="00B67CDC" w:rsidRPr="009014A1">
        <w:rPr>
          <w:rFonts w:ascii="Arial" w:hAnsi="Arial" w:cs="Arial"/>
          <w:color w:val="000000" w:themeColor="text1"/>
        </w:rPr>
        <w:t>vento.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B67CDC" w:rsidRPr="009014A1" w:rsidRDefault="0053498D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Art. </w:t>
      </w:r>
      <w:r w:rsidR="000F4AAF" w:rsidRPr="009014A1">
        <w:rPr>
          <w:rFonts w:ascii="Arial" w:hAnsi="Arial" w:cs="Arial"/>
          <w:color w:val="000000" w:themeColor="text1"/>
        </w:rPr>
        <w:t>43</w:t>
      </w:r>
      <w:r w:rsidR="00B67CDC" w:rsidRPr="009014A1">
        <w:rPr>
          <w:rFonts w:ascii="Arial" w:hAnsi="Arial" w:cs="Arial"/>
          <w:color w:val="000000" w:themeColor="text1"/>
        </w:rPr>
        <w:t>. Este Regulamento Geral, elaborado pela Fesporte, com aprovação do CED, entra em vigor na data de sua publicação na íntegra na internet e no Diário Oficial do Estado de Santa Catarina.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Florianópolis/SC, </w:t>
      </w:r>
      <w:r w:rsidR="00433D71" w:rsidRPr="009014A1">
        <w:rPr>
          <w:rFonts w:ascii="Arial" w:hAnsi="Arial" w:cs="Arial"/>
          <w:color w:val="000000" w:themeColor="text1"/>
        </w:rPr>
        <w:t>14</w:t>
      </w:r>
      <w:r w:rsidR="006B2E44" w:rsidRPr="009014A1">
        <w:rPr>
          <w:rFonts w:ascii="Arial" w:hAnsi="Arial" w:cs="Arial"/>
          <w:color w:val="000000" w:themeColor="text1"/>
        </w:rPr>
        <w:t xml:space="preserve"> de </w:t>
      </w:r>
      <w:r w:rsidR="00FF38A3" w:rsidRPr="009014A1">
        <w:rPr>
          <w:rFonts w:ascii="Arial" w:hAnsi="Arial" w:cs="Arial"/>
          <w:color w:val="000000" w:themeColor="text1"/>
        </w:rPr>
        <w:t>març</w:t>
      </w:r>
      <w:r w:rsidR="006B2E44" w:rsidRPr="009014A1">
        <w:rPr>
          <w:rFonts w:ascii="Arial" w:hAnsi="Arial" w:cs="Arial"/>
          <w:color w:val="000000" w:themeColor="text1"/>
        </w:rPr>
        <w:t>o</w:t>
      </w:r>
      <w:r w:rsidRPr="009014A1">
        <w:rPr>
          <w:rFonts w:ascii="Arial" w:hAnsi="Arial" w:cs="Arial"/>
          <w:color w:val="000000" w:themeColor="text1"/>
        </w:rPr>
        <w:t xml:space="preserve"> de 201</w:t>
      </w:r>
      <w:r w:rsidR="00FF38A3" w:rsidRPr="009014A1">
        <w:rPr>
          <w:rFonts w:ascii="Arial" w:hAnsi="Arial" w:cs="Arial"/>
          <w:color w:val="000000" w:themeColor="text1"/>
        </w:rPr>
        <w:t>4</w:t>
      </w:r>
      <w:r w:rsidRPr="009014A1">
        <w:rPr>
          <w:rFonts w:ascii="Arial" w:hAnsi="Arial" w:cs="Arial"/>
          <w:color w:val="000000" w:themeColor="text1"/>
        </w:rPr>
        <w:t>.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6B2E44" w:rsidRPr="009014A1" w:rsidRDefault="006B2E44" w:rsidP="006B2E44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70A58" w:rsidRPr="009014A1" w:rsidRDefault="00F66841" w:rsidP="006B2E44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 xml:space="preserve">Marcelo </w:t>
      </w:r>
      <w:proofErr w:type="spellStart"/>
      <w:r w:rsidRPr="009014A1">
        <w:rPr>
          <w:rFonts w:ascii="Arial" w:hAnsi="Arial" w:cs="Arial"/>
          <w:color w:val="000000" w:themeColor="text1"/>
        </w:rPr>
        <w:t>Kowalski</w:t>
      </w:r>
      <w:proofErr w:type="spellEnd"/>
    </w:p>
    <w:p w:rsidR="00F70A58" w:rsidRPr="009014A1" w:rsidRDefault="00F70A58" w:rsidP="006B2E44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Diretor de Esporte da Fesporte</w:t>
      </w:r>
    </w:p>
    <w:p w:rsidR="00F70A58" w:rsidRPr="009014A1" w:rsidRDefault="00F70A58" w:rsidP="006B2E44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F70A58" w:rsidRPr="009014A1" w:rsidRDefault="00F70A58" w:rsidP="006B2E44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6B2E44" w:rsidRPr="009014A1" w:rsidRDefault="006B2E44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B67CDC" w:rsidRPr="009014A1" w:rsidRDefault="00F66841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proofErr w:type="spellStart"/>
      <w:r w:rsidRPr="009014A1">
        <w:rPr>
          <w:rFonts w:ascii="Arial" w:hAnsi="Arial" w:cs="Arial"/>
          <w:color w:val="000000" w:themeColor="text1"/>
        </w:rPr>
        <w:t>Erivaldo</w:t>
      </w:r>
      <w:proofErr w:type="spellEnd"/>
      <w:r w:rsidRPr="009014A1">
        <w:rPr>
          <w:rFonts w:ascii="Arial" w:hAnsi="Arial" w:cs="Arial"/>
          <w:color w:val="000000" w:themeColor="text1"/>
        </w:rPr>
        <w:t xml:space="preserve"> Nunes Caetano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color w:val="000000" w:themeColor="text1"/>
        </w:rPr>
      </w:pPr>
      <w:r w:rsidRPr="009014A1">
        <w:rPr>
          <w:rFonts w:ascii="Arial" w:hAnsi="Arial" w:cs="Arial"/>
          <w:color w:val="000000" w:themeColor="text1"/>
        </w:rPr>
        <w:t>Presidente da Fesporte</w:t>
      </w:r>
    </w:p>
    <w:p w:rsidR="00B67CDC" w:rsidRPr="009014A1" w:rsidRDefault="00B67CDC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0F4AAF" w:rsidRPr="009014A1" w:rsidRDefault="000F4AAF" w:rsidP="00CE0F0C">
      <w:pPr>
        <w:tabs>
          <w:tab w:val="left" w:pos="426"/>
        </w:tabs>
        <w:rPr>
          <w:rFonts w:ascii="Arial" w:hAnsi="Arial" w:cs="Arial"/>
          <w:i/>
          <w:color w:val="000000" w:themeColor="text1"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0F4AAF" w:rsidRDefault="000F4AAF" w:rsidP="00CE0F0C">
      <w:pPr>
        <w:tabs>
          <w:tab w:val="left" w:pos="426"/>
        </w:tabs>
        <w:rPr>
          <w:rFonts w:ascii="Arial" w:hAnsi="Arial" w:cs="Arial"/>
          <w:i/>
        </w:rPr>
      </w:pPr>
    </w:p>
    <w:p w:rsidR="00EE05B3" w:rsidRPr="000F4AAF" w:rsidRDefault="00EE05B3" w:rsidP="00486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</w:rPr>
      </w:pPr>
      <w:r w:rsidRPr="000F4AAF">
        <w:rPr>
          <w:rFonts w:ascii="Tahoma" w:hAnsi="Tahoma" w:cs="Tahoma"/>
          <w:b/>
          <w:i/>
        </w:rPr>
        <w:lastRenderedPageBreak/>
        <w:t xml:space="preserve">Anexo </w:t>
      </w:r>
      <w:proofErr w:type="gramStart"/>
      <w:r w:rsidRPr="000F4AAF">
        <w:rPr>
          <w:rFonts w:ascii="Tahoma" w:hAnsi="Tahoma" w:cs="Tahoma"/>
          <w:b/>
          <w:i/>
        </w:rPr>
        <w:t>1</w:t>
      </w:r>
      <w:proofErr w:type="gramEnd"/>
    </w:p>
    <w:p w:rsidR="00EE05B3" w:rsidRPr="001C53F8" w:rsidRDefault="00EE05B3" w:rsidP="00EE05B3">
      <w:pPr>
        <w:pStyle w:val="Ttulo2"/>
        <w:jc w:val="center"/>
        <w:rPr>
          <w:rFonts w:ascii="Tahoma" w:hAnsi="Tahoma" w:cs="Tahoma"/>
          <w:b w:val="0"/>
          <w:i w:val="0"/>
          <w:sz w:val="22"/>
          <w:szCs w:val="22"/>
        </w:rPr>
      </w:pPr>
      <w:r w:rsidRPr="001C53F8">
        <w:rPr>
          <w:rFonts w:ascii="Tahoma" w:hAnsi="Tahoma" w:cs="Tahoma"/>
          <w:b w:val="0"/>
          <w:i w:val="0"/>
          <w:sz w:val="22"/>
          <w:szCs w:val="22"/>
        </w:rPr>
        <w:t>DIVISÃO REGIONAL ADMINISTRATIVA DO ESTADO DE SANTA CATARINA</w:t>
      </w:r>
    </w:p>
    <w:p w:rsidR="00EE05B3" w:rsidRPr="00B016E1" w:rsidRDefault="00EE05B3" w:rsidP="00EE05B3">
      <w:pPr>
        <w:rPr>
          <w:rFonts w:ascii="Tahoma" w:hAnsi="Tahoma" w:cs="Tahoma"/>
        </w:rPr>
      </w:pPr>
    </w:p>
    <w:p w:rsidR="00EE05B3" w:rsidRPr="00B016E1" w:rsidRDefault="00DD5C5D" w:rsidP="00EE05B3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591175" cy="393001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3F8" w:rsidRDefault="001C53F8"/>
    <w:tbl>
      <w:tblPr>
        <w:tblW w:w="9000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auto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/>
      </w:tblPr>
      <w:tblGrid>
        <w:gridCol w:w="941"/>
        <w:gridCol w:w="1440"/>
        <w:gridCol w:w="1759"/>
        <w:gridCol w:w="4860"/>
      </w:tblGrid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REGIÃO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MUNICÍPIOS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OUTROS MUNICÍPIOS</w:t>
            </w:r>
          </w:p>
        </w:tc>
      </w:tr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São Miguel do Oeste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Bandeirante, Barra Bonita, Belmonte, Descanso, Guaraciaba e Paraíso.</w:t>
            </w:r>
          </w:p>
        </w:tc>
      </w:tr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Maravilha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B67C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Bom Jesus do Oeste, Flor do Sertão, Iraceminha, Modelo, Pinhalzinho, Romelândia, Saltinho, Saudades, São Miguel da Boa Vista, Santa Terezinha do Progresso</w:t>
            </w:r>
            <w:r w:rsidR="00B67CD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67CDC" w:rsidRPr="00EE05B3">
              <w:rPr>
                <w:rFonts w:ascii="Tahoma" w:hAnsi="Tahoma" w:cs="Tahoma"/>
                <w:sz w:val="18"/>
                <w:szCs w:val="18"/>
              </w:rPr>
              <w:t>Serra Alta</w:t>
            </w:r>
            <w:r w:rsidR="00B67CD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67CDC" w:rsidRPr="00EE05B3">
              <w:rPr>
                <w:rFonts w:ascii="Tahoma" w:hAnsi="Tahoma" w:cs="Tahoma"/>
                <w:sz w:val="18"/>
                <w:szCs w:val="18"/>
              </w:rPr>
              <w:t>Sul Brasil.</w:t>
            </w:r>
            <w:r w:rsidRPr="00EE05B3">
              <w:rPr>
                <w:rFonts w:ascii="Tahoma" w:hAnsi="Tahoma" w:cs="Tahoma"/>
                <w:sz w:val="18"/>
                <w:szCs w:val="18"/>
              </w:rPr>
              <w:t xml:space="preserve"> e Tigrinho.</w:t>
            </w:r>
          </w:p>
        </w:tc>
      </w:tr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São Lourenço d´Oeste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Campo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Erê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Coronel Martins, Galvão,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Jupiá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Novo Horizonte e São Bernardino.</w:t>
            </w:r>
          </w:p>
        </w:tc>
      </w:tr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4ª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Chapecó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B67C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Águas Frias, Caxambu do Sul, Cordilheira Alta, Coronel Freitas, Guatambu, Nova Erechim, Nova Itaberaba, Planalto Alegre</w:t>
            </w:r>
            <w:r w:rsidR="00B67CD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EE05B3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5ª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Xanxerê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Abelardo Luz, Bom Jesus, Entre Rios, Faxinal dos Guedes,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Ipuaçu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Lageado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Grande,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Marema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Ouro Verde, Passos Maia, Ponte Serrada, São Domingos,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Vargeão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Xaxim.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6ª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Concórdia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Alto Bela</w:t>
            </w:r>
            <w:proofErr w:type="gram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Vista,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Ipira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Irani,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Peritiba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Piratuba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Presidente Castelo Branco.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7ª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Joaçaba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Água Doce, Capinzal, Catanduvas, </w:t>
            </w: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Erval Velho</w:t>
            </w:r>
            <w:proofErr w:type="gram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Herval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d’Oeste,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Ibicaré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Jaborá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Lacerdópolis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Luzerna, Ouro, Treze Tílias e Vargem Bonita.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8ª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Campos Novos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Abdon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Batista,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Brunópolis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Celso Ramos,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Ibiam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Monte Carlo, Vargem e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Zortéa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9ª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Videira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Arroio Trinta,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Fraiburgo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Iomerê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Pinheiro Preto, Salto Veloso e Tangará.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10ª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Caçador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Calmon,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Lebon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Régis, Macieira, Rio das Antas, Timbó Grande e Matos Costa.</w:t>
            </w:r>
          </w:p>
        </w:tc>
      </w:tr>
    </w:tbl>
    <w:p w:rsidR="00EE05B3" w:rsidRDefault="00EE05B3"/>
    <w:p w:rsidR="00EE05B3" w:rsidRDefault="00EE05B3"/>
    <w:tbl>
      <w:tblPr>
        <w:tblW w:w="9000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auto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/>
      </w:tblPr>
      <w:tblGrid>
        <w:gridCol w:w="941"/>
        <w:gridCol w:w="1440"/>
        <w:gridCol w:w="1759"/>
        <w:gridCol w:w="4860"/>
      </w:tblGrid>
      <w:tr w:rsidR="001C53F8" w:rsidRPr="00B016E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3F8" w:rsidRPr="00EE05B3" w:rsidRDefault="001C53F8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REGIÃO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3F8" w:rsidRPr="00EE05B3" w:rsidRDefault="001C53F8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MUNICÍPIOS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3F8" w:rsidRPr="00EE05B3" w:rsidRDefault="001C53F8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3F8" w:rsidRPr="00EE05B3" w:rsidRDefault="001C53F8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05B3">
              <w:rPr>
                <w:rFonts w:ascii="Tahoma" w:hAnsi="Tahoma" w:cs="Tahoma"/>
                <w:b/>
                <w:sz w:val="18"/>
                <w:szCs w:val="18"/>
              </w:rPr>
              <w:t>OUTROS MUNICÍPIOS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11ª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Curitibanos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Frei Rogério, Ponte Alta do Norte, Santa Cecília e São Cristóvão do Sul. 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12ª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Rio do Sul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Agronômica, Agrolândia, Braço do Trombudo, Laurentino, Rio do Oeste, e Trombudo Central.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13ª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Ituporanga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Alfredo Wagner, Atalanta, Aurora, Chapadão do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Lageado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Imbuia,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Leoberto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Leal, Petrolândia e Vidal Ramos.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14ª</w:t>
            </w:r>
          </w:p>
        </w:tc>
        <w:tc>
          <w:tcPr>
            <w:tcW w:w="144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59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Ibirama</w:t>
            </w:r>
          </w:p>
        </w:tc>
        <w:tc>
          <w:tcPr>
            <w:tcW w:w="486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Apiúna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Dona Emma, José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Boiteux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Lontras, Presidente Getúlio, Presidente Nereu, Vitor Meirelles e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Witmarsum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15ª</w:t>
            </w:r>
          </w:p>
        </w:tc>
        <w:tc>
          <w:tcPr>
            <w:tcW w:w="144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759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Blumenau</w:t>
            </w:r>
          </w:p>
        </w:tc>
        <w:tc>
          <w:tcPr>
            <w:tcW w:w="486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Gaspar, Ilhota, Luiz Alves e Pomerode.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16ª</w:t>
            </w:r>
          </w:p>
        </w:tc>
        <w:tc>
          <w:tcPr>
            <w:tcW w:w="144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759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Brusque</w:t>
            </w:r>
          </w:p>
        </w:tc>
        <w:tc>
          <w:tcPr>
            <w:tcW w:w="486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Botuverá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Canelinha,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Guabiruba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Major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Gercino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Nova Trento, São João Batista e Tijucas.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17ª</w:t>
            </w:r>
          </w:p>
        </w:tc>
        <w:tc>
          <w:tcPr>
            <w:tcW w:w="144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59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Itajaí</w:t>
            </w:r>
          </w:p>
        </w:tc>
        <w:tc>
          <w:tcPr>
            <w:tcW w:w="4860" w:type="dxa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Balneário Camboriú, Bombinhas, Camboriú, Itapema, Navegantes, Penha, Piçarras e Porto Belo.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18ª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São José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Águas Mornas, Angelina, Anitápolis, Antônio Carlos, Biguaçu, Florianópolis, Governador Celso Ramos, Palhoça, Rancho Queimado, Santo Amaro da Imperatriz, São Bonifácio e São Pedro de Alcântara.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19ª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Laguna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CA6A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Garopaba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Imaruí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Imbituba</w:t>
            </w:r>
            <w:proofErr w:type="spellEnd"/>
            <w:r w:rsidR="00CA6AA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E05B3">
              <w:rPr>
                <w:rFonts w:ascii="Tahoma" w:hAnsi="Tahoma" w:cs="Tahoma"/>
                <w:sz w:val="18"/>
                <w:szCs w:val="18"/>
              </w:rPr>
              <w:t>Paulo Lopes</w:t>
            </w:r>
            <w:r w:rsidR="00CA6AAA">
              <w:rPr>
                <w:rFonts w:ascii="Tahoma" w:hAnsi="Tahoma" w:cs="Tahoma"/>
                <w:sz w:val="18"/>
                <w:szCs w:val="18"/>
              </w:rPr>
              <w:t xml:space="preserve"> e Pescaria Brava</w:t>
            </w:r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20ª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Tubarão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Capivari de Baixo,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Gravatal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Jaguaruna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Pedras Grandes,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Sangão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Treze de Maio.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21ª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Criciúma</w:t>
            </w:r>
          </w:p>
        </w:tc>
        <w:tc>
          <w:tcPr>
            <w:tcW w:w="4860" w:type="dxa"/>
            <w:vAlign w:val="center"/>
          </w:tcPr>
          <w:p w:rsidR="00EE05B3" w:rsidRPr="00EE05B3" w:rsidRDefault="00CA6AAA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Balneário Rincão, </w:t>
            </w:r>
            <w:r w:rsidR="00EE05B3" w:rsidRPr="00EE05B3">
              <w:rPr>
                <w:rFonts w:ascii="Tahoma" w:hAnsi="Tahoma" w:cs="Tahoma"/>
                <w:sz w:val="18"/>
                <w:szCs w:val="18"/>
              </w:rPr>
              <w:t xml:space="preserve">Cocal do Sul, Forquilhinha, Içara, Lauro Müller, Morro da Fumaça, Nova Veneza, </w:t>
            </w:r>
            <w:proofErr w:type="spellStart"/>
            <w:r w:rsidR="00EE05B3" w:rsidRPr="00EE05B3">
              <w:rPr>
                <w:rFonts w:ascii="Tahoma" w:hAnsi="Tahoma" w:cs="Tahoma"/>
                <w:sz w:val="18"/>
                <w:szCs w:val="18"/>
              </w:rPr>
              <w:t>Orleans</w:t>
            </w:r>
            <w:proofErr w:type="spellEnd"/>
            <w:r w:rsidR="00EE05B3"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EE05B3" w:rsidRPr="00EE05B3">
              <w:rPr>
                <w:rFonts w:ascii="Tahoma" w:hAnsi="Tahoma" w:cs="Tahoma"/>
                <w:sz w:val="18"/>
                <w:szCs w:val="18"/>
              </w:rPr>
              <w:t>Siderópolis</w:t>
            </w:r>
            <w:proofErr w:type="spellEnd"/>
            <w:r w:rsidR="00EE05B3"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EE05B3" w:rsidRPr="00EE05B3">
              <w:rPr>
                <w:rFonts w:ascii="Tahoma" w:hAnsi="Tahoma" w:cs="Tahoma"/>
                <w:sz w:val="18"/>
                <w:szCs w:val="18"/>
              </w:rPr>
              <w:t>Treviso</w:t>
            </w:r>
            <w:proofErr w:type="spellEnd"/>
            <w:r w:rsidR="00EE05B3" w:rsidRPr="00EE05B3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="00EE05B3" w:rsidRPr="00EE05B3">
              <w:rPr>
                <w:rFonts w:ascii="Tahoma" w:hAnsi="Tahoma" w:cs="Tahoma"/>
                <w:sz w:val="18"/>
                <w:szCs w:val="18"/>
              </w:rPr>
              <w:t>Urussanga</w:t>
            </w:r>
            <w:proofErr w:type="spellEnd"/>
            <w:r w:rsidR="00EE05B3"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22ª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Araranguá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Balneário Arroio do Silva, Balneário Gaivota, Ermo, Jacinto Machado, Maracajá, Meleiro, Morro Grande, Passo de Torres, Praia Grande, Santa Rosa do Sul, São João do Sul, Sombrio,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Timbé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do Sul e Turvo.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23ª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Joinville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Araquari, Balneário Barra do Sul,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Garuva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Itapoá, São Francisco do Sul, Barra Velha e São João do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Itaperiú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24ª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Jaraguá do Sul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Corupá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Guaramirim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Massaranduba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Schroeder.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25ª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Mafra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Campo Alegre,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Itaiópolis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Monte Castelo,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Papanduva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Rio Negrinho e São Bento do Sul.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26ª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Canoinhas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Bela Vista do Toldo,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Irineópolis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Major Vieira, Porto União e Três Barras.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27ª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Lages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Anita Garibaldi, Bocaina do Sul, Campo Belo do Sul, Capão Alto, Cerro Negro, Correia Pinto, Otacílio Costa, Painel, Palmeira, Ponte Alta e São José do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Cerrito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28ª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São Joaquim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Bom Jardim da Serra, Bom Retiro, Rio Rufino,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Urubici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Urupema.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29ª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Palmitos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Águas de Chapecó,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Caibi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Cunha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Porã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Cunhataí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Mondaí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Riqueza e São Carlos.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30ª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Dionísio Cerqueira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Anchieta, Guarujá do Sul, Palma Sola, Princesa e São José do Cedro.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31ª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Itapiranga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Iporã do Oeste, Santa Helena, São João do Oeste, e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Tunápolis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32ª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Quilombo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Formosa do Sul, Irati, Jardinópolis, Santiago do Sul, União do Oeste. 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33ª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Seara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 xml:space="preserve">Arabutã, Arvoredo,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Ipumirim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Itá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, Lindóia do Sul, </w:t>
            </w: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Paial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 xml:space="preserve"> e Xavantina.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34ª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Taió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Mirim Doce, Pouso Redondo, Rio do Campo, Salete e Santa Terezinha.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35ª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Timbó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E05B3">
              <w:rPr>
                <w:rFonts w:ascii="Tahoma" w:hAnsi="Tahoma" w:cs="Tahoma"/>
                <w:sz w:val="18"/>
                <w:szCs w:val="18"/>
              </w:rPr>
              <w:t>Ascurra</w:t>
            </w:r>
            <w:proofErr w:type="spellEnd"/>
            <w:r w:rsidRPr="00EE05B3">
              <w:rPr>
                <w:rFonts w:ascii="Tahoma" w:hAnsi="Tahoma" w:cs="Tahoma"/>
                <w:sz w:val="18"/>
                <w:szCs w:val="18"/>
              </w:rPr>
              <w:t>, Benedito Novo, Doutor Pedrinho, Indaial, Rio dos Cedros e Rodeio.</w:t>
            </w:r>
          </w:p>
        </w:tc>
      </w:tr>
      <w:tr w:rsidR="00EE05B3" w:rsidRPr="00B016E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36ª</w:t>
            </w:r>
          </w:p>
        </w:tc>
        <w:tc>
          <w:tcPr>
            <w:tcW w:w="144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E05B3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759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Braço do Norte</w:t>
            </w:r>
          </w:p>
        </w:tc>
        <w:tc>
          <w:tcPr>
            <w:tcW w:w="4860" w:type="dxa"/>
            <w:vAlign w:val="center"/>
          </w:tcPr>
          <w:p w:rsidR="00EE05B3" w:rsidRPr="00EE05B3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05B3">
              <w:rPr>
                <w:rFonts w:ascii="Tahoma" w:hAnsi="Tahoma" w:cs="Tahoma"/>
                <w:sz w:val="18"/>
                <w:szCs w:val="18"/>
              </w:rPr>
              <w:t>Armazém, Grão Pará, Rio Fortuna, Santa Rosa de Lima, São Ludgero e São Martinho.</w:t>
            </w:r>
          </w:p>
        </w:tc>
      </w:tr>
    </w:tbl>
    <w:p w:rsidR="00EE05B3" w:rsidRPr="00B016E1" w:rsidRDefault="00EE05B3" w:rsidP="00EE05B3"/>
    <w:p w:rsidR="00EE05B3" w:rsidRPr="00B016E1" w:rsidRDefault="00EE05B3" w:rsidP="00EE05B3"/>
    <w:p w:rsidR="00EE05B3" w:rsidRPr="00B016E1" w:rsidRDefault="00EE05B3" w:rsidP="00EE05B3"/>
    <w:p w:rsidR="00EE05B3" w:rsidRPr="00B016E1" w:rsidRDefault="00EE05B3" w:rsidP="000F4AA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ahoma" w:hAnsi="Tahoma" w:cs="Tahoma"/>
          <w:i/>
          <w:szCs w:val="24"/>
        </w:rPr>
      </w:pPr>
      <w:r w:rsidRPr="00B016E1">
        <w:rPr>
          <w:rFonts w:ascii="Tahoma" w:hAnsi="Tahoma" w:cs="Tahoma"/>
          <w:i/>
          <w:szCs w:val="24"/>
        </w:rPr>
        <w:lastRenderedPageBreak/>
        <w:t xml:space="preserve">Anexo </w:t>
      </w:r>
      <w:proofErr w:type="gramStart"/>
      <w:r w:rsidRPr="00B016E1">
        <w:rPr>
          <w:rFonts w:ascii="Tahoma" w:hAnsi="Tahoma" w:cs="Tahoma"/>
          <w:i/>
          <w:szCs w:val="24"/>
        </w:rPr>
        <w:t>2</w:t>
      </w:r>
      <w:proofErr w:type="gramEnd"/>
    </w:p>
    <w:p w:rsidR="00EE05B3" w:rsidRPr="001C53F8" w:rsidRDefault="00EE05B3" w:rsidP="00EE05B3">
      <w:pPr>
        <w:pStyle w:val="Ttulo2"/>
        <w:rPr>
          <w:rFonts w:ascii="Tahoma" w:hAnsi="Tahoma" w:cs="Tahoma"/>
          <w:b w:val="0"/>
          <w:i w:val="0"/>
          <w:sz w:val="22"/>
          <w:szCs w:val="22"/>
        </w:rPr>
      </w:pPr>
      <w:r w:rsidRPr="001C53F8">
        <w:rPr>
          <w:rFonts w:ascii="Tahoma" w:hAnsi="Tahoma" w:cs="Tahoma"/>
          <w:b w:val="0"/>
          <w:i w:val="0"/>
          <w:sz w:val="22"/>
          <w:szCs w:val="22"/>
        </w:rPr>
        <w:t>DIVISÃO REGIONAL ESPORTIVA ESCOLAR DE SANTA CATARINA</w:t>
      </w:r>
    </w:p>
    <w:p w:rsidR="00EE05B3" w:rsidRPr="00B016E1" w:rsidRDefault="00EE05B3" w:rsidP="00EE05B3">
      <w:pPr>
        <w:rPr>
          <w:rFonts w:ascii="Tahoma" w:hAnsi="Tahoma" w:cs="Tahoma"/>
        </w:rPr>
      </w:pPr>
      <w:r w:rsidRPr="00B016E1">
        <w:rPr>
          <w:rFonts w:ascii="Tahoma" w:hAnsi="Tahoma" w:cs="Tahoma"/>
          <w:sz w:val="22"/>
          <w:szCs w:val="22"/>
        </w:rPr>
        <w:t xml:space="preserve">     </w:t>
      </w:r>
      <w:r w:rsidR="00DD5C5D">
        <w:rPr>
          <w:rFonts w:ascii="Tahoma" w:hAnsi="Tahoma" w:cs="Tahoma"/>
          <w:noProof/>
        </w:rPr>
        <w:drawing>
          <wp:inline distT="0" distB="0" distL="0" distR="0">
            <wp:extent cx="5933440" cy="409765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3454"/>
        <w:gridCol w:w="853"/>
        <w:gridCol w:w="3500"/>
      </w:tblGrid>
      <w:tr w:rsidR="00EE05B3" w:rsidRPr="00B016E1">
        <w:tc>
          <w:tcPr>
            <w:tcW w:w="4746" w:type="dxa"/>
            <w:gridSpan w:val="2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REGIÃO SUL</w:t>
            </w:r>
          </w:p>
        </w:tc>
        <w:tc>
          <w:tcPr>
            <w:tcW w:w="4747" w:type="dxa"/>
            <w:gridSpan w:val="2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REGIÃO LESTE/NORTE</w:t>
            </w:r>
          </w:p>
        </w:tc>
      </w:tr>
      <w:tr w:rsidR="00EE05B3" w:rsidRPr="00B016E1">
        <w:tc>
          <w:tcPr>
            <w:tcW w:w="959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SDR</w:t>
            </w:r>
          </w:p>
        </w:tc>
        <w:tc>
          <w:tcPr>
            <w:tcW w:w="3787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  <w:tc>
          <w:tcPr>
            <w:tcW w:w="891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SDR</w:t>
            </w:r>
          </w:p>
        </w:tc>
        <w:tc>
          <w:tcPr>
            <w:tcW w:w="3856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Brusque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Rio do Sul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Itajaí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Ituporanga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Grande Florianópolis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Ibirama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Laguna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Blumenau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Tubarão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Joinville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Criciúma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Jaraguá do Sul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Araranguá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Mafra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São Joaquim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Taió</w:t>
            </w:r>
          </w:p>
        </w:tc>
      </w:tr>
      <w:tr w:rsidR="00EE05B3" w:rsidRPr="00B016E1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Braço do Norte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Timbó</w:t>
            </w:r>
          </w:p>
        </w:tc>
      </w:tr>
    </w:tbl>
    <w:p w:rsidR="00EE05B3" w:rsidRPr="00B016E1" w:rsidRDefault="00EE05B3" w:rsidP="00EE05B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3450"/>
        <w:gridCol w:w="854"/>
        <w:gridCol w:w="3502"/>
      </w:tblGrid>
      <w:tr w:rsidR="00EE05B3" w:rsidRPr="001C53F8">
        <w:tc>
          <w:tcPr>
            <w:tcW w:w="4746" w:type="dxa"/>
            <w:gridSpan w:val="2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REGIÃO CENTRO</w:t>
            </w:r>
          </w:p>
        </w:tc>
        <w:tc>
          <w:tcPr>
            <w:tcW w:w="4747" w:type="dxa"/>
            <w:gridSpan w:val="2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REGIÃO OESTE</w:t>
            </w:r>
          </w:p>
        </w:tc>
      </w:tr>
      <w:tr w:rsidR="00EE05B3" w:rsidRPr="001C53F8">
        <w:tc>
          <w:tcPr>
            <w:tcW w:w="959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SDR</w:t>
            </w:r>
          </w:p>
        </w:tc>
        <w:tc>
          <w:tcPr>
            <w:tcW w:w="3787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  <w:tc>
          <w:tcPr>
            <w:tcW w:w="891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SDR</w:t>
            </w:r>
          </w:p>
        </w:tc>
        <w:tc>
          <w:tcPr>
            <w:tcW w:w="3856" w:type="dxa"/>
            <w:shd w:val="clear" w:color="auto" w:fill="D9D9D9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53F8">
              <w:rPr>
                <w:rFonts w:ascii="Tahoma" w:hAnsi="Tahoma" w:cs="Tahoma"/>
                <w:b/>
                <w:sz w:val="18"/>
                <w:szCs w:val="18"/>
              </w:rPr>
              <w:t>SEDE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Concórdia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São Miguel do Oeste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Joaçaba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Maravilha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Campos Novos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São Lourenço d’Oeste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Videira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Chapecó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Caçador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53F8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Xanxerê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Curitibanos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Palmitos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Canoinhas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Dionísio Cerqueira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Lages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Itapiranga</w:t>
            </w:r>
          </w:p>
        </w:tc>
      </w:tr>
      <w:tr w:rsidR="00EE05B3" w:rsidRPr="001C53F8">
        <w:tc>
          <w:tcPr>
            <w:tcW w:w="959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3787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Seara</w:t>
            </w:r>
          </w:p>
        </w:tc>
        <w:tc>
          <w:tcPr>
            <w:tcW w:w="891" w:type="dxa"/>
          </w:tcPr>
          <w:p w:rsidR="00EE05B3" w:rsidRPr="001C53F8" w:rsidRDefault="00EE05B3" w:rsidP="001C53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3856" w:type="dxa"/>
          </w:tcPr>
          <w:p w:rsidR="00EE05B3" w:rsidRPr="001C53F8" w:rsidRDefault="00EE05B3" w:rsidP="001C53F8">
            <w:pPr>
              <w:rPr>
                <w:rFonts w:ascii="Tahoma" w:hAnsi="Tahoma" w:cs="Tahoma"/>
                <w:sz w:val="18"/>
                <w:szCs w:val="18"/>
              </w:rPr>
            </w:pPr>
            <w:r w:rsidRPr="001C53F8">
              <w:rPr>
                <w:rFonts w:ascii="Tahoma" w:hAnsi="Tahoma" w:cs="Tahoma"/>
                <w:sz w:val="18"/>
                <w:szCs w:val="18"/>
              </w:rPr>
              <w:t>Quilombo</w:t>
            </w:r>
          </w:p>
        </w:tc>
      </w:tr>
    </w:tbl>
    <w:p w:rsidR="00EE05B3" w:rsidRPr="00610811" w:rsidRDefault="00EE05B3" w:rsidP="003548E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</w:p>
    <w:sectPr w:rsidR="00EE05B3" w:rsidRPr="00610811" w:rsidSect="004805AB">
      <w:headerReference w:type="even" r:id="rId13"/>
      <w:footerReference w:type="even" r:id="rId14"/>
      <w:footerReference w:type="default" r:id="rId15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AF" w:rsidRDefault="00D557AF" w:rsidP="00EC7809">
      <w:r>
        <w:separator/>
      </w:r>
    </w:p>
  </w:endnote>
  <w:endnote w:type="continuationSeparator" w:id="0">
    <w:p w:rsidR="00D557AF" w:rsidRDefault="00D557AF" w:rsidP="00EC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16" w:rsidRDefault="00C721D8" w:rsidP="00EC78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5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7516" w:rsidRDefault="00F87516" w:rsidP="003548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16" w:rsidRDefault="00C721D8" w:rsidP="00EC78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5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4A1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F87516" w:rsidRDefault="00F87516" w:rsidP="003548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AF" w:rsidRDefault="00D557AF" w:rsidP="00EC7809">
      <w:r>
        <w:separator/>
      </w:r>
    </w:p>
  </w:footnote>
  <w:footnote w:type="continuationSeparator" w:id="0">
    <w:p w:rsidR="00D557AF" w:rsidRDefault="00D557AF" w:rsidP="00EC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16" w:rsidRDefault="00C721D8" w:rsidP="00EC78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5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7516" w:rsidRDefault="00F87516" w:rsidP="003548EC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A"/>
    <w:multiLevelType w:val="multilevel"/>
    <w:tmpl w:val="0000001A"/>
    <w:name w:val="WW8Num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03B09F2"/>
    <w:multiLevelType w:val="multilevel"/>
    <w:tmpl w:val="0000000D"/>
    <w:name w:val="WW8Num131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upperRoman"/>
      <w:lvlText w:val="%2."/>
      <w:lvlJc w:val="left"/>
      <w:pPr>
        <w:tabs>
          <w:tab w:val="num" w:pos="1950"/>
        </w:tabs>
        <w:ind w:left="1950" w:hanging="72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A062A4D"/>
    <w:multiLevelType w:val="hybridMultilevel"/>
    <w:tmpl w:val="6CE8916C"/>
    <w:lvl w:ilvl="0" w:tplc="0416000D">
      <w:start w:val="1"/>
      <w:numFmt w:val="bullet"/>
      <w:pStyle w:val="Ttulo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46B3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75C7F"/>
    <w:multiLevelType w:val="hybridMultilevel"/>
    <w:tmpl w:val="73480C2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B0A19"/>
    <w:multiLevelType w:val="multilevel"/>
    <w:tmpl w:val="A1E4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94CEC"/>
    <w:multiLevelType w:val="hybridMultilevel"/>
    <w:tmpl w:val="5C549E9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C223DB"/>
    <w:multiLevelType w:val="hybridMultilevel"/>
    <w:tmpl w:val="77AC9BD6"/>
    <w:lvl w:ilvl="0" w:tplc="21A645E8">
      <w:start w:val="1"/>
      <w:numFmt w:val="upperRoman"/>
      <w:lvlText w:val="%1-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56318BF"/>
    <w:multiLevelType w:val="hybridMultilevel"/>
    <w:tmpl w:val="18920D4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C5463E"/>
    <w:multiLevelType w:val="hybridMultilevel"/>
    <w:tmpl w:val="EF4CEAFC"/>
    <w:lvl w:ilvl="0" w:tplc="21A645E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34FF9"/>
    <w:multiLevelType w:val="hybridMultilevel"/>
    <w:tmpl w:val="7ED08C9C"/>
    <w:lvl w:ilvl="0" w:tplc="21A645E8">
      <w:start w:val="1"/>
      <w:numFmt w:val="upperRoman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1C3B64"/>
    <w:multiLevelType w:val="hybridMultilevel"/>
    <w:tmpl w:val="64D22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E72CE"/>
    <w:multiLevelType w:val="hybridMultilevel"/>
    <w:tmpl w:val="3AC60F0E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174267"/>
    <w:multiLevelType w:val="hybridMultilevel"/>
    <w:tmpl w:val="74D0CB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37563"/>
    <w:multiLevelType w:val="hybridMultilevel"/>
    <w:tmpl w:val="436607A6"/>
    <w:lvl w:ilvl="0" w:tplc="21A645E8">
      <w:start w:val="1"/>
      <w:numFmt w:val="upperRoman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31608"/>
    <w:multiLevelType w:val="hybridMultilevel"/>
    <w:tmpl w:val="B17ED06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9D71D6"/>
    <w:multiLevelType w:val="hybridMultilevel"/>
    <w:tmpl w:val="E2E4F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7D8"/>
    <w:multiLevelType w:val="hybridMultilevel"/>
    <w:tmpl w:val="80BEA134"/>
    <w:lvl w:ilvl="0" w:tplc="491C10F2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9D44158"/>
    <w:multiLevelType w:val="hybridMultilevel"/>
    <w:tmpl w:val="88F4714E"/>
    <w:lvl w:ilvl="0" w:tplc="0416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1E10A43"/>
    <w:multiLevelType w:val="hybridMultilevel"/>
    <w:tmpl w:val="BE62496E"/>
    <w:lvl w:ilvl="0" w:tplc="21A645E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0FA8"/>
    <w:multiLevelType w:val="hybridMultilevel"/>
    <w:tmpl w:val="B6B2794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AAD1C8C"/>
    <w:multiLevelType w:val="hybridMultilevel"/>
    <w:tmpl w:val="CB8C75C0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E23543"/>
    <w:multiLevelType w:val="hybridMultilevel"/>
    <w:tmpl w:val="E2E4F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D1574"/>
    <w:multiLevelType w:val="hybridMultilevel"/>
    <w:tmpl w:val="7A0A5AC4"/>
    <w:lvl w:ilvl="0" w:tplc="21A645E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37890"/>
    <w:multiLevelType w:val="hybridMultilevel"/>
    <w:tmpl w:val="FF4EE5A0"/>
    <w:lvl w:ilvl="0" w:tplc="21A645E8">
      <w:start w:val="1"/>
      <w:numFmt w:val="upperRoman"/>
      <w:lvlText w:val="%1-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7E36019"/>
    <w:multiLevelType w:val="hybridMultilevel"/>
    <w:tmpl w:val="48544FB4"/>
    <w:lvl w:ilvl="0" w:tplc="094AA40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D26AC"/>
    <w:multiLevelType w:val="hybridMultilevel"/>
    <w:tmpl w:val="B99896BA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8334C15"/>
    <w:multiLevelType w:val="hybridMultilevel"/>
    <w:tmpl w:val="304C28F8"/>
    <w:lvl w:ilvl="0" w:tplc="21A645E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13651"/>
    <w:multiLevelType w:val="hybridMultilevel"/>
    <w:tmpl w:val="B8B81498"/>
    <w:lvl w:ilvl="0" w:tplc="0416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71470B81"/>
    <w:multiLevelType w:val="hybridMultilevel"/>
    <w:tmpl w:val="ECC4DFB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DA20B1"/>
    <w:multiLevelType w:val="hybridMultilevel"/>
    <w:tmpl w:val="66FE750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71A35"/>
    <w:multiLevelType w:val="hybridMultilevel"/>
    <w:tmpl w:val="ACDCE0AE"/>
    <w:lvl w:ilvl="0" w:tplc="05C0157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045D03"/>
    <w:multiLevelType w:val="hybridMultilevel"/>
    <w:tmpl w:val="1AE2B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26"/>
  </w:num>
  <w:num w:numId="10">
    <w:abstractNumId w:val="5"/>
  </w:num>
  <w:num w:numId="11">
    <w:abstractNumId w:val="27"/>
  </w:num>
  <w:num w:numId="12">
    <w:abstractNumId w:val="31"/>
  </w:num>
  <w:num w:numId="13">
    <w:abstractNumId w:val="7"/>
  </w:num>
  <w:num w:numId="14">
    <w:abstractNumId w:val="22"/>
  </w:num>
  <w:num w:numId="15">
    <w:abstractNumId w:val="21"/>
  </w:num>
  <w:num w:numId="16">
    <w:abstractNumId w:val="9"/>
  </w:num>
  <w:num w:numId="17">
    <w:abstractNumId w:val="13"/>
  </w:num>
  <w:num w:numId="18">
    <w:abstractNumId w:val="19"/>
  </w:num>
  <w:num w:numId="19">
    <w:abstractNumId w:val="18"/>
  </w:num>
  <w:num w:numId="20">
    <w:abstractNumId w:val="29"/>
  </w:num>
  <w:num w:numId="21">
    <w:abstractNumId w:val="17"/>
  </w:num>
  <w:num w:numId="22">
    <w:abstractNumId w:val="23"/>
  </w:num>
  <w:num w:numId="23">
    <w:abstractNumId w:val="33"/>
  </w:num>
  <w:num w:numId="24">
    <w:abstractNumId w:val="12"/>
  </w:num>
  <w:num w:numId="25">
    <w:abstractNumId w:val="20"/>
  </w:num>
  <w:num w:numId="26">
    <w:abstractNumId w:val="28"/>
  </w:num>
  <w:num w:numId="27">
    <w:abstractNumId w:val="24"/>
  </w:num>
  <w:num w:numId="28">
    <w:abstractNumId w:val="10"/>
  </w:num>
  <w:num w:numId="29">
    <w:abstractNumId w:val="15"/>
  </w:num>
  <w:num w:numId="30">
    <w:abstractNumId w:val="25"/>
  </w:num>
  <w:num w:numId="31">
    <w:abstractNumId w:val="8"/>
  </w:num>
  <w:num w:numId="32">
    <w:abstractNumId w:val="16"/>
  </w:num>
  <w:num w:numId="33">
    <w:abstractNumId w:val="30"/>
  </w:num>
  <w:num w:numId="34">
    <w:abstractNumId w:val="1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26"/>
    <w:rsid w:val="0000100E"/>
    <w:rsid w:val="00003219"/>
    <w:rsid w:val="00014505"/>
    <w:rsid w:val="00014EE0"/>
    <w:rsid w:val="00017C66"/>
    <w:rsid w:val="00026705"/>
    <w:rsid w:val="000279C2"/>
    <w:rsid w:val="00032A4A"/>
    <w:rsid w:val="00036F52"/>
    <w:rsid w:val="0004043F"/>
    <w:rsid w:val="00042ADA"/>
    <w:rsid w:val="000523A4"/>
    <w:rsid w:val="00065CC7"/>
    <w:rsid w:val="000717CC"/>
    <w:rsid w:val="000805AC"/>
    <w:rsid w:val="00087A94"/>
    <w:rsid w:val="000957ED"/>
    <w:rsid w:val="00095AF8"/>
    <w:rsid w:val="000B00F6"/>
    <w:rsid w:val="000B0A74"/>
    <w:rsid w:val="000D2BC7"/>
    <w:rsid w:val="000D532B"/>
    <w:rsid w:val="000F4AAF"/>
    <w:rsid w:val="001238C3"/>
    <w:rsid w:val="00141179"/>
    <w:rsid w:val="00142114"/>
    <w:rsid w:val="001428E9"/>
    <w:rsid w:val="00155EC3"/>
    <w:rsid w:val="001630FC"/>
    <w:rsid w:val="00166717"/>
    <w:rsid w:val="0018377E"/>
    <w:rsid w:val="00186AAE"/>
    <w:rsid w:val="00193D2B"/>
    <w:rsid w:val="00193E8B"/>
    <w:rsid w:val="001B319E"/>
    <w:rsid w:val="001B52E4"/>
    <w:rsid w:val="001C53F8"/>
    <w:rsid w:val="001C7E55"/>
    <w:rsid w:val="001D3E2E"/>
    <w:rsid w:val="001D6505"/>
    <w:rsid w:val="001E0C3F"/>
    <w:rsid w:val="001E2DDE"/>
    <w:rsid w:val="001F5212"/>
    <w:rsid w:val="00213298"/>
    <w:rsid w:val="00213787"/>
    <w:rsid w:val="00214444"/>
    <w:rsid w:val="0025128F"/>
    <w:rsid w:val="00272316"/>
    <w:rsid w:val="00287175"/>
    <w:rsid w:val="0029110D"/>
    <w:rsid w:val="002B5124"/>
    <w:rsid w:val="002D2EB1"/>
    <w:rsid w:val="002D5BE4"/>
    <w:rsid w:val="002E5AC2"/>
    <w:rsid w:val="002F61B7"/>
    <w:rsid w:val="002F68DC"/>
    <w:rsid w:val="003054B3"/>
    <w:rsid w:val="00306D5B"/>
    <w:rsid w:val="003127E6"/>
    <w:rsid w:val="003410A9"/>
    <w:rsid w:val="00344416"/>
    <w:rsid w:val="0034709B"/>
    <w:rsid w:val="003548EC"/>
    <w:rsid w:val="00373209"/>
    <w:rsid w:val="00383C9D"/>
    <w:rsid w:val="003848A8"/>
    <w:rsid w:val="00394596"/>
    <w:rsid w:val="003A27AE"/>
    <w:rsid w:val="003A579B"/>
    <w:rsid w:val="003A7CF4"/>
    <w:rsid w:val="003C7B42"/>
    <w:rsid w:val="003D4E98"/>
    <w:rsid w:val="003E3CF6"/>
    <w:rsid w:val="0040324E"/>
    <w:rsid w:val="00405B01"/>
    <w:rsid w:val="0041617F"/>
    <w:rsid w:val="00420CF2"/>
    <w:rsid w:val="00426130"/>
    <w:rsid w:val="00433D71"/>
    <w:rsid w:val="00452F52"/>
    <w:rsid w:val="00475870"/>
    <w:rsid w:val="004805AB"/>
    <w:rsid w:val="00486C47"/>
    <w:rsid w:val="004936F4"/>
    <w:rsid w:val="004E188A"/>
    <w:rsid w:val="004E2A73"/>
    <w:rsid w:val="00500F3A"/>
    <w:rsid w:val="00510FEE"/>
    <w:rsid w:val="00516E8B"/>
    <w:rsid w:val="005303ED"/>
    <w:rsid w:val="0053498D"/>
    <w:rsid w:val="00536C12"/>
    <w:rsid w:val="00543390"/>
    <w:rsid w:val="00552F7B"/>
    <w:rsid w:val="00567335"/>
    <w:rsid w:val="00575445"/>
    <w:rsid w:val="005942A1"/>
    <w:rsid w:val="005B1431"/>
    <w:rsid w:val="005B1536"/>
    <w:rsid w:val="005B1DB3"/>
    <w:rsid w:val="005D5688"/>
    <w:rsid w:val="00602D83"/>
    <w:rsid w:val="006065ED"/>
    <w:rsid w:val="00607578"/>
    <w:rsid w:val="00610811"/>
    <w:rsid w:val="00626BFC"/>
    <w:rsid w:val="00654500"/>
    <w:rsid w:val="00680CDA"/>
    <w:rsid w:val="00681AB9"/>
    <w:rsid w:val="006841B0"/>
    <w:rsid w:val="006A444D"/>
    <w:rsid w:val="006A5F6E"/>
    <w:rsid w:val="006B2E44"/>
    <w:rsid w:val="006B465B"/>
    <w:rsid w:val="006B7B36"/>
    <w:rsid w:val="006E3238"/>
    <w:rsid w:val="00703BA5"/>
    <w:rsid w:val="0070557C"/>
    <w:rsid w:val="0072654C"/>
    <w:rsid w:val="00727DCA"/>
    <w:rsid w:val="0074151F"/>
    <w:rsid w:val="007421AB"/>
    <w:rsid w:val="00750939"/>
    <w:rsid w:val="0076441D"/>
    <w:rsid w:val="007A487E"/>
    <w:rsid w:val="007A6BF9"/>
    <w:rsid w:val="007B6272"/>
    <w:rsid w:val="007C527F"/>
    <w:rsid w:val="007D04F3"/>
    <w:rsid w:val="007D0B7F"/>
    <w:rsid w:val="007D7085"/>
    <w:rsid w:val="00811B32"/>
    <w:rsid w:val="00820497"/>
    <w:rsid w:val="00834AC2"/>
    <w:rsid w:val="008578D8"/>
    <w:rsid w:val="00862B6F"/>
    <w:rsid w:val="00876E5C"/>
    <w:rsid w:val="00882327"/>
    <w:rsid w:val="0089326C"/>
    <w:rsid w:val="008B495B"/>
    <w:rsid w:val="008C0527"/>
    <w:rsid w:val="008C2CF2"/>
    <w:rsid w:val="008C5EF2"/>
    <w:rsid w:val="008C6580"/>
    <w:rsid w:val="008D564C"/>
    <w:rsid w:val="008E0842"/>
    <w:rsid w:val="008E3B9E"/>
    <w:rsid w:val="009014A1"/>
    <w:rsid w:val="00916DDF"/>
    <w:rsid w:val="00920A38"/>
    <w:rsid w:val="00946FA6"/>
    <w:rsid w:val="00954F25"/>
    <w:rsid w:val="0095536B"/>
    <w:rsid w:val="00971485"/>
    <w:rsid w:val="009815E6"/>
    <w:rsid w:val="00987E09"/>
    <w:rsid w:val="009B7F82"/>
    <w:rsid w:val="009D795F"/>
    <w:rsid w:val="009F09B8"/>
    <w:rsid w:val="00A07B7F"/>
    <w:rsid w:val="00A16D97"/>
    <w:rsid w:val="00A17E17"/>
    <w:rsid w:val="00A5120D"/>
    <w:rsid w:val="00A54A27"/>
    <w:rsid w:val="00A672AC"/>
    <w:rsid w:val="00A84D53"/>
    <w:rsid w:val="00A97262"/>
    <w:rsid w:val="00AA40C2"/>
    <w:rsid w:val="00AA6B13"/>
    <w:rsid w:val="00AB1E5F"/>
    <w:rsid w:val="00AD5BE4"/>
    <w:rsid w:val="00AE0BD7"/>
    <w:rsid w:val="00AE5800"/>
    <w:rsid w:val="00B123A0"/>
    <w:rsid w:val="00B367DC"/>
    <w:rsid w:val="00B436DA"/>
    <w:rsid w:val="00B52F1B"/>
    <w:rsid w:val="00B67CDC"/>
    <w:rsid w:val="00B85194"/>
    <w:rsid w:val="00B8703D"/>
    <w:rsid w:val="00BD649F"/>
    <w:rsid w:val="00BE6B15"/>
    <w:rsid w:val="00BF06CE"/>
    <w:rsid w:val="00C14E11"/>
    <w:rsid w:val="00C27A25"/>
    <w:rsid w:val="00C50DBA"/>
    <w:rsid w:val="00C53950"/>
    <w:rsid w:val="00C67B84"/>
    <w:rsid w:val="00C721D8"/>
    <w:rsid w:val="00C72326"/>
    <w:rsid w:val="00C852F7"/>
    <w:rsid w:val="00C94B8E"/>
    <w:rsid w:val="00CA433F"/>
    <w:rsid w:val="00CA6AAA"/>
    <w:rsid w:val="00CB27FA"/>
    <w:rsid w:val="00CC1362"/>
    <w:rsid w:val="00CC5443"/>
    <w:rsid w:val="00CD5260"/>
    <w:rsid w:val="00CE0B57"/>
    <w:rsid w:val="00CE0F0C"/>
    <w:rsid w:val="00CE7BE2"/>
    <w:rsid w:val="00CF4DB5"/>
    <w:rsid w:val="00CF76D9"/>
    <w:rsid w:val="00D030E5"/>
    <w:rsid w:val="00D1111A"/>
    <w:rsid w:val="00D11F3A"/>
    <w:rsid w:val="00D17A15"/>
    <w:rsid w:val="00D21E3C"/>
    <w:rsid w:val="00D27D44"/>
    <w:rsid w:val="00D50CD4"/>
    <w:rsid w:val="00D55422"/>
    <w:rsid w:val="00D557AF"/>
    <w:rsid w:val="00D71AD8"/>
    <w:rsid w:val="00D745D0"/>
    <w:rsid w:val="00D7536C"/>
    <w:rsid w:val="00D8656A"/>
    <w:rsid w:val="00D90CEA"/>
    <w:rsid w:val="00D927E5"/>
    <w:rsid w:val="00DB690A"/>
    <w:rsid w:val="00DD5733"/>
    <w:rsid w:val="00DD5C5D"/>
    <w:rsid w:val="00E07F43"/>
    <w:rsid w:val="00E20147"/>
    <w:rsid w:val="00E54346"/>
    <w:rsid w:val="00E55AF2"/>
    <w:rsid w:val="00E86282"/>
    <w:rsid w:val="00E91053"/>
    <w:rsid w:val="00E9130A"/>
    <w:rsid w:val="00E93D76"/>
    <w:rsid w:val="00EA07B9"/>
    <w:rsid w:val="00EA1945"/>
    <w:rsid w:val="00EA697D"/>
    <w:rsid w:val="00EB2614"/>
    <w:rsid w:val="00EB5634"/>
    <w:rsid w:val="00EB7B39"/>
    <w:rsid w:val="00EC219C"/>
    <w:rsid w:val="00EC518C"/>
    <w:rsid w:val="00EC6040"/>
    <w:rsid w:val="00EC7809"/>
    <w:rsid w:val="00ED0FD8"/>
    <w:rsid w:val="00EE05B3"/>
    <w:rsid w:val="00F105A3"/>
    <w:rsid w:val="00F16496"/>
    <w:rsid w:val="00F34A9B"/>
    <w:rsid w:val="00F524A5"/>
    <w:rsid w:val="00F546C7"/>
    <w:rsid w:val="00F612EA"/>
    <w:rsid w:val="00F66841"/>
    <w:rsid w:val="00F70A58"/>
    <w:rsid w:val="00F72A7A"/>
    <w:rsid w:val="00F87516"/>
    <w:rsid w:val="00F9028F"/>
    <w:rsid w:val="00F93264"/>
    <w:rsid w:val="00F95426"/>
    <w:rsid w:val="00FC6363"/>
    <w:rsid w:val="00FC6715"/>
    <w:rsid w:val="00FC6D58"/>
    <w:rsid w:val="00FD7A79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D8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306D5B"/>
    <w:pPr>
      <w:keepNext/>
      <w:numPr>
        <w:numId w:val="1"/>
      </w:numPr>
      <w:suppressAutoHyphens/>
      <w:ind w:left="284" w:right="335" w:firstLine="1"/>
      <w:jc w:val="center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EE0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8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E05B3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3A7C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48EC"/>
    <w:rPr>
      <w:color w:val="0000FF"/>
      <w:u w:val="single"/>
    </w:rPr>
  </w:style>
  <w:style w:type="paragraph" w:styleId="Rodap">
    <w:name w:val="footer"/>
    <w:basedOn w:val="Normal"/>
    <w:rsid w:val="003548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548EC"/>
  </w:style>
  <w:style w:type="paragraph" w:styleId="Cabealho">
    <w:name w:val="header"/>
    <w:basedOn w:val="Normal"/>
    <w:rsid w:val="003548EC"/>
    <w:pPr>
      <w:tabs>
        <w:tab w:val="center" w:pos="4252"/>
        <w:tab w:val="right" w:pos="8504"/>
      </w:tabs>
    </w:pPr>
  </w:style>
  <w:style w:type="character" w:customStyle="1" w:styleId="Ttulo9Char">
    <w:name w:val="Título 9 Char"/>
    <w:link w:val="Ttulo9"/>
    <w:rsid w:val="003A7CF4"/>
    <w:rPr>
      <w:rFonts w:ascii="Arial" w:hAnsi="Arial" w:cs="Arial"/>
      <w:sz w:val="22"/>
      <w:szCs w:val="22"/>
      <w:lang w:val="pt-BR" w:eastAsia="pt-BR" w:bidi="ar-SA"/>
    </w:rPr>
  </w:style>
  <w:style w:type="table" w:styleId="Tabelacomgrade">
    <w:name w:val="Table Grid"/>
    <w:basedOn w:val="Tabelanormal"/>
    <w:rsid w:val="003A7C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F87516"/>
    <w:pPr>
      <w:suppressAutoHyphens/>
    </w:pPr>
    <w:rPr>
      <w:rFonts w:ascii="Arial" w:hAnsi="Arial"/>
      <w:i/>
      <w:szCs w:val="20"/>
    </w:rPr>
  </w:style>
  <w:style w:type="paragraph" w:customStyle="1" w:styleId="WW-Corpodetexto3">
    <w:name w:val="WW-Corpo de texto 3"/>
    <w:basedOn w:val="Normal"/>
    <w:rsid w:val="00F87516"/>
    <w:pPr>
      <w:suppressAutoHyphens/>
    </w:pPr>
    <w:rPr>
      <w:rFonts w:ascii="Arial" w:hAnsi="Arial"/>
      <w:i/>
      <w:color w:val="FF0000"/>
      <w:szCs w:val="20"/>
    </w:rPr>
  </w:style>
  <w:style w:type="paragraph" w:customStyle="1" w:styleId="WW-Corpodetexto21">
    <w:name w:val="WW-Corpo de texto 21"/>
    <w:basedOn w:val="Normal"/>
    <w:rsid w:val="00F87516"/>
    <w:pPr>
      <w:suppressAutoHyphens/>
    </w:pPr>
    <w:rPr>
      <w:rFonts w:ascii="Arial" w:hAnsi="Arial"/>
      <w:i/>
      <w:color w:val="0000FF"/>
      <w:szCs w:val="20"/>
    </w:rPr>
  </w:style>
  <w:style w:type="paragraph" w:customStyle="1" w:styleId="WW-Recuodecorpodetexto2">
    <w:name w:val="WW-Recuo de corpo de texto 2"/>
    <w:basedOn w:val="Normal"/>
    <w:rsid w:val="00F87516"/>
    <w:pPr>
      <w:suppressAutoHyphens/>
      <w:ind w:left="360" w:firstLine="1"/>
    </w:pPr>
    <w:rPr>
      <w:rFonts w:ascii="Arial" w:hAnsi="Arial"/>
      <w:i/>
      <w:szCs w:val="20"/>
    </w:rPr>
  </w:style>
  <w:style w:type="paragraph" w:customStyle="1" w:styleId="WW-Corpodetexto31">
    <w:name w:val="WW-Corpo de texto 31"/>
    <w:basedOn w:val="Normal"/>
    <w:rsid w:val="00F87516"/>
    <w:pPr>
      <w:suppressAutoHyphens/>
    </w:pPr>
    <w:rPr>
      <w:rFonts w:ascii="Arial" w:hAnsi="Arial"/>
      <w:i/>
      <w:color w:val="008000"/>
      <w:szCs w:val="20"/>
    </w:rPr>
  </w:style>
  <w:style w:type="paragraph" w:styleId="PargrafodaLista">
    <w:name w:val="List Paragraph"/>
    <w:basedOn w:val="Normal"/>
    <w:uiPriority w:val="34"/>
    <w:qFormat/>
    <w:rsid w:val="00BF06C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4A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porte.sc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esport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ajesc@fesporte.sc.gov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3815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 Turismo, Cultura e Esporte</vt:lpstr>
    </vt:vector>
  </TitlesOfParts>
  <Company/>
  <LinksUpToDate>false</LinksUpToDate>
  <CharactersWithSpaces>24374</CharactersWithSpaces>
  <SharedDoc>false</SharedDoc>
  <HLinks>
    <vt:vector size="18" baseType="variant"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mailto:parajesc@fesporte.sc.gov.br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creator>fes-dide</dc:creator>
  <cp:lastModifiedBy>Mano</cp:lastModifiedBy>
  <cp:revision>6</cp:revision>
  <cp:lastPrinted>2014-03-24T20:46:00Z</cp:lastPrinted>
  <dcterms:created xsi:type="dcterms:W3CDTF">2014-03-24T19:50:00Z</dcterms:created>
  <dcterms:modified xsi:type="dcterms:W3CDTF">2014-04-07T17:44:00Z</dcterms:modified>
</cp:coreProperties>
</file>