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E" w:rsidRDefault="00CD386E" w:rsidP="00CD386E">
      <w:pPr>
        <w:jc w:val="center"/>
      </w:pPr>
    </w:p>
    <w:p w:rsidR="00CD386E" w:rsidRDefault="00CD386E" w:rsidP="00CD386E">
      <w:pPr>
        <w:jc w:val="center"/>
      </w:pPr>
    </w:p>
    <w:p w:rsidR="00DC0D63" w:rsidRDefault="00DC0D63" w:rsidP="00CD386E">
      <w:pPr>
        <w:jc w:val="center"/>
      </w:pPr>
    </w:p>
    <w:p w:rsidR="00DC0D63" w:rsidRDefault="00DC0D63" w:rsidP="00CD386E">
      <w:pPr>
        <w:jc w:val="center"/>
      </w:pPr>
    </w:p>
    <w:p w:rsidR="00596328" w:rsidRDefault="00CD386E" w:rsidP="00CD386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209252" cy="4246294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SC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52" cy="42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6A" w:rsidRDefault="00CD386E" w:rsidP="00103B6A">
      <w:pPr>
        <w:spacing w:after="0" w:line="240" w:lineRule="auto"/>
        <w:ind w:right="96"/>
        <w:contextualSpacing/>
        <w:jc w:val="center"/>
        <w:rPr>
          <w:b/>
          <w:sz w:val="48"/>
          <w:szCs w:val="48"/>
        </w:rPr>
      </w:pPr>
      <w:r w:rsidRPr="00103B6A">
        <w:rPr>
          <w:b/>
          <w:sz w:val="48"/>
          <w:szCs w:val="48"/>
        </w:rPr>
        <w:t xml:space="preserve">ETAPA </w:t>
      </w:r>
      <w:r w:rsidR="00103B6A">
        <w:rPr>
          <w:b/>
          <w:sz w:val="48"/>
          <w:szCs w:val="48"/>
        </w:rPr>
        <w:t>MICRORREGIONAL</w:t>
      </w:r>
    </w:p>
    <w:p w:rsidR="00CD386E" w:rsidRPr="00103B6A" w:rsidRDefault="00BA0655" w:rsidP="00103B6A">
      <w:pPr>
        <w:spacing w:after="0" w:line="240" w:lineRule="auto"/>
        <w:ind w:right="96"/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CANOINHAS</w:t>
      </w:r>
      <w:r w:rsidR="00103B6A">
        <w:rPr>
          <w:b/>
          <w:sz w:val="48"/>
          <w:szCs w:val="48"/>
        </w:rPr>
        <w:br/>
      </w:r>
    </w:p>
    <w:p w:rsidR="00CD386E" w:rsidRPr="000C5BC2" w:rsidRDefault="00BA0655" w:rsidP="003941F9">
      <w:pPr>
        <w:spacing w:before="119"/>
        <w:ind w:right="95"/>
        <w:jc w:val="center"/>
        <w:rPr>
          <w:b/>
          <w:sz w:val="60"/>
          <w:szCs w:val="60"/>
        </w:rPr>
      </w:pPr>
      <w:r>
        <w:rPr>
          <w:b/>
          <w:spacing w:val="26"/>
          <w:sz w:val="60"/>
          <w:szCs w:val="60"/>
        </w:rPr>
        <w:t>TRÊS BARRAS</w:t>
      </w:r>
    </w:p>
    <w:p w:rsidR="003941F9" w:rsidRPr="003941F9" w:rsidRDefault="00BA0655" w:rsidP="003941F9">
      <w:pPr>
        <w:spacing w:line="833" w:lineRule="exact"/>
        <w:ind w:right="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02 A 04</w:t>
      </w:r>
      <w:r w:rsidR="00E35547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>SETEMBRO</w:t>
      </w:r>
      <w:r w:rsidR="003941F9" w:rsidRPr="003941F9">
        <w:rPr>
          <w:b/>
          <w:sz w:val="36"/>
          <w:szCs w:val="36"/>
        </w:rPr>
        <w:t xml:space="preserve"> 2019</w:t>
      </w:r>
    </w:p>
    <w:p w:rsidR="00CD386E" w:rsidRDefault="00CD386E" w:rsidP="003941F9">
      <w:pPr>
        <w:pStyle w:val="Corpodetexto"/>
        <w:ind w:right="95"/>
        <w:rPr>
          <w:b/>
          <w:sz w:val="20"/>
        </w:rPr>
      </w:pPr>
    </w:p>
    <w:p w:rsidR="00CD386E" w:rsidRDefault="008D1D67" w:rsidP="003941F9">
      <w:pPr>
        <w:spacing w:before="166"/>
        <w:ind w:right="9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BOLETIM FINAL</w:t>
      </w:r>
    </w:p>
    <w:p w:rsidR="00BA0655" w:rsidRDefault="00BA0655" w:rsidP="00BA0655">
      <w:pPr>
        <w:spacing w:after="0" w:line="240" w:lineRule="auto"/>
        <w:ind w:hanging="708"/>
        <w:jc w:val="center"/>
        <w:rPr>
          <w:b/>
          <w:sz w:val="40"/>
          <w:szCs w:val="40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ayout w:type="fixed"/>
        <w:tblLook w:val="0000"/>
      </w:tblPr>
      <w:tblGrid>
        <w:gridCol w:w="9836"/>
      </w:tblGrid>
      <w:tr w:rsidR="00BA0655" w:rsidTr="00BA0655">
        <w:trPr>
          <w:trHeight w:val="401"/>
          <w:tblCellSpacing w:w="20" w:type="dxa"/>
          <w:jc w:val="center"/>
        </w:trPr>
        <w:tc>
          <w:tcPr>
            <w:tcW w:w="97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6A6A6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  <w:sz w:val="32"/>
                <w:szCs w:val="32"/>
              </w:rPr>
              <w:t>COMISSÃO DE HONRA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Pr="00C23F2A" w:rsidRDefault="00BA0655" w:rsidP="00BA0655">
      <w:pPr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CARLOS MOISÉS DA SILVA</w:t>
      </w: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Governador do Estado de Santa Catarina</w:t>
      </w:r>
    </w:p>
    <w:p w:rsidR="00BA0655" w:rsidRDefault="00BA0655" w:rsidP="00BA0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Pr="00255490" w:rsidRDefault="00BA0655" w:rsidP="00BA0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LUI DIVONSIR SHIMOGUIRI</w:t>
      </w: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Prefeito de Três Barras</w:t>
      </w: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RUI GODINHO DA MOTA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Presidente da Fundação Catarinense de Esportes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VINICIUS GUILHERME BION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Presidente do Tribunal de Justiça Desportiva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color w:val="333333"/>
          <w:shd w:val="clear" w:color="auto" w:fill="F2F2EF"/>
        </w:rPr>
        <w:t>ALEXANDRE BECK MONGUILHOTT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Presidente do Conselho Estadual de Desporte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ETHEL JACOMEL 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Coordenador de Educação de Canoinhas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C23F2A">
        <w:rPr>
          <w:rFonts w:ascii="Calibri" w:hAnsi="Calibri" w:cs="Calibri"/>
          <w:b/>
          <w:bCs/>
          <w:color w:val="000000"/>
          <w:sz w:val="26"/>
          <w:szCs w:val="26"/>
        </w:rPr>
        <w:t>ANTÔNIO TSUNODA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 w:rsidRPr="00C23F2A">
        <w:rPr>
          <w:rFonts w:ascii="Calibri" w:hAnsi="Calibri" w:cs="Calibri"/>
          <w:bCs/>
          <w:color w:val="000000"/>
          <w:sz w:val="26"/>
          <w:szCs w:val="26"/>
        </w:rPr>
        <w:t>Secretario de Educação, Cultura e Esporte de Três Barras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JOÃO EDUARDO BISHOP</w:t>
      </w:r>
    </w:p>
    <w:p w:rsidR="00BA0655" w:rsidRDefault="00BA0655" w:rsidP="00BA0655">
      <w:pPr>
        <w:spacing w:after="0" w:line="240" w:lineRule="auto"/>
        <w:ind w:hanging="447"/>
        <w:jc w:val="center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Coordenador de Esportes de Três Barras</w:t>
      </w:r>
    </w:p>
    <w:p w:rsidR="00BA0655" w:rsidRPr="00C23F2A" w:rsidRDefault="00BA0655" w:rsidP="00BA0655">
      <w:pPr>
        <w:spacing w:after="0" w:line="240" w:lineRule="auto"/>
        <w:rPr>
          <w:color w:val="00B050"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REGINA TEREZA ZOMER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i/>
          <w:color w:val="FF0000"/>
          <w:sz w:val="28"/>
          <w:szCs w:val="28"/>
        </w:rPr>
      </w:pPr>
      <w:r>
        <w:rPr>
          <w:rFonts w:ascii="Calibri" w:hAnsi="Calibri" w:cs="Calibri"/>
          <w:bCs/>
          <w:sz w:val="26"/>
          <w:szCs w:val="26"/>
        </w:rPr>
        <w:t>Coordenadora do Evento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spacing w:after="0" w:line="240" w:lineRule="auto"/>
        <w:rPr>
          <w:rFonts w:ascii="Calibri" w:hAnsi="Calibri"/>
          <w:color w:val="FF0000"/>
          <w:sz w:val="36"/>
          <w:szCs w:val="36"/>
        </w:rPr>
      </w:pPr>
    </w:p>
    <w:p w:rsidR="00BA0655" w:rsidRDefault="00BA0655" w:rsidP="00BA0655">
      <w:pPr>
        <w:spacing w:after="0" w:line="240" w:lineRule="auto"/>
        <w:rPr>
          <w:rFonts w:ascii="Calibri" w:hAnsi="Calibri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ayout w:type="fixed"/>
        <w:tblLook w:val="0000"/>
      </w:tblPr>
      <w:tblGrid>
        <w:gridCol w:w="9836"/>
      </w:tblGrid>
      <w:tr w:rsidR="00BA0655" w:rsidTr="00235E9B">
        <w:trPr>
          <w:trHeight w:val="401"/>
          <w:tblCellSpacing w:w="20" w:type="dxa"/>
          <w:jc w:val="center"/>
        </w:trPr>
        <w:tc>
          <w:tcPr>
            <w:tcW w:w="97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6A6A6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Batang" w:hAnsi="Calibri" w:cs="Tahoma"/>
                <w:b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sz w:val="28"/>
                <w:szCs w:val="28"/>
              </w:rPr>
              <w:t>COMISSÃO DISCIPLINAR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Calibri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O Presidente do Tribunal de Justiça Desportiva de Santa Catarina – TJD/SC, no uso de suas atribuições legais e com fulcro nos Artigos 8º; 9º; 10º; 29º, § 2º do Código de Justiça Desportiva de Santa Catarina-CJD/SC (Resolução CED nº 02/2013), tendo em vista a realização dos eventos do calendário oficial da FESPORTE no ano de 2019, no âmbito da Unidade de Atendimento de Canoinhas,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RESOLVE: 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1º – </w:t>
      </w:r>
      <w:r>
        <w:rPr>
          <w:rFonts w:ascii="Calibri" w:hAnsi="Calibri" w:cs="Calibri"/>
        </w:rPr>
        <w:t>NOMEAR os seguintes membros dos órgãos judicantes para comporem e atuarem na Comissão Disciplinar, conforme procedimentos de estilo, na forma que segue: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pStyle w:val="PargrafodaLista1"/>
        <w:ind w:left="0"/>
        <w:jc w:val="both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szCs w:val="24"/>
        </w:rPr>
        <w:t>a) Marcel Larson Woichikoski, na qualidade de Presidente;</w:t>
      </w:r>
    </w:p>
    <w:p w:rsidR="00BA0655" w:rsidRDefault="00BA0655" w:rsidP="00BA0655">
      <w:pPr>
        <w:pStyle w:val="PargrafodaLista1"/>
        <w:ind w:left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b) José Carvalho Junior,  Bernadete O. Haensch,  Luiza Granemann e Ricardo Alexandre     Moreira, todos na qualidade Auditor.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2º – </w:t>
      </w:r>
      <w:r>
        <w:rPr>
          <w:rFonts w:ascii="Calibri" w:hAnsi="Calibri" w:cs="Calibri"/>
          <w:bCs/>
        </w:rPr>
        <w:t>Em conjunto com o Procurador Geral de Justiça Desportiva de Santa Catarina, este a DESIGNAR e aquele a NOMEAR a</w:t>
      </w:r>
      <w:r>
        <w:rPr>
          <w:rFonts w:ascii="Calibri" w:hAnsi="Calibri" w:cs="Calibri"/>
          <w:bCs/>
          <w:lang w:eastAsia="ar-SA"/>
        </w:rPr>
        <w:t xml:space="preserve"> Senhora Ahimsa da Costa Canena</w:t>
      </w:r>
      <w:r>
        <w:rPr>
          <w:rFonts w:ascii="Calibri" w:hAnsi="Calibri" w:cs="Calibri"/>
          <w:bCs/>
        </w:rPr>
        <w:t>, para exercer a função de Procuradora de Justiça Desportiva no âmbito da supracitada Comissão.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 3</w:t>
      </w:r>
      <w:r>
        <w:rPr>
          <w:rFonts w:ascii="Calibri" w:hAnsi="Calibri" w:cs="Calibri"/>
          <w:bCs/>
        </w:rPr>
        <w:t xml:space="preserve">º 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Cs/>
        </w:rPr>
        <w:t xml:space="preserve"> NOMEAR a</w:t>
      </w:r>
      <w:r>
        <w:rPr>
          <w:rFonts w:ascii="Calibri" w:hAnsi="Calibri" w:cs="Calibri"/>
          <w:bCs/>
          <w:lang w:eastAsia="ar-SA"/>
        </w:rPr>
        <w:t xml:space="preserve"> Senhora Helena Maria Vitoski</w:t>
      </w:r>
      <w:r>
        <w:rPr>
          <w:rFonts w:ascii="Calibri" w:hAnsi="Calibri" w:cs="Calibri"/>
          <w:bCs/>
        </w:rPr>
        <w:t xml:space="preserve">, para exercer a função de Secretária da referida Comissão. 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Art. 4º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</w:rPr>
        <w:t xml:space="preserve"> O Presidente da Comissão Disciplinar, deverá, após o encerramento do evento, encaminhar ao Tribunal de Justiça Desportiva de Santa Catarina – TJD/SC, no prazo de 30 (trinta) dias, relatórios das atividades de sua Comissão, acompanhado de todos os processos julgados.</w:t>
      </w:r>
    </w:p>
    <w:p w:rsidR="00BA0655" w:rsidRDefault="00BA0655" w:rsidP="00BA0655">
      <w:pPr>
        <w:pStyle w:val="Subttulo"/>
        <w:jc w:val="left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Art. 5º–</w:t>
      </w:r>
      <w:r>
        <w:rPr>
          <w:rFonts w:ascii="Calibri" w:hAnsi="Calibri" w:cs="Calibri"/>
          <w:bCs/>
        </w:rPr>
        <w:t xml:space="preserve"> Este Ato entra em vigor nesta data, revogando-se as disposições que lhe são contrárias.</w:t>
      </w:r>
    </w:p>
    <w:p w:rsidR="00BA0655" w:rsidRDefault="00BA0655" w:rsidP="00BA0655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Florianópolis, 17 de abril de 2019.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Vinicius Guilherme Bion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Robson Vieira</w:t>
      </w:r>
      <w:r>
        <w:rPr>
          <w:rFonts w:ascii="Calibri" w:hAnsi="Calibri" w:cs="Calibri"/>
          <w:b/>
        </w:rPr>
        <w:tab/>
      </w:r>
    </w:p>
    <w:p w:rsidR="00BA0655" w:rsidRDefault="00BA0655" w:rsidP="00BA0655">
      <w:pPr>
        <w:spacing w:after="0" w:line="240" w:lineRule="auto"/>
        <w:ind w:firstLine="85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</w:rPr>
        <w:t xml:space="preserve">Presidente do TJD/SC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Procurador Geral</w:t>
      </w:r>
      <w:r>
        <w:rPr>
          <w:rFonts w:ascii="Calibri" w:hAnsi="Calibri" w:cs="Calibri"/>
          <w:color w:val="FF0000"/>
        </w:rPr>
        <w:tab/>
      </w:r>
    </w:p>
    <w:p w:rsidR="00BA0655" w:rsidRDefault="00BA0655" w:rsidP="00BA0655">
      <w:pPr>
        <w:spacing w:after="0" w:line="240" w:lineRule="auto"/>
        <w:ind w:firstLine="850"/>
        <w:jc w:val="center"/>
        <w:rPr>
          <w:rFonts w:ascii="Calibri" w:hAnsi="Calibri" w:cs="Calibri"/>
          <w:b/>
          <w:color w:val="FF0000"/>
        </w:rPr>
      </w:pPr>
    </w:p>
    <w:p w:rsidR="00BA0655" w:rsidRDefault="00BA0655" w:rsidP="00BA0655">
      <w:pPr>
        <w:spacing w:after="0" w:line="240" w:lineRule="auto"/>
        <w:ind w:firstLine="850"/>
        <w:jc w:val="center"/>
        <w:rPr>
          <w:rFonts w:ascii="Calibri" w:hAnsi="Calibri" w:cs="Calibri"/>
          <w:b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spacing w:after="0" w:line="240" w:lineRule="auto"/>
        <w:rPr>
          <w:rFonts w:ascii="Calibri" w:hAnsi="Calibri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ayout w:type="fixed"/>
        <w:tblLook w:val="0000"/>
      </w:tblPr>
      <w:tblGrid>
        <w:gridCol w:w="9836"/>
      </w:tblGrid>
      <w:tr w:rsidR="00BA0655" w:rsidTr="00235E9B">
        <w:trPr>
          <w:trHeight w:val="401"/>
          <w:tblCellSpacing w:w="20" w:type="dxa"/>
          <w:jc w:val="center"/>
        </w:trPr>
        <w:tc>
          <w:tcPr>
            <w:tcW w:w="97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6A6A6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Batang" w:hAnsi="Calibri" w:cs="Tahoma"/>
                <w:b/>
              </w:rPr>
            </w:pPr>
            <w:r>
              <w:rPr>
                <w:rFonts w:ascii="Calibri" w:hAnsi="Calibri" w:cs="Calibri"/>
                <w:b/>
              </w:rPr>
              <w:t>ESCOLAS PARTICIPANTES</w:t>
            </w:r>
          </w:p>
        </w:tc>
      </w:tr>
    </w:tbl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0655" w:rsidRPr="00D31A18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0"/>
          <w:szCs w:val="20"/>
        </w:rPr>
      </w:pPr>
      <w:r w:rsidRPr="00D31A18">
        <w:rPr>
          <w:rFonts w:ascii="Calibri" w:hAnsi="Calibri" w:cs="Tahoma"/>
          <w:b/>
          <w:sz w:val="20"/>
          <w:szCs w:val="20"/>
        </w:rPr>
        <w:t>FEMININO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76"/>
      </w:tblGrid>
      <w:tr w:rsidR="00BA0655" w:rsidRPr="00D31A18" w:rsidTr="00235E9B">
        <w:trPr>
          <w:jc w:val="center"/>
        </w:trPr>
        <w:tc>
          <w:tcPr>
            <w:tcW w:w="709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1º</w:t>
            </w:r>
          </w:p>
        </w:tc>
        <w:tc>
          <w:tcPr>
            <w:tcW w:w="6076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N.E.M. JOÃO PEDRO ALBERTI/BELA VISTA DO TOLDO</w:t>
            </w:r>
          </w:p>
        </w:tc>
      </w:tr>
      <w:tr w:rsidR="00BA0655" w:rsidRPr="00D31A18" w:rsidTr="00235E9B">
        <w:trPr>
          <w:jc w:val="center"/>
        </w:trPr>
        <w:tc>
          <w:tcPr>
            <w:tcW w:w="709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2º</w:t>
            </w:r>
          </w:p>
        </w:tc>
        <w:tc>
          <w:tcPr>
            <w:tcW w:w="6076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N.E. GUILHERME BOSSOW/IRINEÓPOLIS</w:t>
            </w:r>
          </w:p>
        </w:tc>
      </w:tr>
      <w:tr w:rsidR="00BA0655" w:rsidRPr="00D31A18" w:rsidTr="00235E9B">
        <w:trPr>
          <w:jc w:val="center"/>
        </w:trPr>
        <w:tc>
          <w:tcPr>
            <w:tcW w:w="709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3º</w:t>
            </w:r>
          </w:p>
        </w:tc>
        <w:tc>
          <w:tcPr>
            <w:tcW w:w="6076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EBM. FRANCISCO ROCHA/TRÊS BARRAS</w:t>
            </w:r>
          </w:p>
        </w:tc>
      </w:tr>
    </w:tbl>
    <w:p w:rsidR="00BA0655" w:rsidRPr="00D31A18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0"/>
          <w:szCs w:val="20"/>
        </w:rPr>
      </w:pPr>
    </w:p>
    <w:p w:rsidR="00BA0655" w:rsidRPr="00D31A18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0"/>
          <w:szCs w:val="20"/>
        </w:rPr>
      </w:pPr>
      <w:r w:rsidRPr="00D31A18">
        <w:rPr>
          <w:rFonts w:ascii="Calibri" w:hAnsi="Calibri" w:cs="Tahoma"/>
          <w:b/>
          <w:sz w:val="20"/>
          <w:szCs w:val="20"/>
        </w:rPr>
        <w:t>MASCULINO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6113"/>
      </w:tblGrid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1º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31A18">
              <w:rPr>
                <w:rFonts w:ascii="Calibri" w:hAnsi="Calibri" w:cs="Tahoma"/>
                <w:sz w:val="20"/>
                <w:szCs w:val="20"/>
              </w:rPr>
              <w:t>EM. TEREZINHA CORREA AGOSTINH/BELA VISTA DO TOLDO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2º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31A18">
              <w:rPr>
                <w:rFonts w:ascii="Calibri" w:hAnsi="Calibri" w:cs="Tahoma"/>
                <w:sz w:val="20"/>
                <w:szCs w:val="20"/>
              </w:rPr>
              <w:t>EEF. SAGRADO CORAÇÃO DE JESUS/CANOINHAS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3º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HORÁCIO NUNES/IRINEÓPOLIS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4º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LUIZ DAVET/ MAJOR VIEIRA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5º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GUITA FEDERMANN/TRÊS BARRAS</w:t>
            </w:r>
          </w:p>
        </w:tc>
      </w:tr>
    </w:tbl>
    <w:p w:rsidR="00BA0655" w:rsidRDefault="00BA0655" w:rsidP="00BA0655">
      <w:pPr>
        <w:spacing w:after="0" w:line="240" w:lineRule="auto"/>
        <w:rPr>
          <w:color w:val="FF0000"/>
        </w:rPr>
      </w:pPr>
    </w:p>
    <w:p w:rsidR="00BA0655" w:rsidRDefault="00BA0655" w:rsidP="00BA0655">
      <w:pPr>
        <w:spacing w:after="0" w:line="240" w:lineRule="auto"/>
        <w:rPr>
          <w:color w:val="FF0000"/>
        </w:rPr>
      </w:pPr>
    </w:p>
    <w:p w:rsidR="00BA0655" w:rsidRDefault="00BA0655" w:rsidP="00BA0655">
      <w:pPr>
        <w:spacing w:after="0" w:line="240" w:lineRule="auto"/>
        <w:ind w:firstLine="850"/>
        <w:jc w:val="center"/>
        <w:rPr>
          <w:rFonts w:ascii="Calibri" w:hAnsi="Calibri" w:cs="Calibri"/>
          <w:b/>
          <w:color w:val="FF000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90"/>
      </w:tblGrid>
      <w:tr w:rsidR="00BA0655" w:rsidTr="00235E9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2"/>
              </w:rPr>
              <w:t>PROGRAMAÇÃO DE 2/9/2019 – SEGUNDA FEIRA</w:t>
            </w:r>
          </w:p>
        </w:tc>
      </w:tr>
    </w:tbl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709"/>
        <w:gridCol w:w="772"/>
        <w:gridCol w:w="2977"/>
        <w:gridCol w:w="468"/>
        <w:gridCol w:w="453"/>
        <w:gridCol w:w="575"/>
        <w:gridCol w:w="3040"/>
        <w:gridCol w:w="787"/>
      </w:tblGrid>
      <w:tr w:rsidR="00BA0655" w:rsidTr="00235E9B">
        <w:trPr>
          <w:trHeight w:val="590"/>
          <w:tblCellSpacing w:w="20" w:type="dxa"/>
          <w:jc w:val="center"/>
        </w:trPr>
        <w:tc>
          <w:tcPr>
            <w:tcW w:w="21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4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Local: </w:t>
            </w:r>
            <w:r>
              <w:rPr>
                <w:rFonts w:ascii="Calibri" w:hAnsi="Calibri" w:cs="Calibri"/>
              </w:rPr>
              <w:t>Estádio da ADC Rigesa</w:t>
            </w:r>
          </w:p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</w:rPr>
              <w:t>Avenida Rigesa – Três Barras</w:t>
            </w:r>
          </w:p>
        </w:tc>
        <w:tc>
          <w:tcPr>
            <w:tcW w:w="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342900" cy="371475"/>
                  <wp:effectExtent l="0" t="0" r="0" b="9525"/>
                  <wp:docPr id="13" name="Picture 1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55" w:rsidTr="00235E9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732" w:type="dxa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40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7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27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A0655" w:rsidTr="00235E9B">
        <w:trPr>
          <w:trHeight w:val="385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HORÁCIO NUNES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IRINEÓPOLIS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13:00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EBM. FRANCISCO ROCHA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NEM JOÃO PEDRO ALBERTI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14:00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EM TEREZINHA C AGOSTINHO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HORÁCIO NUNES/IRINEÓPOLIS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</w:tbl>
    <w:p w:rsidR="00BA0655" w:rsidRDefault="00BA0655" w:rsidP="00BA0655">
      <w:pPr>
        <w:spacing w:after="0" w:line="240" w:lineRule="auto"/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  <w:bookmarkStart w:id="0" w:name="_GoBack"/>
      <w:bookmarkEnd w:id="0"/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90"/>
      </w:tblGrid>
      <w:tr w:rsidR="00BA0655" w:rsidTr="00235E9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2"/>
              </w:rPr>
              <w:lastRenderedPageBreak/>
              <w:t>PROGRAMAÇÃO DE 3/9/2019 – TERÇA FEIRA</w:t>
            </w:r>
          </w:p>
        </w:tc>
      </w:tr>
    </w:tbl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709"/>
        <w:gridCol w:w="772"/>
        <w:gridCol w:w="2977"/>
        <w:gridCol w:w="468"/>
        <w:gridCol w:w="453"/>
        <w:gridCol w:w="575"/>
        <w:gridCol w:w="3040"/>
        <w:gridCol w:w="787"/>
      </w:tblGrid>
      <w:tr w:rsidR="00BA0655" w:rsidTr="00235E9B">
        <w:trPr>
          <w:trHeight w:val="590"/>
          <w:tblCellSpacing w:w="20" w:type="dxa"/>
          <w:jc w:val="center"/>
        </w:trPr>
        <w:tc>
          <w:tcPr>
            <w:tcW w:w="21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4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Local: </w:t>
            </w:r>
            <w:r>
              <w:rPr>
                <w:rFonts w:ascii="Calibri" w:hAnsi="Calibri" w:cs="Calibri"/>
              </w:rPr>
              <w:t>Estádio da ADC Rigesa</w:t>
            </w:r>
          </w:p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</w:rPr>
              <w:t>Avenida Rigesa – Três Barras</w:t>
            </w:r>
          </w:p>
        </w:tc>
        <w:tc>
          <w:tcPr>
            <w:tcW w:w="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342900" cy="371475"/>
                  <wp:effectExtent l="0" t="0" r="0" b="9525"/>
                  <wp:docPr id="12" name="Picture 12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55" w:rsidTr="00235E9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732" w:type="dxa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40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7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27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A0655" w:rsidTr="00235E9B">
        <w:trPr>
          <w:trHeight w:val="385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EM TEREZINHA C AGOST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INHO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NE GUILHERME BOSSOW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IRINEÓPOLIS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EBM. FRANCISCO ROCHA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HORÁCIO NUNES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IRINEÓPOLIS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</w:tbl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90"/>
      </w:tblGrid>
      <w:tr w:rsidR="00BA0655" w:rsidTr="00235E9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2"/>
              </w:rPr>
              <w:t>PROGRAMAÇÃO DE 4/9/2019 – QUARTA FEIRA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709"/>
        <w:gridCol w:w="772"/>
        <w:gridCol w:w="2977"/>
        <w:gridCol w:w="468"/>
        <w:gridCol w:w="453"/>
        <w:gridCol w:w="575"/>
        <w:gridCol w:w="3040"/>
        <w:gridCol w:w="787"/>
      </w:tblGrid>
      <w:tr w:rsidR="00BA0655" w:rsidTr="00235E9B">
        <w:trPr>
          <w:trHeight w:val="590"/>
          <w:tblCellSpacing w:w="20" w:type="dxa"/>
          <w:jc w:val="center"/>
        </w:trPr>
        <w:tc>
          <w:tcPr>
            <w:tcW w:w="21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4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Local: </w:t>
            </w:r>
            <w:r>
              <w:rPr>
                <w:rFonts w:ascii="Calibri" w:hAnsi="Calibri" w:cs="Calibri"/>
              </w:rPr>
              <w:t>Estádio da ADC Rigesa</w:t>
            </w:r>
          </w:p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</w:rPr>
              <w:t>Avenida Rigesa – Três Barras</w:t>
            </w:r>
          </w:p>
        </w:tc>
        <w:tc>
          <w:tcPr>
            <w:tcW w:w="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342900" cy="371475"/>
                  <wp:effectExtent l="0" t="0" r="0" b="9525"/>
                  <wp:docPr id="11" name="Picture 11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55" w:rsidTr="00235E9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732" w:type="dxa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40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7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27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A0655" w:rsidTr="00235E9B">
        <w:trPr>
          <w:trHeight w:val="385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9:30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EM TEREZINHA C AGOSTINHO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NEM JOÃO PEDRO ALBERTI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 GUILHERME BOSSOW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IRINEÓPOLIS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EM TEREZINHA C AGOSTINHO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HORÁCIO NUNES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IRINEÓPOLIS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103B6A" w:rsidRDefault="00103B6A" w:rsidP="00BA0655">
      <w:pPr>
        <w:spacing w:after="0" w:line="240" w:lineRule="auto"/>
        <w:mirrorIndents/>
        <w:jc w:val="right"/>
        <w:rPr>
          <w:b/>
          <w:sz w:val="40"/>
          <w:szCs w:val="40"/>
        </w:rPr>
      </w:pPr>
    </w:p>
    <w:sectPr w:rsidR="00103B6A" w:rsidSect="00B257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FCC" w:rsidRDefault="00C65FCC" w:rsidP="00CD386E">
      <w:pPr>
        <w:spacing w:after="0" w:line="240" w:lineRule="auto"/>
      </w:pPr>
      <w:r>
        <w:separator/>
      </w:r>
    </w:p>
  </w:endnote>
  <w:endnote w:type="continuationSeparator" w:id="1">
    <w:p w:rsidR="00C65FCC" w:rsidRDefault="00C65FCC" w:rsidP="00C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287097"/>
      <w:docPartObj>
        <w:docPartGallery w:val="Page Numbers (Bottom of Page)"/>
        <w:docPartUnique/>
      </w:docPartObj>
    </w:sdtPr>
    <w:sdtEndPr>
      <w:rPr>
        <w:b/>
        <w:noProof/>
        <w:sz w:val="28"/>
        <w:szCs w:val="28"/>
      </w:rPr>
    </w:sdtEndPr>
    <w:sdtContent>
      <w:p w:rsidR="00B257A5" w:rsidRPr="00B257A5" w:rsidRDefault="00537683" w:rsidP="00B257A5">
        <w:pPr>
          <w:pStyle w:val="Rodap"/>
          <w:jc w:val="center"/>
          <w:rPr>
            <w:b/>
            <w:sz w:val="28"/>
            <w:szCs w:val="28"/>
          </w:rPr>
        </w:pPr>
        <w:r w:rsidRPr="00B257A5">
          <w:rPr>
            <w:b/>
            <w:sz w:val="28"/>
            <w:szCs w:val="28"/>
          </w:rPr>
          <w:fldChar w:fldCharType="begin"/>
        </w:r>
        <w:r w:rsidR="00B257A5" w:rsidRPr="00B257A5">
          <w:rPr>
            <w:b/>
            <w:sz w:val="28"/>
            <w:szCs w:val="28"/>
          </w:rPr>
          <w:instrText xml:space="preserve"> PAGE   \* MERGEFORMAT </w:instrText>
        </w:r>
        <w:r w:rsidRPr="00B257A5">
          <w:rPr>
            <w:b/>
            <w:sz w:val="28"/>
            <w:szCs w:val="28"/>
          </w:rPr>
          <w:fldChar w:fldCharType="separate"/>
        </w:r>
        <w:r w:rsidR="008D1D67">
          <w:rPr>
            <w:b/>
            <w:noProof/>
            <w:sz w:val="28"/>
            <w:szCs w:val="28"/>
          </w:rPr>
          <w:t>2</w:t>
        </w:r>
        <w:r w:rsidRPr="00B257A5">
          <w:rPr>
            <w:b/>
            <w:noProof/>
            <w:sz w:val="28"/>
            <w:szCs w:val="28"/>
          </w:rPr>
          <w:fldChar w:fldCharType="end"/>
        </w:r>
      </w:p>
    </w:sdtContent>
  </w:sdt>
  <w:p w:rsidR="00CD386E" w:rsidRDefault="00DC0D63" w:rsidP="00B257A5">
    <w:pPr>
      <w:pStyle w:val="Rodap"/>
      <w:ind w:left="-567"/>
      <w:jc w:val="center"/>
    </w:pPr>
    <w:r>
      <w:rPr>
        <w:noProof/>
        <w:lang w:eastAsia="pt-BR"/>
      </w:rPr>
      <w:drawing>
        <wp:inline distT="0" distB="0" distL="0" distR="0">
          <wp:extent cx="6528659" cy="347325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15" cy="35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A5" w:rsidRDefault="00B257A5" w:rsidP="00B257A5">
    <w:pPr>
      <w:pStyle w:val="Rodap"/>
      <w:ind w:left="-709"/>
    </w:pPr>
    <w:r>
      <w:rPr>
        <w:noProof/>
        <w:lang w:eastAsia="pt-BR"/>
      </w:rPr>
      <w:drawing>
        <wp:inline distT="0" distB="0" distL="0" distR="0">
          <wp:extent cx="6686550" cy="355724"/>
          <wp:effectExtent l="0" t="0" r="0" b="635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607" cy="36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FCC" w:rsidRDefault="00C65FCC" w:rsidP="00CD386E">
      <w:pPr>
        <w:spacing w:after="0" w:line="240" w:lineRule="auto"/>
      </w:pPr>
      <w:r>
        <w:separator/>
      </w:r>
    </w:p>
  </w:footnote>
  <w:footnote w:type="continuationSeparator" w:id="1">
    <w:p w:rsidR="00C65FCC" w:rsidRDefault="00C65FCC" w:rsidP="00C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6E" w:rsidRDefault="00CD386E">
    <w:pPr>
      <w:pStyle w:val="Cabealho"/>
    </w:pPr>
    <w:r>
      <w:rPr>
        <w:noProof/>
        <w:lang w:eastAsia="pt-BR"/>
      </w:rPr>
      <w:drawing>
        <wp:inline distT="0" distB="0" distL="0" distR="0">
          <wp:extent cx="5456424" cy="788223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6424" cy="78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6E" w:rsidRDefault="00CD386E" w:rsidP="00972F3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17703" cy="739945"/>
          <wp:effectExtent l="0" t="0" r="0" b="317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703" cy="73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386E"/>
    <w:rsid w:val="000C5BC2"/>
    <w:rsid w:val="00103B6A"/>
    <w:rsid w:val="00207C04"/>
    <w:rsid w:val="00234B65"/>
    <w:rsid w:val="002747F4"/>
    <w:rsid w:val="002D0239"/>
    <w:rsid w:val="003941F9"/>
    <w:rsid w:val="00425FE6"/>
    <w:rsid w:val="004A755A"/>
    <w:rsid w:val="00537683"/>
    <w:rsid w:val="00582D0E"/>
    <w:rsid w:val="00830627"/>
    <w:rsid w:val="008B4CA4"/>
    <w:rsid w:val="008D1D67"/>
    <w:rsid w:val="00962A59"/>
    <w:rsid w:val="0096728E"/>
    <w:rsid w:val="00972F3A"/>
    <w:rsid w:val="00B257A5"/>
    <w:rsid w:val="00BA0655"/>
    <w:rsid w:val="00BF09A6"/>
    <w:rsid w:val="00C65FCC"/>
    <w:rsid w:val="00CD386E"/>
    <w:rsid w:val="00CE64A8"/>
    <w:rsid w:val="00D11B32"/>
    <w:rsid w:val="00D6404B"/>
    <w:rsid w:val="00DC0D63"/>
    <w:rsid w:val="00E35547"/>
    <w:rsid w:val="00E4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4B"/>
  </w:style>
  <w:style w:type="paragraph" w:styleId="Ttulo1">
    <w:name w:val="heading 1"/>
    <w:basedOn w:val="Normal"/>
    <w:next w:val="Normal"/>
    <w:link w:val="Ttulo1Char"/>
    <w:qFormat/>
    <w:rsid w:val="00BA065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86E"/>
  </w:style>
  <w:style w:type="paragraph" w:styleId="Rodap">
    <w:name w:val="footer"/>
    <w:basedOn w:val="Normal"/>
    <w:link w:val="Rodap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86E"/>
  </w:style>
  <w:style w:type="paragraph" w:styleId="Corpodetexto">
    <w:name w:val="Body Text"/>
    <w:basedOn w:val="Normal"/>
    <w:link w:val="CorpodetextoChar"/>
    <w:uiPriority w:val="1"/>
    <w:qFormat/>
    <w:rsid w:val="00CD3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386E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99"/>
    <w:rsid w:val="003941F9"/>
    <w:pPr>
      <w:widowControl w:val="0"/>
      <w:autoSpaceDE w:val="0"/>
      <w:autoSpaceDN w:val="0"/>
      <w:spacing w:after="0" w:line="240" w:lineRule="auto"/>
    </w:pPr>
    <w:rPr>
      <w:rFonts w:ascii="Arial" w:eastAsia="Thorndale" w:hAnsi="Arial" w:cs="Arial"/>
      <w:lang w:eastAsia="pt-BR"/>
    </w:rPr>
  </w:style>
  <w:style w:type="character" w:customStyle="1" w:styleId="Ttulo1Char">
    <w:name w:val="Título 1 Char"/>
    <w:basedOn w:val="Fontepargpadro"/>
    <w:link w:val="Ttulo1"/>
    <w:rsid w:val="00BA0655"/>
    <w:rPr>
      <w:rFonts w:ascii="Arial" w:eastAsia="Times New Roman" w:hAnsi="Arial" w:cs="Times New Roman"/>
      <w:b/>
      <w:sz w:val="24"/>
      <w:szCs w:val="20"/>
    </w:rPr>
  </w:style>
  <w:style w:type="character" w:customStyle="1" w:styleId="SubttuloChar">
    <w:name w:val="Subtítulo Char"/>
    <w:link w:val="Subttulo"/>
    <w:rsid w:val="00BA0655"/>
    <w:rPr>
      <w:b/>
      <w:bCs/>
      <w:sz w:val="24"/>
      <w:szCs w:val="24"/>
    </w:rPr>
  </w:style>
  <w:style w:type="paragraph" w:customStyle="1" w:styleId="PargrafodaLista1">
    <w:name w:val="Parágrafo da Lista1"/>
    <w:basedOn w:val="Normal"/>
    <w:qFormat/>
    <w:rsid w:val="00BA06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A065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1">
    <w:name w:val="Subtitle Char1"/>
    <w:basedOn w:val="Fontepargpadro"/>
    <w:uiPriority w:val="11"/>
    <w:rsid w:val="00BA0655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Corpodetexto"/>
    <w:rsid w:val="00BA0655"/>
    <w:pPr>
      <w:suppressLineNumbers/>
      <w:suppressAutoHyphens/>
      <w:autoSpaceDE/>
      <w:autoSpaceDN/>
      <w:spacing w:after="120"/>
    </w:pPr>
    <w:rPr>
      <w:rFonts w:ascii="Thorndale" w:eastAsia="HG Mincho Light J" w:hAnsi="Thorndale" w:cs="Times New Roman"/>
      <w:color w:val="000000"/>
      <w:szCs w:val="20"/>
      <w:lang w:val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wojcikiewicz@gmail.com</dc:creator>
  <cp:lastModifiedBy>ADMM</cp:lastModifiedBy>
  <cp:revision>3</cp:revision>
  <dcterms:created xsi:type="dcterms:W3CDTF">2019-08-30T21:12:00Z</dcterms:created>
  <dcterms:modified xsi:type="dcterms:W3CDTF">2019-09-05T16:50:00Z</dcterms:modified>
</cp:coreProperties>
</file>