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Secretaria de Estado de Turismo, Cultura e 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Fundação Catarinense de Esporte – Fesporte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Gerência de Esporte de Participação – GEPAR</w:t>
      </w: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Arial"/>
          <w:b/>
          <w:sz w:val="144"/>
          <w:szCs w:val="144"/>
        </w:rPr>
      </w:pPr>
      <w:r w:rsidRPr="00B6268A">
        <w:rPr>
          <w:rFonts w:ascii="Calibri" w:hAnsi="Calibri" w:cs="Arial"/>
          <w:b/>
          <w:sz w:val="144"/>
          <w:szCs w:val="144"/>
        </w:rPr>
        <w:t>PARAJASC</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1</w:t>
      </w:r>
      <w:r w:rsidR="00D04260">
        <w:rPr>
          <w:rFonts w:ascii="Calibri" w:hAnsi="Calibri" w:cs="Arial"/>
          <w:sz w:val="44"/>
          <w:szCs w:val="44"/>
        </w:rPr>
        <w:t>4</w:t>
      </w:r>
      <w:r w:rsidRPr="00B6268A">
        <w:rPr>
          <w:rFonts w:ascii="Calibri" w:hAnsi="Calibri" w:cs="Arial"/>
          <w:sz w:val="44"/>
          <w:szCs w:val="44"/>
        </w:rPr>
        <w:t>º JOGOS ABERTOS PARADESPORTIVOS</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SANTA CATARINA</w:t>
      </w:r>
    </w:p>
    <w:p w:rsidR="00526905" w:rsidRPr="00B6268A" w:rsidRDefault="00526905" w:rsidP="0099005C">
      <w:pPr>
        <w:autoSpaceDE w:val="0"/>
        <w:autoSpaceDN w:val="0"/>
        <w:adjustRightInd w:val="0"/>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REGULAMENTO GERAL</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201</w:t>
      </w:r>
      <w:r w:rsidR="00D04260">
        <w:rPr>
          <w:rFonts w:ascii="Calibri" w:hAnsi="Calibri" w:cs="Arial"/>
          <w:sz w:val="44"/>
          <w:szCs w:val="44"/>
        </w:rPr>
        <w:t>8</w:t>
      </w: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r w:rsidRPr="00B6268A">
        <w:rPr>
          <w:rFonts w:ascii="Calibri" w:hAnsi="Calibri" w:cs="Tahoma"/>
          <w:sz w:val="44"/>
          <w:szCs w:val="44"/>
        </w:rPr>
        <w:t>Site: www.fesporte.sc.gov.br</w:t>
      </w:r>
    </w:p>
    <w:p w:rsidR="00526905" w:rsidRPr="00B6268A" w:rsidRDefault="00526905" w:rsidP="005D6EBB">
      <w:pPr>
        <w:autoSpaceDE w:val="0"/>
        <w:autoSpaceDN w:val="0"/>
        <w:adjustRightInd w:val="0"/>
        <w:jc w:val="center"/>
        <w:rPr>
          <w:rFonts w:ascii="Calibri" w:hAnsi="Calibri" w:cs="Tahoma"/>
          <w:sz w:val="20"/>
          <w:szCs w:val="20"/>
        </w:rPr>
      </w:pPr>
      <w:r w:rsidRPr="00B6268A">
        <w:rPr>
          <w:rFonts w:ascii="Calibri" w:hAnsi="Calibri" w:cs="Tahoma"/>
          <w:sz w:val="44"/>
          <w:szCs w:val="44"/>
        </w:rPr>
        <w:t xml:space="preserve">E-mail: </w:t>
      </w:r>
      <w:hyperlink r:id="rId7" w:history="1">
        <w:r w:rsidRPr="00B6268A">
          <w:rPr>
            <w:rStyle w:val="Hyperlink"/>
            <w:rFonts w:ascii="Calibri" w:hAnsi="Calibri" w:cs="Tahoma"/>
            <w:color w:val="auto"/>
            <w:sz w:val="44"/>
            <w:szCs w:val="44"/>
          </w:rPr>
          <w:t>parajasc@fesporte.sc.gov.br</w:t>
        </w:r>
      </w:hyperlink>
      <w:r w:rsidRPr="00B6268A">
        <w:rPr>
          <w:rFonts w:ascii="Calibri" w:hAnsi="Calibri" w:cs="Tahoma"/>
          <w:sz w:val="20"/>
          <w:szCs w:val="20"/>
        </w:rPr>
        <w:t xml:space="preserve"> </w:t>
      </w:r>
    </w:p>
    <w:p w:rsidR="00526905" w:rsidRPr="00B6268A" w:rsidRDefault="00526905" w:rsidP="005D6EBB">
      <w:pPr>
        <w:autoSpaceDE w:val="0"/>
        <w:autoSpaceDN w:val="0"/>
        <w:adjustRightInd w:val="0"/>
        <w:jc w:val="center"/>
        <w:rPr>
          <w:rFonts w:ascii="Calibri" w:hAnsi="Calibri" w:cs="Tahoma"/>
          <w:sz w:val="20"/>
          <w:szCs w:val="20"/>
        </w:rPr>
      </w:pP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CAPÍTULO I</w:t>
      </w: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DISPOSIÇÕES PRELIMINARES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w:t>
      </w:r>
      <w:r w:rsidR="007E00BB">
        <w:rPr>
          <w:rFonts w:ascii="Calibri" w:hAnsi="Calibri" w:cs="Arial"/>
          <w:b/>
          <w:bCs/>
        </w:rPr>
        <w:t>º.</w:t>
      </w:r>
      <w:r w:rsidRPr="00B6268A">
        <w:rPr>
          <w:rFonts w:ascii="Calibri" w:hAnsi="Calibri" w:cs="Arial"/>
          <w:bCs/>
        </w:rPr>
        <w:t xml:space="preserve"> </w:t>
      </w:r>
      <w:r w:rsidRPr="00B6268A">
        <w:rPr>
          <w:rFonts w:ascii="Calibri" w:hAnsi="Calibri" w:cs="Arial"/>
        </w:rPr>
        <w:t>Este Regulamento é o conjunto das disposições que regem os Jogos Abertos Paradesportivos de Santa Catarina – PARAJASC na etapa estadual, bem como competições afins, sem qualquer vínculo com as demais entidades dirigentes do Esporte estadual e nacional, obrigando os que com ele tenham relações à sua total obediência.</w:t>
      </w:r>
    </w:p>
    <w:p w:rsidR="00526905" w:rsidRPr="00B6268A" w:rsidRDefault="00526905" w:rsidP="007352D3">
      <w:pPr>
        <w:autoSpaceDE w:val="0"/>
        <w:autoSpaceDN w:val="0"/>
        <w:adjustRightInd w:val="0"/>
        <w:jc w:val="both"/>
        <w:rPr>
          <w:rFonts w:ascii="Calibri" w:hAnsi="Calibri" w:cs="Arial"/>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A nomenclatura oficial das abreviaturas utilizadas neste Regulamento Geral será:</w:t>
      </w:r>
    </w:p>
    <w:p w:rsidR="00DA409C" w:rsidRPr="00B6268A" w:rsidRDefault="00DA409C" w:rsidP="007352D3">
      <w:pPr>
        <w:autoSpaceDE w:val="0"/>
        <w:autoSpaceDN w:val="0"/>
        <w:adjustRightInd w:val="0"/>
        <w:jc w:val="both"/>
        <w:rPr>
          <w:rFonts w:ascii="Calibri" w:hAnsi="Calibri" w:cs="Arial"/>
        </w:rPr>
      </w:pPr>
      <w:r>
        <w:rPr>
          <w:rFonts w:ascii="Calibri" w:hAnsi="Calibri" w:cs="Arial"/>
        </w:rPr>
        <w:t xml:space="preserve">I – </w:t>
      </w:r>
      <w:r w:rsidRPr="00B6268A">
        <w:rPr>
          <w:rFonts w:ascii="Calibri" w:hAnsi="Calibri" w:cs="Arial"/>
          <w:bCs/>
        </w:rPr>
        <w:t>ADR</w:t>
      </w:r>
      <w:r>
        <w:rPr>
          <w:rFonts w:ascii="Calibri" w:hAnsi="Calibri" w:cs="Arial"/>
          <w:bCs/>
        </w:rPr>
        <w:t xml:space="preserve"> – Agência de Desenvolvimento Regional; </w:t>
      </w:r>
    </w:p>
    <w:p w:rsidR="00526905" w:rsidRPr="00B6268A" w:rsidRDefault="00DA409C" w:rsidP="00723150">
      <w:pPr>
        <w:autoSpaceDE w:val="0"/>
        <w:autoSpaceDN w:val="0"/>
        <w:adjustRightInd w:val="0"/>
        <w:jc w:val="both"/>
        <w:rPr>
          <w:rFonts w:ascii="Calibri" w:hAnsi="Calibri" w:cs="Arial"/>
        </w:rPr>
      </w:pPr>
      <w:r>
        <w:rPr>
          <w:rFonts w:ascii="Calibri" w:hAnsi="Calibri" w:cs="Arial"/>
        </w:rPr>
        <w:t xml:space="preserve">II – CCO </w:t>
      </w:r>
      <w:r w:rsidRPr="00B6268A">
        <w:rPr>
          <w:rFonts w:ascii="Calibri" w:hAnsi="Calibri" w:cs="Arial"/>
        </w:rPr>
        <w:t>– Comissão Central Organizadora;</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II</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CD </w:t>
      </w:r>
      <w:r w:rsidR="00DA409C" w:rsidRPr="00B6268A">
        <w:rPr>
          <w:rFonts w:ascii="Calibri" w:hAnsi="Calibri" w:cs="Arial"/>
        </w:rPr>
        <w:t>– Comissão Disciplinar;</w:t>
      </w:r>
    </w:p>
    <w:p w:rsidR="00526905" w:rsidRPr="00B6268A" w:rsidRDefault="00DA409C" w:rsidP="009A0D06">
      <w:pPr>
        <w:autoSpaceDE w:val="0"/>
        <w:autoSpaceDN w:val="0"/>
        <w:adjustRightInd w:val="0"/>
        <w:jc w:val="both"/>
        <w:rPr>
          <w:rFonts w:ascii="Calibri" w:hAnsi="Calibri" w:cs="Arial"/>
        </w:rPr>
      </w:pPr>
      <w:r>
        <w:rPr>
          <w:rFonts w:ascii="Calibri" w:hAnsi="Calibri" w:cs="Arial"/>
          <w:bCs/>
        </w:rPr>
        <w:t>IV</w:t>
      </w:r>
      <w:r w:rsidR="00526905" w:rsidRPr="00B6268A">
        <w:rPr>
          <w:rFonts w:ascii="Calibri" w:hAnsi="Calibri" w:cs="Arial"/>
          <w:bCs/>
        </w:rPr>
        <w:t xml:space="preserve"> – </w:t>
      </w:r>
      <w:r w:rsidRPr="00B6268A">
        <w:rPr>
          <w:rFonts w:ascii="Calibri" w:hAnsi="Calibri" w:cs="Arial"/>
          <w:bCs/>
        </w:rPr>
        <w:t xml:space="preserve">CED </w:t>
      </w:r>
      <w:r w:rsidRPr="00B6268A">
        <w:rPr>
          <w:rFonts w:ascii="Calibri" w:hAnsi="Calibri" w:cs="Arial"/>
        </w:rPr>
        <w:t>– Conselho Estadual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 xml:space="preserve">V – </w:t>
      </w:r>
      <w:r w:rsidR="00DA409C" w:rsidRPr="00B6268A">
        <w:rPr>
          <w:rFonts w:ascii="Calibri" w:hAnsi="Calibri" w:cs="Arial"/>
          <w:bCs/>
        </w:rPr>
        <w:t xml:space="preserve">CJ </w:t>
      </w:r>
      <w:r w:rsidR="00DA409C" w:rsidRPr="00B6268A">
        <w:rPr>
          <w:rFonts w:ascii="Calibri" w:hAnsi="Calibri" w:cs="Arial"/>
        </w:rPr>
        <w:t>– Conselho de Julgamento;</w:t>
      </w:r>
    </w:p>
    <w:p w:rsidR="00526905"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CJD/SC </w:t>
      </w:r>
      <w:r w:rsidR="00DA409C" w:rsidRPr="00B6268A">
        <w:rPr>
          <w:rFonts w:ascii="Calibri" w:hAnsi="Calibri" w:cs="Arial"/>
        </w:rPr>
        <w:t>– Código de Justiça Desportiva de Santa Catarina;</w:t>
      </w:r>
    </w:p>
    <w:p w:rsidR="00D04260" w:rsidRPr="00EC0044" w:rsidRDefault="00D04260" w:rsidP="009A0D06">
      <w:pPr>
        <w:autoSpaceDE w:val="0"/>
        <w:autoSpaceDN w:val="0"/>
        <w:adjustRightInd w:val="0"/>
        <w:jc w:val="both"/>
        <w:rPr>
          <w:rFonts w:ascii="Calibri" w:hAnsi="Calibri" w:cs="Arial"/>
          <w:color w:val="FF0000"/>
        </w:rPr>
      </w:pPr>
      <w:r w:rsidRPr="00EC0044">
        <w:rPr>
          <w:rFonts w:ascii="Calibri" w:hAnsi="Calibri" w:cs="Arial"/>
          <w:color w:val="FF0000"/>
        </w:rPr>
        <w:t xml:space="preserve">VII – CPB – Comitê Paralímpico Brasileiro; </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I</w:t>
      </w:r>
      <w:r w:rsidR="00D04260">
        <w:rPr>
          <w:rFonts w:ascii="Calibri" w:hAnsi="Calibri" w:cs="Arial"/>
          <w:bCs/>
        </w:rPr>
        <w:t>I</w:t>
      </w:r>
      <w:r w:rsidRPr="00B6268A">
        <w:rPr>
          <w:rFonts w:ascii="Calibri" w:hAnsi="Calibri" w:cs="Arial"/>
          <w:bCs/>
        </w:rPr>
        <w:t xml:space="preserve"> – </w:t>
      </w:r>
      <w:r w:rsidR="00DA409C" w:rsidRPr="00B6268A">
        <w:rPr>
          <w:rFonts w:ascii="Calibri" w:hAnsi="Calibri" w:cs="Arial"/>
        </w:rPr>
        <w:t>FCEE - Fundação Catarinense de Educação Especial;</w:t>
      </w:r>
    </w:p>
    <w:p w:rsidR="00DA409C" w:rsidRDefault="00D04260" w:rsidP="009A0D06">
      <w:pPr>
        <w:autoSpaceDE w:val="0"/>
        <w:autoSpaceDN w:val="0"/>
        <w:adjustRightInd w:val="0"/>
        <w:jc w:val="both"/>
        <w:rPr>
          <w:rFonts w:ascii="Calibri" w:hAnsi="Calibri" w:cs="Arial"/>
        </w:rPr>
      </w:pPr>
      <w:r>
        <w:rPr>
          <w:rFonts w:ascii="Calibri" w:hAnsi="Calibri" w:cs="Arial"/>
        </w:rPr>
        <w:t>IX</w:t>
      </w:r>
      <w:r w:rsidR="00526905" w:rsidRPr="00B6268A">
        <w:rPr>
          <w:rFonts w:ascii="Calibri" w:hAnsi="Calibri" w:cs="Arial"/>
        </w:rPr>
        <w:t xml:space="preserve"> </w:t>
      </w:r>
      <w:r w:rsidR="00DA409C" w:rsidRPr="00B6268A">
        <w:rPr>
          <w:rFonts w:ascii="Calibri" w:hAnsi="Calibri" w:cs="Arial"/>
        </w:rPr>
        <w:t>–</w:t>
      </w:r>
      <w:r w:rsidR="00DA409C" w:rsidRPr="00DA409C">
        <w:rPr>
          <w:rFonts w:ascii="Calibri" w:hAnsi="Calibri" w:cs="Arial"/>
        </w:rPr>
        <w:t xml:space="preserve"> </w:t>
      </w:r>
      <w:r w:rsidR="00DA409C" w:rsidRPr="00B6268A">
        <w:rPr>
          <w:rFonts w:ascii="Calibri" w:hAnsi="Calibri" w:cs="Arial"/>
        </w:rPr>
        <w:t>FECADESC</w:t>
      </w:r>
      <w:r w:rsidR="00DA409C">
        <w:rPr>
          <w:rFonts w:ascii="Calibri" w:hAnsi="Calibri" w:cs="Arial"/>
        </w:rPr>
        <w:t xml:space="preserve"> - </w:t>
      </w:r>
      <w:r w:rsidR="00DA409C" w:rsidRPr="00B6268A">
        <w:rPr>
          <w:rFonts w:ascii="Calibri" w:hAnsi="Calibri" w:cs="Arial"/>
        </w:rPr>
        <w:t>Federação Catarinense de Esportes de Cegos e Baixa Visão;</w:t>
      </w:r>
    </w:p>
    <w:p w:rsidR="00526905" w:rsidRPr="00B6268A" w:rsidRDefault="00DA409C" w:rsidP="009A0D06">
      <w:pPr>
        <w:autoSpaceDE w:val="0"/>
        <w:autoSpaceDN w:val="0"/>
        <w:adjustRightInd w:val="0"/>
        <w:jc w:val="both"/>
        <w:rPr>
          <w:rFonts w:ascii="Calibri" w:hAnsi="Calibri" w:cs="Arial"/>
        </w:rPr>
      </w:pPr>
      <w:r>
        <w:rPr>
          <w:rFonts w:ascii="Calibri" w:hAnsi="Calibri" w:cs="Arial"/>
        </w:rPr>
        <w:t>X</w:t>
      </w:r>
      <w:r w:rsidR="00526905" w:rsidRPr="00B6268A">
        <w:rPr>
          <w:rFonts w:ascii="Calibri" w:hAnsi="Calibri" w:cs="Arial"/>
        </w:rPr>
        <w:t xml:space="preserve"> </w:t>
      </w:r>
      <w:r w:rsidRPr="00B6268A">
        <w:rPr>
          <w:rFonts w:ascii="Calibri" w:hAnsi="Calibri" w:cs="Arial"/>
        </w:rPr>
        <w:t>–</w:t>
      </w:r>
      <w:r w:rsidRPr="00DA409C">
        <w:rPr>
          <w:rFonts w:ascii="Calibri" w:hAnsi="Calibri" w:cs="Arial"/>
          <w:bCs/>
        </w:rPr>
        <w:t xml:space="preserve"> </w:t>
      </w:r>
      <w:r w:rsidRPr="00B6268A">
        <w:rPr>
          <w:rFonts w:ascii="Calibri" w:hAnsi="Calibri" w:cs="Arial"/>
          <w:bCs/>
        </w:rPr>
        <w:t>F</w:t>
      </w:r>
      <w:r>
        <w:rPr>
          <w:rFonts w:ascii="Calibri" w:hAnsi="Calibri" w:cs="Arial"/>
          <w:bCs/>
        </w:rPr>
        <w:t>ESPORTE</w:t>
      </w:r>
      <w:r w:rsidRPr="00B6268A">
        <w:rPr>
          <w:rFonts w:ascii="Calibri" w:hAnsi="Calibri" w:cs="Arial"/>
          <w:bCs/>
        </w:rPr>
        <w:t xml:space="preserve"> </w:t>
      </w:r>
      <w:r w:rsidRPr="00B6268A">
        <w:rPr>
          <w:rFonts w:ascii="Calibri" w:hAnsi="Calibri" w:cs="Arial"/>
        </w:rPr>
        <w:t>– Fundação Catarinense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DA409C">
        <w:rPr>
          <w:rFonts w:ascii="Calibri" w:hAnsi="Calibri" w:cs="Arial"/>
        </w:rPr>
        <w:t xml:space="preserve"> </w:t>
      </w:r>
      <w:r w:rsidR="00DA409C" w:rsidRPr="00B6268A">
        <w:rPr>
          <w:rFonts w:ascii="Calibri" w:hAnsi="Calibri" w:cs="Arial"/>
        </w:rPr>
        <w:t>–</w:t>
      </w:r>
      <w:r w:rsidRPr="00B6268A">
        <w:rPr>
          <w:rFonts w:ascii="Calibri" w:hAnsi="Calibri" w:cs="Arial"/>
        </w:rPr>
        <w:t xml:space="preserve"> </w:t>
      </w:r>
      <w:r w:rsidR="00DA409C" w:rsidRPr="00B6268A">
        <w:rPr>
          <w:rFonts w:ascii="Calibri" w:hAnsi="Calibri" w:cs="Arial"/>
          <w:bCs/>
        </w:rPr>
        <w:t xml:space="preserve">PARAJASC </w:t>
      </w:r>
      <w:r w:rsidR="00DA409C" w:rsidRPr="00B6268A">
        <w:rPr>
          <w:rFonts w:ascii="Calibri" w:hAnsi="Calibri" w:cs="Arial"/>
        </w:rPr>
        <w:t>– Jogos Paradesportivos de Santa Catarina</w:t>
      </w:r>
      <w:r w:rsidR="00DA409C">
        <w:rPr>
          <w:rFonts w:ascii="Calibri" w:hAnsi="Calibri" w:cs="Arial"/>
        </w:rPr>
        <w:t>;</w:t>
      </w:r>
    </w:p>
    <w:p w:rsidR="00526905" w:rsidRDefault="00526905" w:rsidP="009A0D06">
      <w:pPr>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DA409C">
        <w:rPr>
          <w:rFonts w:ascii="Calibri" w:hAnsi="Calibri" w:cs="Arial"/>
        </w:rPr>
        <w:t>I</w:t>
      </w:r>
      <w:r w:rsidRPr="00B6268A">
        <w:rPr>
          <w:rFonts w:ascii="Calibri" w:hAnsi="Calibri" w:cs="Arial"/>
        </w:rPr>
        <w:t xml:space="preserve"> </w:t>
      </w:r>
      <w:r w:rsidR="00DA409C" w:rsidRPr="00B6268A">
        <w:rPr>
          <w:rFonts w:ascii="Calibri" w:hAnsi="Calibri" w:cs="Arial"/>
          <w:bCs/>
        </w:rPr>
        <w:t>–</w:t>
      </w:r>
      <w:r w:rsidR="00DA409C" w:rsidRPr="00DA409C">
        <w:rPr>
          <w:rFonts w:ascii="Calibri" w:hAnsi="Calibri" w:cs="Arial"/>
          <w:bCs/>
        </w:rPr>
        <w:t xml:space="preserve"> </w:t>
      </w:r>
      <w:r w:rsidR="00DA409C" w:rsidRPr="00B6268A">
        <w:rPr>
          <w:rFonts w:ascii="Calibri" w:hAnsi="Calibri" w:cs="Arial"/>
          <w:bCs/>
        </w:rPr>
        <w:t>SOL</w:t>
      </w:r>
      <w:r w:rsidR="00DA409C">
        <w:rPr>
          <w:rFonts w:ascii="Calibri" w:hAnsi="Calibri" w:cs="Arial"/>
          <w:bCs/>
        </w:rPr>
        <w:t xml:space="preserve"> - </w:t>
      </w:r>
      <w:r w:rsidR="00DA409C" w:rsidRPr="00B6268A">
        <w:rPr>
          <w:rFonts w:ascii="Calibri" w:hAnsi="Calibri" w:cs="Arial"/>
        </w:rPr>
        <w:t>Secretaria de Estado da Cultura, Turismo e Esporte;</w:t>
      </w:r>
      <w:r w:rsidR="00DA409C">
        <w:rPr>
          <w:rFonts w:ascii="Calibri" w:hAnsi="Calibri" w:cs="Arial"/>
        </w:rPr>
        <w:t xml:space="preserve"> </w:t>
      </w:r>
    </w:p>
    <w:p w:rsidR="00526905" w:rsidRPr="00B6268A" w:rsidRDefault="00DD29EB" w:rsidP="009A0D06">
      <w:pPr>
        <w:autoSpaceDE w:val="0"/>
        <w:autoSpaceDN w:val="0"/>
        <w:adjustRightInd w:val="0"/>
        <w:jc w:val="both"/>
        <w:rPr>
          <w:rFonts w:ascii="Calibri" w:hAnsi="Calibri" w:cs="Arial"/>
        </w:rPr>
      </w:pPr>
      <w:r>
        <w:rPr>
          <w:rFonts w:ascii="Calibri" w:hAnsi="Calibri" w:cs="Arial"/>
          <w:bCs/>
        </w:rPr>
        <w:t>XIII</w:t>
      </w:r>
      <w:r w:rsidR="00526905" w:rsidRPr="00B6268A">
        <w:rPr>
          <w:rFonts w:ascii="Calibri" w:hAnsi="Calibri" w:cs="Arial"/>
          <w:bCs/>
        </w:rPr>
        <w:t xml:space="preserve"> </w:t>
      </w:r>
      <w:r w:rsidR="00DA409C" w:rsidRPr="00B6268A">
        <w:rPr>
          <w:rFonts w:ascii="Calibri" w:hAnsi="Calibri" w:cs="Arial"/>
          <w:bCs/>
        </w:rPr>
        <w:t xml:space="preserve">– TJD </w:t>
      </w:r>
      <w:r w:rsidR="00DA409C" w:rsidRPr="00B6268A">
        <w:rPr>
          <w:rFonts w:ascii="Calibri" w:hAnsi="Calibri" w:cs="Arial"/>
        </w:rPr>
        <w:t>–</w:t>
      </w:r>
      <w:r w:rsidR="00DA409C">
        <w:rPr>
          <w:rFonts w:ascii="Calibri" w:hAnsi="Calibri" w:cs="Arial"/>
        </w:rPr>
        <w:t xml:space="preserve"> </w:t>
      </w:r>
      <w:r w:rsidR="00DA409C" w:rsidRPr="00B6268A">
        <w:rPr>
          <w:rFonts w:ascii="Calibri" w:hAnsi="Calibri" w:cs="Arial"/>
        </w:rPr>
        <w:t>Tribunal de Justiça Desportiva de Santa Catarina</w:t>
      </w:r>
      <w:r w:rsidR="00DA409C">
        <w:rPr>
          <w:rFonts w:ascii="Calibri" w:hAnsi="Calibri" w:cs="Arial"/>
        </w:rPr>
        <w:t>.</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2º</w:t>
      </w:r>
      <w:r w:rsidR="007E00BB">
        <w:rPr>
          <w:rFonts w:ascii="Calibri" w:hAnsi="Calibri" w:cs="Arial"/>
        </w:rPr>
        <w:t>.</w:t>
      </w:r>
      <w:r w:rsidRPr="007E00BB">
        <w:rPr>
          <w:rFonts w:ascii="Calibri" w:hAnsi="Calibri" w:cs="Arial"/>
        </w:rPr>
        <w:t xml:space="preserve"> </w:t>
      </w:r>
      <w:r w:rsidRPr="00B6268A">
        <w:rPr>
          <w:rFonts w:ascii="Calibri" w:hAnsi="Calibri" w:cs="Arial"/>
        </w:rPr>
        <w:t xml:space="preserve">A organização dos Jogos Abertos Paradesportivos de Santa Catarina – PARAJASC, e as disposições pertinentes à realização de cada um destes eventos serão normatizadas por este Regulamento Geral, a que ficam submetidas todas as pessoas físicas ou jurídicas que forem direta ou indiretamente subordinadas ao sistema esportivo estadual, bem como aos órgãos e entidades dirigentes do esporte municipal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mediante remuneração ou não.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3º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Os Jogos Abertos Paradesportivos de Santa Catarina – PARAJASC, na etapa e estadual, são promoções do Governo do Estado de Santa Catarina, da Secretaria de Estado de Turismo, Cultura e Esporte, por intermédio da Fundação Catarinense de Esporte </w:t>
      </w:r>
      <w:r w:rsidR="00D04260">
        <w:rPr>
          <w:rFonts w:ascii="Calibri" w:hAnsi="Calibri" w:cs="Arial"/>
        </w:rPr>
        <w:t xml:space="preserve">- Fesporte, e conta com apoio do Comitê Paralímpico Brasileiro – CPB, da </w:t>
      </w:r>
      <w:r w:rsidRPr="00B6268A">
        <w:rPr>
          <w:rFonts w:ascii="Calibri" w:hAnsi="Calibri" w:cs="Arial"/>
        </w:rPr>
        <w:t xml:space="preserve"> Fundação Catarinense de Educação Especial – FCEE</w:t>
      </w:r>
      <w:r w:rsidR="00DA409C">
        <w:rPr>
          <w:rFonts w:ascii="Calibri" w:hAnsi="Calibri" w:cs="Arial"/>
        </w:rPr>
        <w:t xml:space="preserve"> e da</w:t>
      </w:r>
      <w:r w:rsidRPr="00B6268A">
        <w:rPr>
          <w:rFonts w:ascii="Calibri" w:hAnsi="Calibri" w:cs="Arial"/>
        </w:rPr>
        <w:t xml:space="preserve"> Federação Catarinense de Esportes de Cego e Baixa Visão - FECADESC, com a parceria das ADRs e Prefeituras Municipais. </w:t>
      </w:r>
    </w:p>
    <w:p w:rsidR="00526905" w:rsidRPr="00B6268A" w:rsidRDefault="00526905" w:rsidP="007352D3">
      <w:pPr>
        <w:autoSpaceDE w:val="0"/>
        <w:autoSpaceDN w:val="0"/>
        <w:adjustRightInd w:val="0"/>
        <w:jc w:val="both"/>
        <w:rPr>
          <w:rFonts w:ascii="Calibri" w:hAnsi="Calibri" w:cs="Arial"/>
        </w:rPr>
      </w:pPr>
      <w:r w:rsidRPr="00B6268A">
        <w:rPr>
          <w:rFonts w:ascii="Calibri" w:hAnsi="Calibri" w:cs="Arial"/>
        </w:rPr>
        <w:t>Parágrafo único. A Fesporte e a(s) cidade(s)-sede poderão adotar parcerias com empresas públicas ou da iniciativa privada, visando viabilizar as ações dos eventos.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4º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Todos os órgãos ou entidades de administração do esporte municipal estarão em condições de participar dos Jogos Abertos Paradesportivos de Santa Catarina – PARAJASC, </w:t>
      </w:r>
      <w:r w:rsidRPr="00B6268A">
        <w:rPr>
          <w:rFonts w:ascii="Calibri" w:hAnsi="Calibri" w:cs="Arial"/>
        </w:rPr>
        <w:lastRenderedPageBreak/>
        <w:t>bem como competições afins, desde que devidamente inscritos na Fesporte, apresentando a lei, documento que os constituiu ou declaração assinada pelo Prefeito.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5º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A interpretação deste Regulamento e seu fiel cumprimento ficarão sob a responsabilidade do Presidente da Fesporte ou seu representante, ouvido o CED quando necessário.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6º</w:t>
      </w:r>
      <w:r w:rsidR="007E00BB">
        <w:rPr>
          <w:rFonts w:ascii="Calibri" w:hAnsi="Calibri" w:cs="Arial"/>
          <w:b/>
          <w:bCs/>
        </w:rPr>
        <w:t>.</w:t>
      </w:r>
      <w:r w:rsidRPr="00B6268A">
        <w:rPr>
          <w:rFonts w:ascii="Calibri" w:hAnsi="Calibri" w:cs="Arial"/>
        </w:rPr>
        <w:t xml:space="preserve"> No julgamento de recursos processuais decorrentes de indisciplina e de infrações aos regulamentos e normas das competições desportivas, a Justiça Desportiva de Santa Catarina se baseará:</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 - na legislação vigente no país;</w:t>
      </w:r>
    </w:p>
    <w:p w:rsidR="00526905" w:rsidRPr="00B6268A" w:rsidRDefault="00526905" w:rsidP="004A347B">
      <w:pPr>
        <w:autoSpaceDE w:val="0"/>
        <w:autoSpaceDN w:val="0"/>
        <w:adjustRightInd w:val="0"/>
        <w:jc w:val="both"/>
        <w:rPr>
          <w:rFonts w:ascii="Calibri" w:hAnsi="Calibri" w:cs="Arial"/>
        </w:rPr>
      </w:pPr>
      <w:r w:rsidRPr="00B6268A">
        <w:rPr>
          <w:rFonts w:ascii="Calibri" w:hAnsi="Calibri" w:cs="Arial"/>
        </w:rPr>
        <w:t>II - neste Regulamento Geral;</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III - no CJD/SC.</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7º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Para o julgamento dos processos envolvendo os atletas com deficiência Intelectual será instalada, pelo TJD/SC, a Comissão Disciplinar Orientadora, que deverá se basear neste regulamento, na legislação vigente e no Código de Condutas aprovado pelo CED, em que deva prevalecer o bom senso do julgador no caso de deficiência Intelectual. </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8º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Na vigência dos Jogos Abertos Paradesportivos de Santa Catarina – PARAJASC são autoridades:</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 – o Governador e o Vice-Governador do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 – os Secretários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III – o Presidente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IV – os Diretores e Gerentes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 – o Presidente e os membros do Conselho Estadual de 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VI – o Presidente e os auditores do Tribunal de Justiça Desportiva e da Comissão Disciplinar;</w:t>
      </w:r>
    </w:p>
    <w:p w:rsidR="00526905"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VII – o Presidente da Comissão Central Organizadora;</w:t>
      </w:r>
    </w:p>
    <w:p w:rsidR="00D04260" w:rsidRPr="00EC0044" w:rsidRDefault="00D04260" w:rsidP="001D08E9">
      <w:pPr>
        <w:tabs>
          <w:tab w:val="left" w:pos="993"/>
        </w:tabs>
        <w:autoSpaceDE w:val="0"/>
        <w:autoSpaceDN w:val="0"/>
        <w:adjustRightInd w:val="0"/>
        <w:jc w:val="both"/>
        <w:rPr>
          <w:rFonts w:ascii="Calibri" w:hAnsi="Calibri" w:cs="Arial"/>
          <w:color w:val="FF0000"/>
        </w:rPr>
      </w:pPr>
      <w:r w:rsidRPr="00EC0044">
        <w:rPr>
          <w:rFonts w:ascii="Calibri" w:hAnsi="Calibri" w:cs="Arial"/>
          <w:color w:val="FF0000"/>
        </w:rPr>
        <w:t xml:space="preserve">VIII – o Presidente do Comitê Paralímpico Brasileiro; </w:t>
      </w:r>
    </w:p>
    <w:p w:rsidR="00526905" w:rsidRPr="00B6268A" w:rsidRDefault="00D04260" w:rsidP="001D08E9">
      <w:pPr>
        <w:tabs>
          <w:tab w:val="left" w:pos="993"/>
        </w:tabs>
        <w:autoSpaceDE w:val="0"/>
        <w:autoSpaceDN w:val="0"/>
        <w:adjustRightInd w:val="0"/>
        <w:jc w:val="both"/>
        <w:rPr>
          <w:rFonts w:ascii="Calibri" w:hAnsi="Calibri" w:cs="Arial"/>
        </w:rPr>
      </w:pPr>
      <w:r>
        <w:rPr>
          <w:rFonts w:ascii="Calibri" w:hAnsi="Calibri" w:cs="Arial"/>
        </w:rPr>
        <w:t>I</w:t>
      </w:r>
      <w:r w:rsidR="00683E54">
        <w:rPr>
          <w:rFonts w:ascii="Calibri" w:hAnsi="Calibri" w:cs="Arial"/>
        </w:rPr>
        <w:t>V – o Presidente da Federação</w:t>
      </w:r>
      <w:r w:rsidR="00526905" w:rsidRPr="00B6268A">
        <w:rPr>
          <w:rFonts w:ascii="Calibri" w:hAnsi="Calibri" w:cs="Arial"/>
        </w:rPr>
        <w:t xml:space="preserve"> DV;</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 – os Diretores e os Gerentes das Secretarias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 xml:space="preserve">I – </w:t>
      </w:r>
      <w:r w:rsidRPr="00B6268A">
        <w:rPr>
          <w:rFonts w:ascii="Calibri" w:hAnsi="Calibri" w:cs="Arial"/>
        </w:rPr>
        <w:t>os Coordenadores Técnicos e os de Segmentos;</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XI</w:t>
      </w:r>
      <w:r w:rsidR="00D04260">
        <w:rPr>
          <w:rFonts w:ascii="Calibri" w:hAnsi="Calibri" w:cs="Arial"/>
        </w:rPr>
        <w:t>I</w:t>
      </w:r>
      <w:r w:rsidRPr="00B6268A">
        <w:rPr>
          <w:rFonts w:ascii="Calibri" w:hAnsi="Calibri" w:cs="Arial"/>
        </w:rPr>
        <w:t xml:space="preserve"> – os Integradores.</w:t>
      </w:r>
    </w:p>
    <w:p w:rsidR="007E00BB" w:rsidRDefault="007E00BB" w:rsidP="007352D3">
      <w:pPr>
        <w:autoSpaceDE w:val="0"/>
        <w:autoSpaceDN w:val="0"/>
        <w:adjustRightInd w:val="0"/>
        <w:jc w:val="both"/>
        <w:rPr>
          <w:rFonts w:ascii="Calibri" w:hAnsi="Calibri" w:cs="Arial"/>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Parágrafo único.</w:t>
      </w:r>
      <w:r w:rsidRPr="00B6268A">
        <w:rPr>
          <w:rFonts w:ascii="Calibri" w:hAnsi="Calibri" w:cs="Arial"/>
          <w:bCs/>
        </w:rPr>
        <w:t xml:space="preserve"> </w:t>
      </w:r>
      <w:r w:rsidRPr="00B6268A">
        <w:rPr>
          <w:rFonts w:ascii="Calibri" w:hAnsi="Calibri" w:cs="Arial"/>
        </w:rPr>
        <w:t>A Fesporte se fará representar junto à CCO, em caráter permanente, pelo Coordenador-Geral da competição, ou por outra pessoa por ela designada por Resolução.</w:t>
      </w:r>
    </w:p>
    <w:p w:rsidR="00526905" w:rsidRDefault="00526905" w:rsidP="007352D3">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CAPÍTULO 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lastRenderedPageBreak/>
        <w:t>DAS FINALIDADES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9°</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 xml:space="preserve">Os Jogos Abertos Paradesportivos de Santa Catarina – PARAJASC têm como finalidades favorecer o desenvolvimento global da pessoa com deficiência e sua integração na sociedade, pela prática esportiva adequada às suas necessidades especiais, oferecer aos atletas a oportunidade de participarem de atividades esportivas incentivando o surgimento de novos valores, além de proporcionar bons espetáculos esportivos, divulgar e promover o esporte adaptado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xml:space="preserve"> estimulando empresas, empresários e municípios a investirem no esporte para pessoas com deficiência, proporcionar aos atletas a aquisição de experiências que venham enriquecer seus conhecimentos e facilitar sua relação com o meio em que vivem, dessa forma contribuindo para o exercício de sua cidadania, propiciar o intercâmbio técnico e de gestão entre profissionais e dirigentes.</w:t>
      </w:r>
    </w:p>
    <w:p w:rsidR="00526905" w:rsidRDefault="00526905" w:rsidP="001D08E9">
      <w:pPr>
        <w:autoSpaceDE w:val="0"/>
        <w:autoSpaceDN w:val="0"/>
        <w:adjustRightInd w:val="0"/>
        <w:jc w:val="center"/>
        <w:rPr>
          <w:rFonts w:ascii="Calibri" w:hAnsi="Calibri" w:cs="Arial"/>
          <w:b/>
        </w:rPr>
      </w:pPr>
    </w:p>
    <w:p w:rsidR="007E00BB" w:rsidRPr="00B6268A" w:rsidRDefault="007E00BB"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t>CAPÍTULO III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DAS COMPETIÇÕES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10.</w:t>
      </w:r>
      <w:r w:rsidRPr="00B6268A">
        <w:rPr>
          <w:rFonts w:ascii="Calibri" w:hAnsi="Calibri" w:cs="Arial"/>
          <w:b/>
          <w:bCs/>
        </w:rPr>
        <w:t xml:space="preserve"> </w:t>
      </w:r>
      <w:r w:rsidRPr="00B6268A">
        <w:rPr>
          <w:rFonts w:ascii="Calibri" w:hAnsi="Calibri" w:cs="Arial"/>
        </w:rPr>
        <w:t>Constarão do programa dos Jogos Abertos Paradesportivos de Santa Catarina – PARAJASC as seguintes modalidades: atletismo, basquetebol e basquetebol em cadeira de rodas, bocha e bocha paralímpica, ciclismo, futsal, goalball, handebol em cadeira d</w:t>
      </w:r>
      <w:r w:rsidR="00DD4B40">
        <w:rPr>
          <w:rFonts w:ascii="Calibri" w:hAnsi="Calibri" w:cs="Arial"/>
        </w:rPr>
        <w:t>e rodas, natação, tênis de mesa</w:t>
      </w:r>
      <w:r w:rsidRPr="00B6268A">
        <w:rPr>
          <w:rFonts w:ascii="Calibri" w:hAnsi="Calibri" w:cs="Arial"/>
        </w:rPr>
        <w:t xml:space="preserve"> e xadrez.</w:t>
      </w:r>
    </w:p>
    <w:p w:rsidR="00526905" w:rsidRPr="00B6268A" w:rsidRDefault="00526905"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Pr>
          <w:rFonts w:ascii="Calibri" w:hAnsi="Calibri" w:cs="Arial"/>
          <w:b/>
          <w:bCs/>
        </w:rPr>
        <w:t>§</w:t>
      </w:r>
      <w:r w:rsidR="00526905" w:rsidRPr="007E00BB">
        <w:rPr>
          <w:rFonts w:ascii="Calibri" w:hAnsi="Calibri" w:cs="Arial"/>
          <w:b/>
          <w:bCs/>
        </w:rPr>
        <w:t>1º</w:t>
      </w:r>
      <w:r w:rsid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Jogos Abertos Paradesportivos de Santa Catarina – PARAJASC far-se-ão competições desportivas, separadamente, por modalidade, naipe e segmentos: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526905" w:rsidRPr="00B6268A">
        <w:trPr>
          <w:jc w:val="center"/>
        </w:trPr>
        <w:tc>
          <w:tcPr>
            <w:tcW w:w="2235"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SEGMENTO</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E430CC" w:rsidRPr="00B6268A">
        <w:trPr>
          <w:jc w:val="center"/>
        </w:trPr>
        <w:tc>
          <w:tcPr>
            <w:tcW w:w="2235"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 xml:space="preserve">Handebol Cadeira </w:t>
            </w:r>
            <w:r w:rsidRPr="00B6268A">
              <w:rPr>
                <w:rFonts w:ascii="Calibri" w:hAnsi="Calibri" w:cs="Arial"/>
              </w:rPr>
              <w:lastRenderedPageBreak/>
              <w:t xml:space="preserve">de Rodas </w:t>
            </w:r>
            <w:r w:rsidR="00DD4B40">
              <w:rPr>
                <w:rFonts w:ascii="Calibri" w:hAnsi="Calibri" w:cs="Arial"/>
              </w:rPr>
              <w:t>–</w:t>
            </w:r>
            <w:r w:rsidRPr="00B6268A">
              <w:rPr>
                <w:rFonts w:ascii="Calibri" w:hAnsi="Calibri" w:cs="Arial"/>
              </w:rPr>
              <w:t xml:space="preserve"> 4</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lastRenderedPageBreak/>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lastRenderedPageBreak/>
              <w:t>Natação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526905" w:rsidRPr="00B6268A" w:rsidRDefault="00526905"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2º</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na modalidade de Basquetebol em Cadeira de Rodas os municípios poderão formar equipes mistas.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11.</w:t>
      </w:r>
      <w:r w:rsidRPr="00B6268A">
        <w:rPr>
          <w:rFonts w:ascii="Calibri" w:hAnsi="Calibri" w:cs="Arial"/>
          <w:b/>
          <w:bCs/>
        </w:rPr>
        <w:t xml:space="preserve"> </w:t>
      </w:r>
      <w:r w:rsidRPr="00B6268A">
        <w:rPr>
          <w:rFonts w:ascii="Calibri" w:hAnsi="Calibri" w:cs="Arial"/>
        </w:rPr>
        <w:t>As competições de todas as modalidades e segmentos dos Jogos Abertos Paradesportivos de Santa Catarina – PARAJASC serão disputadas de acordo com as regras oficiais de cada modalidade adotada pela Confederação específica, e pelo que dispuser este regulamento e no regulamento específico e técnico.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12.</w:t>
      </w:r>
      <w:r w:rsidRPr="00B6268A">
        <w:rPr>
          <w:rFonts w:ascii="Calibri" w:hAnsi="Calibri" w:cs="Arial"/>
          <w:b/>
          <w:bCs/>
        </w:rPr>
        <w:t xml:space="preserve"> </w:t>
      </w:r>
      <w:r w:rsidRPr="00B6268A">
        <w:rPr>
          <w:rFonts w:ascii="Calibri" w:hAnsi="Calibri" w:cs="Arial"/>
        </w:rPr>
        <w:t>Para que as modalidades sejam realizadas nos Jogos Abertos Paradesportivos de Santa Catarina – PARAJASC, são necessários a inscrição no evento de no mínimo 3 (três) municípios por segmento, modalidade e naipe.</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t>CAPÍTULO IV</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 ORGANIZAÇÃO</w:t>
      </w:r>
    </w:p>
    <w:p w:rsidR="00526905" w:rsidRPr="00B6268A" w:rsidRDefault="00526905" w:rsidP="001D08E9">
      <w:pPr>
        <w:autoSpaceDE w:val="0"/>
        <w:autoSpaceDN w:val="0"/>
        <w:adjustRightInd w:val="0"/>
        <w:jc w:val="center"/>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3. A"/>
        </w:smartTagPr>
        <w:r w:rsidRPr="007E00BB">
          <w:rPr>
            <w:rFonts w:ascii="Calibri" w:hAnsi="Calibri" w:cs="Arial"/>
            <w:b/>
            <w:bCs/>
          </w:rPr>
          <w:t>13.</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estrutura organizacional do evento compõe-se de etapas regionais quando necessária, e uma etapa estadual, que serão realizadas de acordo com o calendário oficial da Fesporte, homologado pelo CED.</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4. A"/>
        </w:smartTagPr>
        <w:r w:rsidRPr="007E00BB">
          <w:rPr>
            <w:rFonts w:ascii="Calibri" w:hAnsi="Calibri" w:cs="Arial"/>
            <w:b/>
            <w:bCs/>
          </w:rPr>
          <w:t>14.</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organização, em todas as suas etapas, será de acordo com o previsto neste Regulamento Geral, no Regulamento Técnico por Modalidade e no Caderno de Encargos.</w:t>
      </w:r>
    </w:p>
    <w:p w:rsidR="00526905" w:rsidRPr="00B6268A" w:rsidRDefault="00526905" w:rsidP="007352D3">
      <w:pPr>
        <w:autoSpaceDE w:val="0"/>
        <w:autoSpaceDN w:val="0"/>
        <w:adjustRightInd w:val="0"/>
        <w:jc w:val="both"/>
        <w:rPr>
          <w:rFonts w:ascii="Calibri" w:hAnsi="Calibri" w:cs="Arial"/>
        </w:rPr>
      </w:pPr>
    </w:p>
    <w:p w:rsidR="00526905" w:rsidRPr="00C320EA" w:rsidRDefault="00526905" w:rsidP="00C320EA">
      <w:pPr>
        <w:autoSpaceDE w:val="0"/>
        <w:autoSpaceDN w:val="0"/>
        <w:adjustRightInd w:val="0"/>
        <w:jc w:val="both"/>
        <w:rPr>
          <w:rFonts w:ascii="Calibri" w:hAnsi="Calibri" w:cs="Arial"/>
        </w:rPr>
      </w:pPr>
      <w:r w:rsidRPr="007E00BB">
        <w:rPr>
          <w:rFonts w:ascii="Calibri" w:hAnsi="Calibri" w:cs="Arial"/>
          <w:b/>
          <w:bCs/>
        </w:rPr>
        <w:t>Art. 15.</w:t>
      </w:r>
      <w:r w:rsidRPr="00C320EA">
        <w:rPr>
          <w:rFonts w:ascii="Calibri" w:hAnsi="Calibri" w:cs="Arial"/>
          <w:b/>
          <w:bCs/>
        </w:rPr>
        <w:t xml:space="preserve"> </w:t>
      </w:r>
      <w:r w:rsidRPr="00C320EA">
        <w:rPr>
          <w:rFonts w:ascii="Calibri" w:hAnsi="Calibri" w:cs="Arial"/>
        </w:rPr>
        <w:t>A Fesporte poderá incluir modalidade nos Jogos Abertos Paradesportivo</w:t>
      </w:r>
      <w:r w:rsidR="00C320EA" w:rsidRPr="00C320EA">
        <w:rPr>
          <w:rFonts w:ascii="Calibri" w:hAnsi="Calibri" w:cs="Arial"/>
        </w:rPr>
        <w:t>s de Santa Catarina – PARAJASC</w:t>
      </w:r>
      <w:r w:rsidRPr="00C320EA">
        <w:rPr>
          <w:rFonts w:ascii="Calibri" w:hAnsi="Calibri" w:cs="Arial"/>
        </w:rPr>
        <w:t xml:space="preserve"> de acordo com o previsto neste Regulamento e nos princípios da Instrução Normativa n°01/CED/2007. </w:t>
      </w:r>
    </w:p>
    <w:p w:rsidR="00C320EA" w:rsidRDefault="00C320EA" w:rsidP="00C320EA">
      <w:pPr>
        <w:autoSpaceDE w:val="0"/>
        <w:autoSpaceDN w:val="0"/>
        <w:adjustRightInd w:val="0"/>
        <w:jc w:val="both"/>
        <w:rPr>
          <w:rFonts w:ascii="Calibri" w:hAnsi="Calibri" w:cs="Arial"/>
          <w:b/>
          <w:bCs/>
        </w:rPr>
      </w:pPr>
    </w:p>
    <w:p w:rsidR="00DD4B40" w:rsidRDefault="00DD4B40" w:rsidP="00C320EA">
      <w:pPr>
        <w:autoSpaceDE w:val="0"/>
        <w:autoSpaceDN w:val="0"/>
        <w:adjustRightInd w:val="0"/>
        <w:jc w:val="both"/>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DA ETAPA ESTADUAL</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9119E2">
      <w:pPr>
        <w:autoSpaceDE w:val="0"/>
        <w:autoSpaceDN w:val="0"/>
        <w:adjustRightInd w:val="0"/>
        <w:jc w:val="both"/>
        <w:rPr>
          <w:rFonts w:ascii="Calibri" w:hAnsi="Calibri" w:cs="Arial"/>
        </w:rPr>
      </w:pPr>
      <w:r w:rsidRPr="007E00BB">
        <w:rPr>
          <w:rFonts w:ascii="Calibri" w:hAnsi="Calibri" w:cs="Arial"/>
          <w:b/>
          <w:bCs/>
        </w:rPr>
        <w:t>Art. 1</w:t>
      </w:r>
      <w:r w:rsidR="009119E2" w:rsidRPr="007E00BB">
        <w:rPr>
          <w:rFonts w:ascii="Calibri" w:hAnsi="Calibri" w:cs="Arial"/>
          <w:b/>
          <w:bCs/>
        </w:rPr>
        <w:t>6</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Estarão classificados automaticamente todos os Municípios inscritos</w:t>
      </w:r>
      <w:r w:rsidR="009119E2">
        <w:rPr>
          <w:rFonts w:ascii="Calibri" w:hAnsi="Calibri" w:cs="Arial"/>
        </w:rPr>
        <w:t xml:space="preserve"> no sistema online</w:t>
      </w:r>
      <w:r w:rsidRPr="00B6268A">
        <w:rPr>
          <w:rFonts w:ascii="Calibri" w:hAnsi="Calibri" w:cs="Arial"/>
        </w:rPr>
        <w:t xml:space="preserve"> dentro do prazo estipulado em calendário da Fesporte para a Etapa Estadual</w:t>
      </w:r>
      <w:r w:rsidR="009119E2">
        <w:rPr>
          <w:rFonts w:ascii="Calibri" w:hAnsi="Calibri" w:cs="Arial"/>
        </w:rPr>
        <w:t>.</w:t>
      </w:r>
    </w:p>
    <w:p w:rsidR="007E00BB" w:rsidRDefault="007E00BB" w:rsidP="00A614E6">
      <w:pPr>
        <w:autoSpaceDE w:val="0"/>
        <w:autoSpaceDN w:val="0"/>
        <w:adjustRightInd w:val="0"/>
        <w:jc w:val="center"/>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CAPÍTULO V</w:t>
      </w: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lastRenderedPageBreak/>
        <w:t>DA PARTICIPAÇÃO DOS MUNICÍPIOS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9119E2" w:rsidP="007352D3">
      <w:pPr>
        <w:autoSpaceDE w:val="0"/>
        <w:autoSpaceDN w:val="0"/>
        <w:adjustRightInd w:val="0"/>
        <w:jc w:val="both"/>
        <w:rPr>
          <w:rFonts w:ascii="Calibri" w:hAnsi="Calibri" w:cs="Arial"/>
        </w:rPr>
      </w:pPr>
      <w:r w:rsidRPr="007E00BB">
        <w:rPr>
          <w:rFonts w:ascii="Calibri" w:hAnsi="Calibri" w:cs="Arial"/>
          <w:b/>
          <w:bCs/>
        </w:rPr>
        <w:t>Art. 17</w:t>
      </w:r>
      <w:r w:rsidR="00526905" w:rsidRP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Somente poderão participar da competição as representações dos Municípios do Estado de Santa Catarina que derem entrada no protocolo da Fesporte, por intermédio da ADR/</w:t>
      </w:r>
      <w:r w:rsidR="007E00BB">
        <w:rPr>
          <w:rFonts w:ascii="Calibri" w:hAnsi="Calibri" w:cs="Arial"/>
        </w:rPr>
        <w:t>Integrador</w:t>
      </w:r>
      <w:r w:rsidR="00526905" w:rsidRPr="00B6268A">
        <w:rPr>
          <w:rFonts w:ascii="Calibri" w:hAnsi="Calibri" w:cs="Arial"/>
        </w:rPr>
        <w:t>, até a data prevista em Calendário Oficial da Fesporte, da seguinte documentação:</w:t>
      </w:r>
    </w:p>
    <w:p w:rsidR="00526905" w:rsidRPr="00B6268A" w:rsidRDefault="00526905" w:rsidP="007352D3">
      <w:pPr>
        <w:autoSpaceDE w:val="0"/>
        <w:autoSpaceDN w:val="0"/>
        <w:adjustRightInd w:val="0"/>
        <w:jc w:val="both"/>
        <w:rPr>
          <w:rFonts w:ascii="Calibri" w:hAnsi="Calibri" w:cs="Arial"/>
        </w:rPr>
      </w:pPr>
    </w:p>
    <w:p w:rsidR="009119E2" w:rsidRPr="009119E2" w:rsidRDefault="00526905" w:rsidP="00A614E6">
      <w:pPr>
        <w:autoSpaceDE w:val="0"/>
        <w:autoSpaceDN w:val="0"/>
        <w:adjustRightInd w:val="0"/>
        <w:jc w:val="both"/>
        <w:rPr>
          <w:rFonts w:ascii="Calibri" w:hAnsi="Calibri" w:cs="Arial"/>
        </w:rPr>
      </w:pPr>
      <w:r w:rsidRPr="009119E2">
        <w:rPr>
          <w:rFonts w:ascii="Calibri" w:hAnsi="Calibri" w:cs="Arial"/>
        </w:rPr>
        <w:t xml:space="preserve">I – </w:t>
      </w:r>
      <w:r w:rsidRPr="009119E2">
        <w:rPr>
          <w:rFonts w:ascii="Calibri" w:hAnsi="Calibri" w:cs="Arial"/>
          <w:b/>
        </w:rPr>
        <w:t>ofício em modelo do Sistema de Cadastro de Atletas e ofício/termo de compromisso</w:t>
      </w:r>
      <w:r w:rsidRPr="009119E2">
        <w:rPr>
          <w:rFonts w:ascii="Calibri" w:hAnsi="Calibri" w:cs="Arial"/>
        </w:rPr>
        <w:t>, firmado pelo Prefeito Municipal e responsável pelo órgão dirigente do Esporte municipal, mencionando, separadamente - naipe e segmento, em cada modalidade que irá participar, devidamente protocolado na ADR pelo Integrador</w:t>
      </w:r>
      <w:r w:rsidR="009119E2" w:rsidRPr="009119E2">
        <w:rPr>
          <w:rFonts w:ascii="Calibri" w:hAnsi="Calibri" w:cs="Arial"/>
        </w:rPr>
        <w:t>;</w:t>
      </w:r>
      <w:r w:rsidRPr="009119E2">
        <w:rPr>
          <w:rFonts w:ascii="Calibri" w:hAnsi="Calibri" w:cs="Arial"/>
        </w:rPr>
        <w:t xml:space="preserve"> </w:t>
      </w:r>
    </w:p>
    <w:p w:rsidR="009119E2" w:rsidRDefault="009119E2" w:rsidP="00A614E6">
      <w:pPr>
        <w:autoSpaceDE w:val="0"/>
        <w:autoSpaceDN w:val="0"/>
        <w:adjustRightInd w:val="0"/>
        <w:jc w:val="both"/>
        <w:rPr>
          <w:rFonts w:ascii="Calibri" w:hAnsi="Calibri" w:cs="Arial"/>
          <w:color w:val="FF0000"/>
        </w:rPr>
      </w:pPr>
    </w:p>
    <w:p w:rsidR="00526905" w:rsidRDefault="00526905" w:rsidP="00A614E6">
      <w:pPr>
        <w:autoSpaceDE w:val="0"/>
        <w:autoSpaceDN w:val="0"/>
        <w:adjustRightInd w:val="0"/>
        <w:jc w:val="both"/>
        <w:rPr>
          <w:rFonts w:ascii="Calibri" w:hAnsi="Calibri" w:cs="Arial"/>
        </w:rPr>
      </w:pPr>
      <w:r w:rsidRPr="00B6268A">
        <w:rPr>
          <w:rFonts w:ascii="Calibri" w:hAnsi="Calibri" w:cs="Arial"/>
        </w:rPr>
        <w:t xml:space="preserve">II – relação nominal dos atletas, por modalidade, segmento e naipe, </w:t>
      </w:r>
      <w:r w:rsidRPr="00B6268A">
        <w:rPr>
          <w:rFonts w:ascii="Calibri" w:hAnsi="Calibri" w:cs="Arial"/>
          <w:b/>
        </w:rPr>
        <w:t>registrados no Sistema de Cadastro de Atletas em modelo impresso via on-line</w:t>
      </w:r>
      <w:r w:rsidRPr="00B6268A">
        <w:rPr>
          <w:rFonts w:ascii="Calibri" w:hAnsi="Calibri" w:cs="Arial"/>
        </w:rPr>
        <w:t xml:space="preserve"> que deverá ser entregue e protocolada na ADR, para o Integrador</w:t>
      </w:r>
      <w:r w:rsidR="009119E2">
        <w:rPr>
          <w:rFonts w:ascii="Calibri" w:hAnsi="Calibri" w:cs="Arial"/>
        </w:rPr>
        <w:t>;</w:t>
      </w:r>
    </w:p>
    <w:p w:rsidR="009119E2" w:rsidRPr="00B6268A" w:rsidRDefault="009119E2" w:rsidP="00A614E6">
      <w:pPr>
        <w:autoSpaceDE w:val="0"/>
        <w:autoSpaceDN w:val="0"/>
        <w:adjustRightInd w:val="0"/>
        <w:jc w:val="both"/>
        <w:rPr>
          <w:rFonts w:ascii="Calibri" w:hAnsi="Calibri" w:cs="Arial"/>
        </w:rPr>
      </w:pPr>
    </w:p>
    <w:p w:rsidR="00526905" w:rsidRPr="004642AE" w:rsidRDefault="00526905" w:rsidP="00A614E6">
      <w:pPr>
        <w:autoSpaceDE w:val="0"/>
        <w:autoSpaceDN w:val="0"/>
        <w:adjustRightInd w:val="0"/>
        <w:jc w:val="both"/>
        <w:rPr>
          <w:rFonts w:ascii="Calibri" w:hAnsi="Calibri" w:cs="Arial"/>
          <w:color w:val="FF0000"/>
        </w:rPr>
      </w:pPr>
      <w:r w:rsidRPr="004642AE">
        <w:rPr>
          <w:rFonts w:ascii="Calibri" w:hAnsi="Calibri" w:cs="Arial"/>
          <w:color w:val="FF0000"/>
        </w:rPr>
        <w:t xml:space="preserve">III – </w:t>
      </w:r>
      <w:r w:rsidRPr="004642AE">
        <w:rPr>
          <w:rFonts w:ascii="Calibri" w:hAnsi="Calibri" w:cs="Arial"/>
          <w:b/>
          <w:color w:val="FF0000"/>
        </w:rPr>
        <w:t>os pedidos de desistência serão formulados por intermédio do Sistema de Cadastro de Atletas - ofício/termo de desistência e encaminhado via on-line</w:t>
      </w:r>
      <w:r w:rsidRPr="004642AE">
        <w:rPr>
          <w:rFonts w:ascii="Calibri" w:hAnsi="Calibri" w:cs="Arial"/>
          <w:color w:val="FF0000"/>
        </w:rPr>
        <w:t xml:space="preserve"> e protocolado junto ao </w:t>
      </w:r>
      <w:r w:rsidR="007E00BB">
        <w:rPr>
          <w:rFonts w:ascii="Calibri" w:hAnsi="Calibri" w:cs="Arial"/>
          <w:color w:val="FF0000"/>
        </w:rPr>
        <w:t>Integrador</w:t>
      </w:r>
      <w:r w:rsidRPr="004642AE">
        <w:rPr>
          <w:rFonts w:ascii="Calibri" w:hAnsi="Calibri" w:cs="Arial"/>
          <w:color w:val="FF0000"/>
        </w:rPr>
        <w:t>, dentro do prazo estabelecido em Calendário Oficial;</w:t>
      </w:r>
    </w:p>
    <w:p w:rsidR="00526905" w:rsidRPr="009119E2" w:rsidRDefault="00526905" w:rsidP="002D758F">
      <w:pPr>
        <w:autoSpaceDE w:val="0"/>
        <w:autoSpaceDN w:val="0"/>
        <w:adjustRightInd w:val="0"/>
        <w:ind w:left="72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t>§ 1º</w:t>
      </w:r>
      <w:r w:rsidR="007E00BB">
        <w:rPr>
          <w:rFonts w:ascii="Calibri" w:hAnsi="Calibri" w:cs="Arial"/>
          <w:b/>
        </w:rPr>
        <w:t>.</w:t>
      </w:r>
      <w:r w:rsidRPr="00B6268A">
        <w:rPr>
          <w:rFonts w:ascii="Calibri" w:hAnsi="Calibri" w:cs="Arial"/>
        </w:rPr>
        <w:t xml:space="preserve"> O cadastro a que </w:t>
      </w:r>
      <w:r w:rsidR="00DD4B40" w:rsidRPr="00B6268A">
        <w:rPr>
          <w:rFonts w:ascii="Calibri" w:hAnsi="Calibri" w:cs="Arial"/>
        </w:rPr>
        <w:t>se refere</w:t>
      </w:r>
      <w:r w:rsidR="00DD4B40">
        <w:rPr>
          <w:rFonts w:ascii="Calibri" w:hAnsi="Calibri" w:cs="Arial"/>
        </w:rPr>
        <w:t xml:space="preserve"> </w:t>
      </w:r>
      <w:r w:rsidRPr="00B6268A">
        <w:rPr>
          <w:rFonts w:ascii="Calibri" w:hAnsi="Calibri" w:cs="Arial"/>
        </w:rPr>
        <w:t>o item “II” deverá ser efetuado pelo município por meio do</w:t>
      </w:r>
      <w:r w:rsidRPr="00B6268A">
        <w:rPr>
          <w:rFonts w:ascii="Calibri" w:hAnsi="Calibri" w:cs="Arial"/>
          <w:b/>
        </w:rPr>
        <w:t xml:space="preserve"> sítio da Fesporte: </w:t>
      </w:r>
      <w:r w:rsidRPr="00B6268A">
        <w:rPr>
          <w:rFonts w:ascii="Calibri" w:hAnsi="Calibri" w:cs="Tahoma"/>
          <w:b/>
        </w:rPr>
        <w:t>www.fesporte.sc.gov.br</w:t>
      </w:r>
      <w:r w:rsidRPr="00B6268A">
        <w:rPr>
          <w:rFonts w:ascii="Calibri" w:hAnsi="Calibri" w:cs="Arial"/>
        </w:rPr>
        <w:t>, no ícone cadastro de atletas.</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t>§ 2º</w:t>
      </w:r>
      <w:r w:rsidR="007E00BB">
        <w:rPr>
          <w:rFonts w:ascii="Calibri" w:hAnsi="Calibri" w:cs="Arial"/>
          <w:b/>
        </w:rPr>
        <w:t>.</w:t>
      </w:r>
      <w:r w:rsidRPr="00B6268A">
        <w:rPr>
          <w:rFonts w:ascii="Calibri" w:hAnsi="Calibri" w:cs="Arial"/>
        </w:rPr>
        <w:t xml:space="preserve"> O município que não cumprir os dispositivos supramencionados não terá sua inscrição efetivada.</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xml:space="preserve">Art. </w:t>
      </w:r>
      <w:r w:rsidR="009119E2" w:rsidRPr="007E00BB">
        <w:rPr>
          <w:rFonts w:ascii="Calibri" w:hAnsi="Calibri" w:cs="Arial"/>
          <w:b/>
          <w:bCs/>
        </w:rPr>
        <w:t>18</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cada município poderá inscrever até uma equipe por modalidade, naipe e segmento.</w:t>
      </w:r>
    </w:p>
    <w:p w:rsidR="00526905" w:rsidRPr="00B6268A" w:rsidRDefault="00526905" w:rsidP="00723150">
      <w:pPr>
        <w:autoSpaceDE w:val="0"/>
        <w:autoSpaceDN w:val="0"/>
        <w:adjustRightInd w:val="0"/>
        <w:jc w:val="both"/>
        <w:rPr>
          <w:rFonts w:ascii="Calibri" w:hAnsi="Calibri" w:cs="Arial"/>
        </w:rPr>
      </w:pPr>
    </w:p>
    <w:p w:rsidR="00D864FD" w:rsidRPr="00D864FD" w:rsidRDefault="009119E2" w:rsidP="007352D3">
      <w:pPr>
        <w:autoSpaceDE w:val="0"/>
        <w:autoSpaceDN w:val="0"/>
        <w:adjustRightInd w:val="0"/>
        <w:jc w:val="both"/>
        <w:rPr>
          <w:rFonts w:ascii="Calibri" w:hAnsi="Calibri" w:cs="Arial"/>
        </w:rPr>
      </w:pPr>
      <w:r w:rsidRPr="007E00BB">
        <w:rPr>
          <w:rFonts w:ascii="Calibri" w:hAnsi="Calibri" w:cs="Arial"/>
          <w:b/>
        </w:rPr>
        <w:t>Art. 19.</w:t>
      </w:r>
      <w:r>
        <w:rPr>
          <w:rFonts w:ascii="Calibri" w:hAnsi="Calibri" w:cs="Arial"/>
        </w:rPr>
        <w:t xml:space="preserve"> </w:t>
      </w:r>
      <w:r w:rsidR="00D864FD" w:rsidRPr="00D864FD">
        <w:rPr>
          <w:rFonts w:ascii="Calibri" w:hAnsi="Calibri" w:cs="Arial"/>
        </w:rPr>
        <w:t xml:space="preserve">Os pedidos de desistência serão formulados por ofício/termo de desistência e encaminhado e protocolado junto ao </w:t>
      </w:r>
      <w:r w:rsidR="007E00BB">
        <w:rPr>
          <w:rFonts w:ascii="Calibri" w:hAnsi="Calibri" w:cs="Arial"/>
        </w:rPr>
        <w:t>Integrador</w:t>
      </w:r>
      <w:r w:rsidR="00D864FD" w:rsidRPr="00D864FD">
        <w:rPr>
          <w:rFonts w:ascii="Calibri" w:hAnsi="Calibri" w:cs="Arial"/>
        </w:rPr>
        <w:t xml:space="preserve">, dentro do prazo estabelecido em Calendário Oficial. </w:t>
      </w:r>
    </w:p>
    <w:p w:rsidR="00526905" w:rsidRPr="00D864FD" w:rsidRDefault="00526905" w:rsidP="007352D3">
      <w:pPr>
        <w:autoSpaceDE w:val="0"/>
        <w:autoSpaceDN w:val="0"/>
        <w:adjustRightInd w:val="0"/>
        <w:jc w:val="both"/>
        <w:rPr>
          <w:rFonts w:ascii="Calibri" w:hAnsi="Calibri" w:cs="Arial"/>
        </w:rPr>
      </w:pPr>
    </w:p>
    <w:p w:rsidR="00D864FD" w:rsidRPr="00D864FD" w:rsidRDefault="00526905" w:rsidP="00D864FD">
      <w:pPr>
        <w:autoSpaceDE w:val="0"/>
        <w:autoSpaceDN w:val="0"/>
        <w:adjustRightInd w:val="0"/>
        <w:jc w:val="both"/>
        <w:rPr>
          <w:rFonts w:ascii="Calibri" w:hAnsi="Calibri" w:cs="Arial"/>
        </w:rPr>
      </w:pPr>
      <w:r w:rsidRPr="007E00BB">
        <w:rPr>
          <w:rFonts w:ascii="Calibri" w:hAnsi="Calibri" w:cs="Arial"/>
          <w:b/>
        </w:rPr>
        <w:t>§ 1º.</w:t>
      </w:r>
      <w:r w:rsidRPr="00D864FD">
        <w:rPr>
          <w:rFonts w:ascii="Calibri" w:hAnsi="Calibri" w:cs="Arial"/>
        </w:rPr>
        <w:t xml:space="preserve"> </w:t>
      </w:r>
      <w:r w:rsidR="00D864FD" w:rsidRPr="00D864FD">
        <w:rPr>
          <w:rFonts w:ascii="Calibri" w:hAnsi="Calibri" w:cs="Arial"/>
        </w:rPr>
        <w:t>As desistências ocorridas na realização do Congresso Técnico serão encaminhadas para o TJD para apreciação, e as competições serão realizadas com as equipes confirmadas, no mínimo duas equipes;</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2º</w:t>
      </w:r>
      <w:r w:rsidR="007E00BB">
        <w:rPr>
          <w:rFonts w:ascii="Calibri" w:hAnsi="Calibri" w:cs="Arial"/>
          <w:b/>
        </w:rPr>
        <w:t>.</w:t>
      </w:r>
      <w:r w:rsidRPr="00D864FD">
        <w:rPr>
          <w:rFonts w:ascii="Calibri" w:hAnsi="Calibri" w:cs="Arial"/>
        </w:rPr>
        <w:t xml:space="preserve"> As desistências ocorridas fora do prazo estabelecido em calendário oficial e anterior a</w:t>
      </w:r>
      <w:r w:rsidR="00D864FD" w:rsidRPr="00D864FD">
        <w:rPr>
          <w:rFonts w:ascii="Calibri" w:hAnsi="Calibri" w:cs="Arial"/>
        </w:rPr>
        <w:t xml:space="preserve"> realização do congresso Técnico serão encaminhadas ao TJD para apreciação</w:t>
      </w:r>
      <w:r w:rsidRPr="00D864FD">
        <w:rPr>
          <w:rFonts w:ascii="Calibri" w:hAnsi="Calibri" w:cs="Arial"/>
        </w:rPr>
        <w:t>.</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3º</w:t>
      </w:r>
      <w:r w:rsidR="007E00BB">
        <w:rPr>
          <w:rFonts w:ascii="Calibri" w:hAnsi="Calibri" w:cs="Arial"/>
          <w:b/>
        </w:rPr>
        <w:t>.</w:t>
      </w:r>
      <w:r w:rsidRPr="00D864FD">
        <w:rPr>
          <w:rFonts w:ascii="Calibri" w:hAnsi="Calibri" w:cs="Arial"/>
        </w:rPr>
        <w:t xml:space="preserve"> Os casos de “WO” ocorridos serão encaminhados ao órgão competente do TJD, pelo Coordenador-Geral da competição, para o devido julgamento</w:t>
      </w:r>
      <w:r w:rsidR="00D864FD" w:rsidRPr="00D864FD">
        <w:rPr>
          <w:rFonts w:ascii="Calibri" w:hAnsi="Calibri" w:cs="Arial"/>
        </w:rPr>
        <w:t>;</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4º</w:t>
      </w:r>
      <w:r w:rsidR="007E00BB">
        <w:rPr>
          <w:rFonts w:ascii="Calibri" w:hAnsi="Calibri" w:cs="Arial"/>
          <w:b/>
        </w:rPr>
        <w:t>.</w:t>
      </w:r>
      <w:r w:rsidRPr="00D864FD">
        <w:rPr>
          <w:rFonts w:ascii="Calibri" w:hAnsi="Calibri" w:cs="Arial"/>
        </w:rPr>
        <w:t xml:space="preserve"> O “WO” a que se refere o § 3º ficará caracterizado </w:t>
      </w:r>
      <w:r w:rsidR="00DD4B40" w:rsidRPr="00D864FD">
        <w:rPr>
          <w:rFonts w:ascii="Calibri" w:hAnsi="Calibri" w:cs="Arial"/>
        </w:rPr>
        <w:t>depois de</w:t>
      </w:r>
      <w:r w:rsidRPr="00D864FD">
        <w:rPr>
          <w:rFonts w:ascii="Calibri" w:hAnsi="Calibri" w:cs="Arial"/>
        </w:rPr>
        <w:t xml:space="preserve"> decorridos 15 (quinze) minutos do horário em que ocorrer a assinatura do técnico ou capitão da equipe presente na súmula do jogo</w:t>
      </w:r>
      <w:r w:rsidR="00D864FD" w:rsidRPr="00D864FD">
        <w:rPr>
          <w:rFonts w:ascii="Calibri" w:hAnsi="Calibri" w:cs="Arial"/>
        </w:rPr>
        <w:t>.</w:t>
      </w:r>
    </w:p>
    <w:p w:rsidR="00D864FD" w:rsidRDefault="00D864FD" w:rsidP="007352D3">
      <w:pPr>
        <w:autoSpaceDE w:val="0"/>
        <w:autoSpaceDN w:val="0"/>
        <w:adjustRightInd w:val="0"/>
        <w:jc w:val="both"/>
        <w:rPr>
          <w:rFonts w:ascii="Calibri" w:hAnsi="Calibri" w:cs="Arial"/>
        </w:rPr>
      </w:pPr>
    </w:p>
    <w:p w:rsidR="007E00BB" w:rsidRDefault="007E00BB" w:rsidP="007352D3">
      <w:pPr>
        <w:autoSpaceDE w:val="0"/>
        <w:autoSpaceDN w:val="0"/>
        <w:adjustRightInd w:val="0"/>
        <w:jc w:val="both"/>
        <w:rPr>
          <w:rFonts w:ascii="Calibri" w:hAnsi="Calibri" w:cs="Arial"/>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t>DA PARTICIPAÇÃO DO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r w:rsidR="00621E55" w:rsidRPr="007E00BB">
        <w:rPr>
          <w:rFonts w:ascii="Calibri" w:hAnsi="Calibri" w:cs="Arial"/>
          <w:b/>
          <w:bCs/>
        </w:rPr>
        <w:t>20</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São condições fundamentais para que os atletas, técnicos e dirigentes participem dos os Jogos Abertos Paradesportivos de Santa Catarina – PARAJASC:</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 – estar devidamente inscrito no Evento, dentro dos prazos estabelecidos no Calendário Oficial da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 – apresentar documento original, com foto, expedido por órgão oficial de identificação;</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III – não estar cumprindo pena administrativa aplicada pela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IV – não estar cumprindo punição aplicada nos eventos da Fesporte, pelo TJD;</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 xml:space="preserve">V – passar pela classificação funcional estabelecida pela Fesporte. </w:t>
      </w:r>
    </w:p>
    <w:p w:rsidR="00526905" w:rsidRPr="00B6268A" w:rsidRDefault="00526905" w:rsidP="00D06491">
      <w:pPr>
        <w:tabs>
          <w:tab w:val="left" w:pos="851"/>
        </w:tabs>
        <w:autoSpaceDE w:val="0"/>
        <w:autoSpaceDN w:val="0"/>
        <w:adjustRightInd w:val="0"/>
        <w:jc w:val="both"/>
        <w:rPr>
          <w:rFonts w:ascii="Calibri" w:hAnsi="Calibri" w:cs="Arial"/>
        </w:rPr>
      </w:pPr>
    </w:p>
    <w:p w:rsidR="00526905" w:rsidRPr="00B6268A" w:rsidRDefault="00526905" w:rsidP="00D06491">
      <w:pPr>
        <w:tabs>
          <w:tab w:val="left" w:pos="851"/>
        </w:tabs>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Em caso de extravio do documento oficial, o atleta inscrito somente poderá competir se apresentar o boletim de ocorrência policial datado com até </w:t>
      </w:r>
      <w:r w:rsidRPr="00B6268A">
        <w:rPr>
          <w:rFonts w:ascii="Calibri" w:hAnsi="Calibri" w:cs="Arial"/>
          <w:b/>
        </w:rPr>
        <w:t>30 dias</w:t>
      </w:r>
      <w:r w:rsidRPr="00B6268A">
        <w:rPr>
          <w:rFonts w:ascii="Calibri" w:hAnsi="Calibri" w:cs="Arial"/>
        </w:rPr>
        <w:t xml:space="preserve"> de antecedência do evento e contar com autorização do Coordenador-Geral.</w:t>
      </w:r>
    </w:p>
    <w:p w:rsidR="00526905" w:rsidRPr="00B6268A" w:rsidRDefault="00526905" w:rsidP="00723150">
      <w:pPr>
        <w:autoSpaceDE w:val="0"/>
        <w:autoSpaceDN w:val="0"/>
        <w:adjustRightInd w:val="0"/>
        <w:jc w:val="both"/>
        <w:rPr>
          <w:rFonts w:ascii="Calibri" w:hAnsi="Calibri" w:cs="Arial"/>
        </w:rPr>
      </w:pPr>
    </w:p>
    <w:p w:rsidR="00526905" w:rsidRPr="006C6BC4" w:rsidRDefault="00526905" w:rsidP="006C6BC4">
      <w:pPr>
        <w:autoSpaceDE w:val="0"/>
        <w:autoSpaceDN w:val="0"/>
        <w:adjustRightInd w:val="0"/>
        <w:jc w:val="both"/>
        <w:rPr>
          <w:rFonts w:ascii="Calibri" w:hAnsi="Calibri" w:cs="Arial"/>
          <w:color w:val="FF0000"/>
        </w:rPr>
      </w:pPr>
      <w:r w:rsidRPr="007E00BB">
        <w:rPr>
          <w:rFonts w:ascii="Calibri" w:hAnsi="Calibri" w:cs="Arial"/>
          <w:b/>
        </w:rPr>
        <w:t>Art. 2</w:t>
      </w:r>
      <w:r w:rsidR="00621E55" w:rsidRPr="007E00BB">
        <w:rPr>
          <w:rFonts w:ascii="Calibri" w:hAnsi="Calibri" w:cs="Arial"/>
          <w:b/>
        </w:rPr>
        <w:t>1</w:t>
      </w:r>
      <w:r w:rsidRPr="007E00BB">
        <w:rPr>
          <w:rFonts w:ascii="Calibri" w:hAnsi="Calibri" w:cs="Arial"/>
          <w:b/>
        </w:rPr>
        <w:t>.</w:t>
      </w:r>
      <w:r w:rsidRPr="00B6268A">
        <w:rPr>
          <w:rFonts w:ascii="Calibri" w:hAnsi="Calibri" w:cs="Arial"/>
        </w:rPr>
        <w:t xml:space="preserve"> Para participar do PARAJASC, o atleta deverá estar residindo e domiciliado em Santa Catarina</w:t>
      </w:r>
      <w:r w:rsidRPr="006C6BC4">
        <w:rPr>
          <w:rFonts w:ascii="Calibri" w:hAnsi="Calibri" w:cs="Arial"/>
          <w:color w:val="339966"/>
        </w:rPr>
        <w:t xml:space="preserve"> </w:t>
      </w:r>
      <w:r w:rsidRPr="00B6268A">
        <w:rPr>
          <w:rFonts w:ascii="Calibri" w:hAnsi="Calibri" w:cs="Arial"/>
        </w:rPr>
        <w:t>de acordo com o disposto na Lei Estadual n</w:t>
      </w:r>
      <w:r w:rsidRPr="00B6268A">
        <w:rPr>
          <w:rFonts w:ascii="Calibri" w:hAnsi="Calibri" w:cs="Arial"/>
          <w:strike/>
        </w:rPr>
        <w:t>º</w:t>
      </w:r>
      <w:r w:rsidRPr="00B6268A">
        <w:rPr>
          <w:rFonts w:ascii="Calibri" w:hAnsi="Calibri" w:cs="Arial"/>
        </w:rPr>
        <w:t xml:space="preserve"> 13.622, de 19 de dezembro de 2005.</w:t>
      </w:r>
      <w:r w:rsidRPr="006C6BC4">
        <w:rPr>
          <w:rFonts w:ascii="Calibri" w:hAnsi="Calibri" w:cs="Arial"/>
          <w:color w:val="339966"/>
        </w:rPr>
        <w:t xml:space="preserve"> </w:t>
      </w:r>
      <w:r w:rsidRPr="00AD2FD6">
        <w:rPr>
          <w:rFonts w:ascii="Calibri" w:hAnsi="Calibri" w:cs="Arial"/>
          <w:color w:val="339966"/>
        </w:rPr>
        <w:t xml:space="preserve"> </w:t>
      </w:r>
    </w:p>
    <w:p w:rsidR="00526905" w:rsidRPr="00B6268A" w:rsidRDefault="00526905" w:rsidP="00546678">
      <w:pPr>
        <w:autoSpaceDE w:val="0"/>
        <w:autoSpaceDN w:val="0"/>
        <w:adjustRightInd w:val="0"/>
        <w:jc w:val="both"/>
        <w:rPr>
          <w:rFonts w:ascii="Calibri" w:hAnsi="Calibri" w:cs="Arial"/>
        </w:rPr>
      </w:pPr>
    </w:p>
    <w:p w:rsidR="00526905" w:rsidRPr="00EC0044" w:rsidRDefault="00526905" w:rsidP="00723150">
      <w:pPr>
        <w:autoSpaceDE w:val="0"/>
        <w:autoSpaceDN w:val="0"/>
        <w:adjustRightInd w:val="0"/>
        <w:jc w:val="both"/>
        <w:rPr>
          <w:rFonts w:ascii="Calibri" w:hAnsi="Calibri" w:cs="Arial"/>
          <w:b/>
          <w:bCs/>
          <w:color w:val="FF0000"/>
        </w:rPr>
      </w:pPr>
      <w:r w:rsidRPr="007E00BB">
        <w:rPr>
          <w:rFonts w:ascii="Calibri" w:hAnsi="Calibri" w:cs="Arial"/>
          <w:b/>
          <w:bCs/>
          <w:color w:val="FF0000"/>
        </w:rPr>
        <w:t>Art. 2</w:t>
      </w:r>
      <w:r w:rsidR="00621E55" w:rsidRPr="007E00BB">
        <w:rPr>
          <w:rFonts w:ascii="Calibri" w:hAnsi="Calibri" w:cs="Arial"/>
          <w:b/>
          <w:bCs/>
          <w:color w:val="FF0000"/>
        </w:rPr>
        <w:t>2</w:t>
      </w:r>
      <w:r w:rsidRPr="007E00BB">
        <w:rPr>
          <w:rFonts w:ascii="Calibri" w:hAnsi="Calibri" w:cs="Arial"/>
          <w:b/>
          <w:bCs/>
          <w:color w:val="FF0000"/>
        </w:rPr>
        <w:t>.</w:t>
      </w:r>
      <w:r w:rsidRPr="00EC0044">
        <w:rPr>
          <w:rFonts w:ascii="Calibri" w:hAnsi="Calibri" w:cs="Arial"/>
          <w:b/>
          <w:bCs/>
          <w:color w:val="FF0000"/>
        </w:rPr>
        <w:t xml:space="preserve"> </w:t>
      </w:r>
      <w:r w:rsidRPr="00EC0044">
        <w:rPr>
          <w:rFonts w:ascii="Calibri" w:hAnsi="Calibri" w:cs="Arial"/>
          <w:b/>
          <w:color w:val="FF0000"/>
        </w:rPr>
        <w:t xml:space="preserve">Poderão participar os atletas nascidos até </w:t>
      </w:r>
      <w:r w:rsidRPr="00EC0044">
        <w:rPr>
          <w:rFonts w:ascii="Calibri" w:hAnsi="Calibri" w:cs="Arial"/>
          <w:b/>
          <w:bCs/>
          <w:color w:val="FF0000"/>
        </w:rPr>
        <w:t>200</w:t>
      </w:r>
      <w:r w:rsidR="00DD4B40" w:rsidRPr="00EC0044">
        <w:rPr>
          <w:rFonts w:ascii="Calibri" w:hAnsi="Calibri" w:cs="Arial"/>
          <w:b/>
          <w:bCs/>
          <w:color w:val="FF0000"/>
        </w:rPr>
        <w:t>3</w:t>
      </w:r>
      <w:r w:rsidRPr="00EC0044">
        <w:rPr>
          <w:rFonts w:ascii="Calibri" w:hAnsi="Calibri" w:cs="Arial"/>
          <w:bCs/>
          <w:color w:val="FF0000"/>
        </w:rPr>
        <w:t>.</w:t>
      </w:r>
    </w:p>
    <w:p w:rsidR="007E00BB" w:rsidRDefault="007E00BB" w:rsidP="00723150">
      <w:pPr>
        <w:autoSpaceDE w:val="0"/>
        <w:autoSpaceDN w:val="0"/>
        <w:adjustRightInd w:val="0"/>
        <w:jc w:val="both"/>
        <w:rPr>
          <w:rFonts w:ascii="Calibri" w:hAnsi="Calibri" w:cs="Arial"/>
          <w:bCs/>
        </w:rPr>
      </w:pPr>
    </w:p>
    <w:p w:rsidR="00D864FD" w:rsidRDefault="00D864FD" w:rsidP="00723150">
      <w:pPr>
        <w:autoSpaceDE w:val="0"/>
        <w:autoSpaceDN w:val="0"/>
        <w:adjustRightInd w:val="0"/>
        <w:jc w:val="both"/>
        <w:rPr>
          <w:rFonts w:ascii="Calibri" w:hAnsi="Calibri" w:cs="Arial"/>
          <w:bCs/>
        </w:rPr>
      </w:pPr>
      <w:r w:rsidRPr="007E00BB">
        <w:rPr>
          <w:rFonts w:ascii="Calibri" w:hAnsi="Calibri" w:cs="Arial"/>
          <w:b/>
          <w:bCs/>
        </w:rPr>
        <w:t>Parágrafo único.</w:t>
      </w:r>
      <w:r>
        <w:rPr>
          <w:rFonts w:ascii="Calibri" w:hAnsi="Calibri" w:cs="Arial"/>
          <w:bCs/>
        </w:rPr>
        <w:t xml:space="preserve"> A inscrição de atleta menor de 18 anos será de inteira responsabilidade do município, e o dirigente municipal deverá manter em seu poder os documentos que o autorizem.</w:t>
      </w:r>
    </w:p>
    <w:p w:rsidR="00D864FD" w:rsidRDefault="00D864FD" w:rsidP="00723150">
      <w:pPr>
        <w:autoSpaceDE w:val="0"/>
        <w:autoSpaceDN w:val="0"/>
        <w:adjustRightInd w:val="0"/>
        <w:jc w:val="both"/>
        <w:rPr>
          <w:rFonts w:ascii="Calibri" w:hAnsi="Calibri" w:cs="Arial"/>
          <w:bCs/>
        </w:rPr>
      </w:pPr>
    </w:p>
    <w:p w:rsidR="00526905" w:rsidRDefault="00621E55" w:rsidP="00723150">
      <w:pPr>
        <w:autoSpaceDE w:val="0"/>
        <w:autoSpaceDN w:val="0"/>
        <w:adjustRightInd w:val="0"/>
        <w:jc w:val="both"/>
        <w:rPr>
          <w:rFonts w:ascii="Calibri" w:hAnsi="Calibri" w:cs="Arial"/>
        </w:rPr>
      </w:pPr>
      <w:r w:rsidRPr="007E00BB">
        <w:rPr>
          <w:rFonts w:ascii="Calibri" w:hAnsi="Calibri" w:cs="Arial"/>
          <w:b/>
          <w:bCs/>
        </w:rPr>
        <w:t>Art. 23</w:t>
      </w:r>
      <w:r w:rsidR="00526905" w:rsidRP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Poderão participar pessoas com deficiência auditiva, física, intelectual e visual conforme especificação abaixo:</w:t>
      </w:r>
    </w:p>
    <w:p w:rsidR="00D864FD" w:rsidRPr="00B6268A" w:rsidRDefault="00D864FD" w:rsidP="00723150">
      <w:pPr>
        <w:autoSpaceDE w:val="0"/>
        <w:autoSpaceDN w:val="0"/>
        <w:adjustRightInd w:val="0"/>
        <w:jc w:val="both"/>
        <w:rPr>
          <w:rFonts w:ascii="Calibri" w:hAnsi="Calibri"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2"/>
        <w:gridCol w:w="2138"/>
        <w:gridCol w:w="4111"/>
      </w:tblGrid>
      <w:tr w:rsidR="00526905" w:rsidRPr="00B6268A" w:rsidTr="007E00BB">
        <w:tc>
          <w:tcPr>
            <w:tcW w:w="2682" w:type="dxa"/>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Segmento</w:t>
            </w:r>
          </w:p>
        </w:tc>
        <w:tc>
          <w:tcPr>
            <w:tcW w:w="6249" w:type="dxa"/>
            <w:gridSpan w:val="2"/>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Laudo/classificação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Cegos e baixa visão</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oftalmológico e avaliação funcional *</w:t>
            </w:r>
          </w:p>
        </w:tc>
      </w:tr>
      <w:tr w:rsidR="00526905" w:rsidRPr="00B6268A" w:rsidTr="007E00BB">
        <w:tc>
          <w:tcPr>
            <w:tcW w:w="2682" w:type="dxa"/>
          </w:tcPr>
          <w:p w:rsidR="00526905" w:rsidRPr="007E00BB" w:rsidRDefault="00526905" w:rsidP="002C79AF">
            <w:pPr>
              <w:autoSpaceDE w:val="0"/>
              <w:autoSpaceDN w:val="0"/>
              <w:adjustRightInd w:val="0"/>
              <w:rPr>
                <w:rFonts w:ascii="Calibri" w:hAnsi="Calibri" w:cs="Arial"/>
              </w:rPr>
            </w:pPr>
            <w:r w:rsidRPr="007E00BB">
              <w:rPr>
                <w:rFonts w:ascii="Calibri" w:hAnsi="Calibri" w:cs="Arial"/>
                <w:sz w:val="22"/>
              </w:rPr>
              <w:t xml:space="preserve">Deficiência auditiva -surdos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e/ou audiometria (sid 10)</w:t>
            </w:r>
          </w:p>
        </w:tc>
      </w:tr>
      <w:tr w:rsidR="00526905" w:rsidRPr="00B6268A" w:rsidTr="007E00BB">
        <w:trPr>
          <w:trHeight w:val="97"/>
        </w:trPr>
        <w:tc>
          <w:tcPr>
            <w:tcW w:w="2682" w:type="dxa"/>
            <w:vMerge w:val="restart"/>
          </w:tcPr>
          <w:p w:rsidR="00DD4B40" w:rsidRPr="007E00BB" w:rsidRDefault="00DD4B40" w:rsidP="007C76A4">
            <w:pPr>
              <w:autoSpaceDE w:val="0"/>
              <w:autoSpaceDN w:val="0"/>
              <w:adjustRightInd w:val="0"/>
              <w:jc w:val="both"/>
              <w:rPr>
                <w:rFonts w:ascii="Calibri" w:hAnsi="Calibri" w:cs="Arial"/>
              </w:rPr>
            </w:pPr>
          </w:p>
          <w:p w:rsidR="00DD4B40" w:rsidRPr="007E00BB" w:rsidRDefault="00DD4B40" w:rsidP="007C76A4">
            <w:pPr>
              <w:autoSpaceDE w:val="0"/>
              <w:autoSpaceDN w:val="0"/>
              <w:adjustRightInd w:val="0"/>
              <w:jc w:val="both"/>
              <w:rPr>
                <w:rFonts w:ascii="Calibri" w:hAnsi="Calibri" w:cs="Arial"/>
              </w:rPr>
            </w:pPr>
          </w:p>
          <w:p w:rsidR="00526905" w:rsidRPr="007E00BB" w:rsidRDefault="00526905" w:rsidP="007C76A4">
            <w:pPr>
              <w:autoSpaceDE w:val="0"/>
              <w:autoSpaceDN w:val="0"/>
              <w:adjustRightInd w:val="0"/>
              <w:jc w:val="both"/>
              <w:rPr>
                <w:rFonts w:ascii="Calibri" w:hAnsi="Calibri" w:cs="Arial"/>
              </w:rPr>
            </w:pPr>
            <w:r w:rsidRPr="007E00BB">
              <w:rPr>
                <w:rFonts w:ascii="Calibri" w:hAnsi="Calibri" w:cs="Arial"/>
                <w:sz w:val="22"/>
              </w:rPr>
              <w:t>Deficiência intelectual</w:t>
            </w: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Intelectual</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Síndrome de Down</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Cariótipo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Transtorno do Espectro Autista</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 xml:space="preserve">Deficiência física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Classificação funcional</w:t>
            </w:r>
          </w:p>
        </w:tc>
      </w:tr>
    </w:tbl>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 – o laudo médico será aceito apenas para efeito de comprovação do tipo de deficiência no ato da avaliação funcional ou classificação funcional;</w:t>
      </w:r>
    </w:p>
    <w:p w:rsidR="00526905" w:rsidRDefault="00526905" w:rsidP="007352D3">
      <w:pPr>
        <w:autoSpaceDE w:val="0"/>
        <w:autoSpaceDN w:val="0"/>
        <w:adjustRightInd w:val="0"/>
        <w:jc w:val="both"/>
        <w:rPr>
          <w:rFonts w:ascii="Calibri" w:hAnsi="Calibri" w:cs="Arial"/>
        </w:rPr>
      </w:pPr>
      <w:r w:rsidRPr="00B6268A">
        <w:rPr>
          <w:rFonts w:ascii="Calibri" w:hAnsi="Calibri" w:cs="Arial"/>
        </w:rPr>
        <w:lastRenderedPageBreak/>
        <w:t>II – de acordo com o Comitê Internacional de Desporto para Surdos – ICSD, acuidade auditiva deverá ser no mínimo de 55 decibéis em ambos os ouvidos;</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III – o</w:t>
      </w:r>
      <w:r w:rsidR="00526905" w:rsidRPr="006B3888">
        <w:rPr>
          <w:rFonts w:ascii="Calibri" w:hAnsi="Calibri" w:cs="Arial"/>
        </w:rPr>
        <w:t xml:space="preserve"> relatório Psicológico deverá ser preenchido, assinado por um psic</w:t>
      </w:r>
      <w:r w:rsidRPr="006B3888">
        <w:rPr>
          <w:rFonts w:ascii="Calibri" w:hAnsi="Calibri" w:cs="Arial"/>
        </w:rPr>
        <w:t xml:space="preserve">ólogo e enviado para à Fesporte para ser avaliado e validado pelos classificadores </w:t>
      </w:r>
      <w:r w:rsidRPr="00701942">
        <w:rPr>
          <w:rFonts w:ascii="Calibri" w:hAnsi="Calibri" w:cs="Arial"/>
          <w:color w:val="FF0000"/>
        </w:rPr>
        <w:t>preferencialmente</w:t>
      </w:r>
      <w:r w:rsidRPr="006B3888">
        <w:rPr>
          <w:rFonts w:ascii="Calibri" w:hAnsi="Calibri" w:cs="Arial"/>
        </w:rPr>
        <w:t xml:space="preserve"> até </w:t>
      </w:r>
      <w:r w:rsidR="00701942">
        <w:rPr>
          <w:rFonts w:ascii="Calibri" w:hAnsi="Calibri" w:cs="Arial"/>
        </w:rPr>
        <w:t>60 dias d</w:t>
      </w:r>
      <w:r w:rsidRPr="006B3888">
        <w:rPr>
          <w:rFonts w:ascii="Calibri" w:hAnsi="Calibri" w:cs="Arial"/>
        </w:rPr>
        <w:t xml:space="preserve">a data do </w:t>
      </w:r>
      <w:r w:rsidR="00701942">
        <w:rPr>
          <w:rFonts w:ascii="Calibri" w:hAnsi="Calibri" w:cs="Arial"/>
        </w:rPr>
        <w:t xml:space="preserve">evento de acordo com o calendário oficial da Fesporte, no </w:t>
      </w:r>
      <w:r w:rsidRPr="006B3888">
        <w:rPr>
          <w:rFonts w:ascii="Calibri" w:hAnsi="Calibri" w:cs="Arial"/>
        </w:rPr>
        <w:t>endereço:</w:t>
      </w:r>
    </w:p>
    <w:p w:rsidR="00EC0044" w:rsidRDefault="00EC0044" w:rsidP="007352D3">
      <w:pPr>
        <w:autoSpaceDE w:val="0"/>
        <w:autoSpaceDN w:val="0"/>
        <w:adjustRightInd w:val="0"/>
        <w:jc w:val="both"/>
        <w:rPr>
          <w:rFonts w:ascii="Calibri" w:hAnsi="Calibri" w:cs="Arial"/>
        </w:rPr>
      </w:pP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FESPORTE/GEPAR</w:t>
      </w: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PARAJASC 201</w:t>
      </w:r>
      <w:r w:rsidR="00A82474" w:rsidRPr="00D23B01">
        <w:rPr>
          <w:rFonts w:ascii="Calibri" w:hAnsi="Calibri" w:cs="Arial"/>
          <w:b/>
        </w:rPr>
        <w:t>8</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Rua: Comandante José Ricardo Nunes, 79</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Bairro: Capoeiras – Florianópolis – SC</w:t>
      </w:r>
    </w:p>
    <w:p w:rsidR="006B3888" w:rsidRDefault="006B3888" w:rsidP="007352D3">
      <w:pPr>
        <w:autoSpaceDE w:val="0"/>
        <w:autoSpaceDN w:val="0"/>
        <w:adjustRightInd w:val="0"/>
        <w:jc w:val="both"/>
        <w:rPr>
          <w:rFonts w:ascii="Calibri" w:hAnsi="Calibri" w:cs="Arial"/>
        </w:rPr>
      </w:pPr>
      <w:r w:rsidRPr="006B3888">
        <w:rPr>
          <w:rFonts w:ascii="Calibri" w:hAnsi="Calibri" w:cs="Arial"/>
        </w:rPr>
        <w:t>CEP: 88070-220</w:t>
      </w:r>
      <w:r>
        <w:rPr>
          <w:rFonts w:ascii="Calibri" w:hAnsi="Calibri" w:cs="Arial"/>
        </w:rPr>
        <w:t>.</w:t>
      </w:r>
    </w:p>
    <w:p w:rsidR="006B3888" w:rsidRDefault="006B3888" w:rsidP="007352D3">
      <w:pPr>
        <w:autoSpaceDE w:val="0"/>
        <w:autoSpaceDN w:val="0"/>
        <w:adjustRightInd w:val="0"/>
        <w:jc w:val="both"/>
        <w:rPr>
          <w:rFonts w:ascii="Calibri" w:hAnsi="Calibri" w:cs="Arial"/>
        </w:rPr>
      </w:pPr>
    </w:p>
    <w:p w:rsidR="00526905" w:rsidRPr="006B3888" w:rsidRDefault="00526905" w:rsidP="00723150">
      <w:pPr>
        <w:autoSpaceDE w:val="0"/>
        <w:autoSpaceDN w:val="0"/>
        <w:adjustRightInd w:val="0"/>
        <w:jc w:val="both"/>
        <w:rPr>
          <w:rFonts w:ascii="Calibri" w:hAnsi="Calibri" w:cs="Arial"/>
        </w:rPr>
      </w:pPr>
      <w:r w:rsidRPr="006B3888">
        <w:rPr>
          <w:rFonts w:ascii="Calibri" w:hAnsi="Calibri" w:cs="Arial"/>
        </w:rPr>
        <w:t>a) a Banca Examinadora das deficiências</w:t>
      </w:r>
      <w:r w:rsidR="00DD4B40">
        <w:rPr>
          <w:rFonts w:ascii="Calibri" w:hAnsi="Calibri" w:cs="Arial"/>
        </w:rPr>
        <w:t xml:space="preserve"> Intelectual</w:t>
      </w:r>
      <w:r w:rsidR="00EC0044">
        <w:rPr>
          <w:rFonts w:ascii="Calibri" w:hAnsi="Calibri" w:cs="Arial"/>
        </w:rPr>
        <w:t>,</w:t>
      </w:r>
      <w:r w:rsidR="00DD4B40">
        <w:rPr>
          <w:rFonts w:ascii="Calibri" w:hAnsi="Calibri" w:cs="Arial"/>
        </w:rPr>
        <w:t xml:space="preserve"> Auditiva </w:t>
      </w:r>
      <w:r w:rsidR="00EC0044">
        <w:rPr>
          <w:rFonts w:ascii="Calibri" w:hAnsi="Calibri" w:cs="Arial"/>
        </w:rPr>
        <w:t xml:space="preserve">e Visual </w:t>
      </w:r>
      <w:r w:rsidR="00DD4B40">
        <w:rPr>
          <w:rFonts w:ascii="Calibri" w:hAnsi="Calibri" w:cs="Arial"/>
        </w:rPr>
        <w:t xml:space="preserve">fará a </w:t>
      </w:r>
      <w:r w:rsidRPr="006B3888">
        <w:rPr>
          <w:rFonts w:ascii="Calibri" w:hAnsi="Calibri" w:cs="Arial"/>
        </w:rPr>
        <w:t>expedição de um cartão que servirá como documento de classificação para competições no PARAJASC e PARAJESC. Ficando para uma nova avaliação da banca Examinadora no ano seguinte os atletas que tenham recebido na avaliação o termo reclassificação ou observação;</w:t>
      </w:r>
    </w:p>
    <w:p w:rsidR="00526905" w:rsidRDefault="00526905" w:rsidP="00723150">
      <w:pPr>
        <w:autoSpaceDE w:val="0"/>
        <w:autoSpaceDN w:val="0"/>
        <w:adjustRightInd w:val="0"/>
        <w:jc w:val="both"/>
        <w:rPr>
          <w:rFonts w:ascii="Calibri" w:hAnsi="Calibri" w:cs="Arial"/>
        </w:rPr>
      </w:pPr>
      <w:r w:rsidRPr="006B3888">
        <w:rPr>
          <w:rFonts w:ascii="Calibri" w:hAnsi="Calibri" w:cs="Arial"/>
        </w:rPr>
        <w:t>b) o atleta que estiver participando da competição pela primeira vez, não deverá preencher a coluna CLASSIFICAÇÃO FUNCIONAL/AVALIAÇÃO FUNCIONAL, obrigatoriamente deverá passar pela avaliação dos CLASSIFICADORES de acor</w:t>
      </w:r>
      <w:r w:rsidR="00A80514">
        <w:rPr>
          <w:rFonts w:ascii="Calibri" w:hAnsi="Calibri" w:cs="Arial"/>
        </w:rPr>
        <w:t xml:space="preserve">do com orientações da Fesporte </w:t>
      </w:r>
      <w:r w:rsidRPr="006B3888">
        <w:rPr>
          <w:rFonts w:ascii="Calibri" w:hAnsi="Calibri" w:cs="Arial"/>
        </w:rPr>
        <w:t xml:space="preserve">em data e horário pré-definidos. </w:t>
      </w:r>
    </w:p>
    <w:p w:rsidR="00A80514" w:rsidRPr="00A80514" w:rsidRDefault="00C51730" w:rsidP="00723150">
      <w:pPr>
        <w:autoSpaceDE w:val="0"/>
        <w:autoSpaceDN w:val="0"/>
        <w:adjustRightInd w:val="0"/>
        <w:jc w:val="both"/>
        <w:rPr>
          <w:rFonts w:ascii="Calibri" w:hAnsi="Calibri" w:cs="Arial"/>
          <w:b/>
          <w:color w:val="FF0000"/>
        </w:rPr>
      </w:pPr>
      <w:r>
        <w:rPr>
          <w:rFonts w:ascii="Calibri" w:hAnsi="Calibri" w:cs="Arial"/>
          <w:b/>
          <w:color w:val="FF0000"/>
        </w:rPr>
        <w:t>c) Os atletas participantes</w:t>
      </w:r>
      <w:r w:rsidR="00A80514" w:rsidRPr="00A80514">
        <w:rPr>
          <w:rFonts w:ascii="Calibri" w:hAnsi="Calibri" w:cs="Arial"/>
          <w:b/>
          <w:color w:val="FF0000"/>
        </w:rPr>
        <w:t xml:space="preserve"> </w:t>
      </w:r>
      <w:r w:rsidR="00C82474">
        <w:rPr>
          <w:rFonts w:ascii="Calibri" w:hAnsi="Calibri" w:cs="Arial"/>
          <w:b/>
          <w:color w:val="FF0000"/>
        </w:rPr>
        <w:t xml:space="preserve">que possuem </w:t>
      </w:r>
      <w:r>
        <w:rPr>
          <w:rFonts w:ascii="Calibri" w:hAnsi="Calibri" w:cs="Arial"/>
          <w:b/>
          <w:color w:val="FF0000"/>
        </w:rPr>
        <w:t>classificação Nacional ou Internacional comprovada através de registro ou documentos expedidos pelo CPB, Federação ou Confederaç</w:t>
      </w:r>
      <w:r w:rsidR="00C82474">
        <w:rPr>
          <w:rFonts w:ascii="Calibri" w:hAnsi="Calibri" w:cs="Arial"/>
          <w:b/>
          <w:color w:val="FF0000"/>
        </w:rPr>
        <w:t xml:space="preserve">ão da respectiva modalidade </w:t>
      </w:r>
      <w:r>
        <w:rPr>
          <w:rFonts w:ascii="Calibri" w:hAnsi="Calibri" w:cs="Arial"/>
          <w:b/>
          <w:color w:val="FF0000"/>
        </w:rPr>
        <w:t>estarão APTOS a participar da Competição</w:t>
      </w:r>
      <w:r w:rsidR="00203323">
        <w:rPr>
          <w:rFonts w:ascii="Calibri" w:hAnsi="Calibri" w:cs="Arial"/>
          <w:b/>
          <w:color w:val="FF0000"/>
        </w:rPr>
        <w:t>, desde que comprovem junto a BANCA EXAMINADORA da respectiva deficiência na data, prazo e horário</w:t>
      </w:r>
      <w:r>
        <w:rPr>
          <w:rFonts w:ascii="Calibri" w:hAnsi="Calibri" w:cs="Arial"/>
          <w:b/>
          <w:color w:val="FF0000"/>
        </w:rPr>
        <w:t xml:space="preserve"> estipulados pela FESPORTE, onde será expedido </w:t>
      </w:r>
      <w:r w:rsidR="00C82474">
        <w:rPr>
          <w:rFonts w:ascii="Calibri" w:hAnsi="Calibri" w:cs="Arial"/>
          <w:b/>
          <w:color w:val="FF0000"/>
        </w:rPr>
        <w:t>o</w:t>
      </w:r>
      <w:r w:rsidR="00EC0044">
        <w:rPr>
          <w:rFonts w:ascii="Calibri" w:hAnsi="Calibri" w:cs="Arial"/>
          <w:b/>
          <w:color w:val="FF0000"/>
        </w:rPr>
        <w:t xml:space="preserve"> CARTÃO</w:t>
      </w:r>
      <w:r w:rsidR="00C82474">
        <w:rPr>
          <w:rFonts w:ascii="Calibri" w:hAnsi="Calibri" w:cs="Arial"/>
          <w:b/>
          <w:color w:val="FF0000"/>
        </w:rPr>
        <w:t xml:space="preserve"> de CLASSIFICAÇÃO</w:t>
      </w:r>
      <w:r w:rsidR="00203323">
        <w:rPr>
          <w:rFonts w:ascii="Calibri" w:hAnsi="Calibri" w:cs="Arial"/>
          <w:b/>
          <w:color w:val="FF0000"/>
        </w:rPr>
        <w:t xml:space="preserve"> após análise da referida documentação.</w:t>
      </w:r>
      <w:r w:rsidR="00A80514" w:rsidRPr="00A80514">
        <w:rPr>
          <w:rFonts w:ascii="Calibri" w:hAnsi="Calibri" w:cs="Arial"/>
          <w:b/>
          <w:color w:val="FF0000"/>
        </w:rPr>
        <w:t xml:space="preserve">  </w:t>
      </w:r>
    </w:p>
    <w:p w:rsidR="00526905" w:rsidRPr="006B3888" w:rsidRDefault="00526905" w:rsidP="00723150">
      <w:pPr>
        <w:autoSpaceDE w:val="0"/>
        <w:autoSpaceDN w:val="0"/>
        <w:adjustRightInd w:val="0"/>
        <w:jc w:val="both"/>
        <w:rPr>
          <w:rFonts w:ascii="Calibri" w:hAnsi="Calibri" w:cs="Arial"/>
        </w:rPr>
      </w:pPr>
    </w:p>
    <w:p w:rsidR="00526905" w:rsidRPr="00B6268A" w:rsidRDefault="00621E55" w:rsidP="00723150">
      <w:pPr>
        <w:autoSpaceDE w:val="0"/>
        <w:autoSpaceDN w:val="0"/>
        <w:adjustRightInd w:val="0"/>
        <w:jc w:val="both"/>
        <w:rPr>
          <w:rFonts w:ascii="Calibri" w:hAnsi="Calibri" w:cs="Arial"/>
        </w:rPr>
      </w:pPr>
      <w:r w:rsidRPr="00D23B01">
        <w:rPr>
          <w:rFonts w:ascii="Calibri" w:hAnsi="Calibri" w:cs="Arial"/>
          <w:b/>
          <w:bCs/>
        </w:rPr>
        <w:t>Art. 24</w:t>
      </w:r>
      <w:r w:rsidR="00526905" w:rsidRPr="00D23B0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técnicos, auxiliares técnicos e preparadores físicos deverão apresentar cédula de identidade profissional do Conselho Regional de Educação Física (CREF), e os profissionais da área de saúde, médicos, fisioterapeutas, massoterapeutas e massagistas deverão apresentar a respectiva cédula de identidade profissional do Conselho Regional de Medicina (CRM) e Conselho Regional de Fisioterapia (CREFITO), respectivamente.</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Parágrafo único</w:t>
      </w:r>
      <w:r w:rsidRPr="00B6268A">
        <w:rPr>
          <w:rFonts w:ascii="Calibri" w:hAnsi="Calibri" w:cs="Arial"/>
          <w:b/>
          <w:bCs/>
        </w:rPr>
        <w:t xml:space="preserve">. </w:t>
      </w:r>
      <w:r w:rsidRPr="00B6268A">
        <w:rPr>
          <w:rFonts w:ascii="Calibri" w:hAnsi="Calibri" w:cs="Arial"/>
        </w:rPr>
        <w:t>O profissional de Educação Física que apresentar carteira de provisionado, somente poderá atuar no evento, na modalidade em que se encontra credenciado.</w:t>
      </w:r>
    </w:p>
    <w:p w:rsidR="00526905" w:rsidRPr="00B6268A" w:rsidRDefault="0052690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lastRenderedPageBreak/>
        <w:t>DA INSCRIÇÃO DE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 xml:space="preserve">As inscrições de atletas, técnicos e dirigentes, nos eventos, serão de responsabilidade do dirigente municipal e será efetivada mediante apresentação da Relação Nominal, ao </w:t>
      </w:r>
      <w:r w:rsidR="007E00BB">
        <w:rPr>
          <w:rFonts w:ascii="Calibri" w:hAnsi="Calibri" w:cs="Arial"/>
        </w:rPr>
        <w:t>Integrador</w:t>
      </w:r>
      <w:r w:rsidRPr="00B6268A">
        <w:rPr>
          <w:rFonts w:ascii="Calibri" w:hAnsi="Calibri" w:cs="Arial"/>
        </w:rPr>
        <w:t>.</w:t>
      </w:r>
    </w:p>
    <w:p w:rsidR="008D60A5" w:rsidRPr="00B6268A" w:rsidRDefault="008D60A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atletas no evento terá validade até 31 de dezembro do ano em curso, desde que cumpridas às exigências deste Regulamento.</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 xml:space="preserve">Os dirigentes deverão ter, no mínimo, 18 anos de idade ou emancipação devidamente comprovada. </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3º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técnicos e dirigentes pode ser feita em qualquer época.</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 atleta poderá inscrever-se no evento somente por um município.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bCs/>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O atleta que autorizar sua inscrição por duas ou mais representações municipais, no mesmo evento, terá sua inscrição cancelada e sua documentação será encaminhada ao TJD para julgamento</w:t>
      </w:r>
      <w:r w:rsidRPr="00B6268A">
        <w:rPr>
          <w:rFonts w:ascii="Calibri" w:hAnsi="Calibri" w:cs="Arial"/>
          <w:bCs/>
        </w:rPr>
        <w:t>.</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sidRPr="008D60A5">
        <w:rPr>
          <w:rFonts w:ascii="Calibri" w:hAnsi="Calibri" w:cs="Arial"/>
          <w:b/>
          <w:bCs/>
        </w:rPr>
        <w:t>.</w:t>
      </w:r>
      <w:r w:rsidRPr="00B6268A">
        <w:rPr>
          <w:rFonts w:ascii="Calibri" w:hAnsi="Calibri" w:cs="Arial"/>
          <w:bCs/>
        </w:rPr>
        <w:t xml:space="preserve"> </w:t>
      </w:r>
      <w:r w:rsidRPr="00B6268A">
        <w:rPr>
          <w:rFonts w:ascii="Calibri" w:hAnsi="Calibri" w:cs="Arial"/>
        </w:rPr>
        <w:t>No caso de um dos municípios envolvidos apresentarem documento de liberação do atleta, este passará a ter condições de participação, respeitando-se o prazo de início da modalidade, não havendo necessidade de apreciação do TJD.</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Cada atleta poderá inscrever-se em 1 (uma)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621E55" w:rsidRPr="008D60A5">
        <w:rPr>
          <w:rFonts w:ascii="Calibri" w:hAnsi="Calibri" w:cs="Arial"/>
          <w:b/>
          <w:bCs/>
        </w:rPr>
        <w:t>28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Nas modalidades individuais e coletivas, o técnico responsável deverá preencher e entregar à mesa da coordenação da modalidade, a ficha técnica, contendo a relação nominal numerada dos atletas inscritos para a prova ou jogo, acompanhada dos respectivos documentos de identificação e Cartão para as Deficiências Auditiva e Intelectual confeccionados pelos Classificadores em vista da Classificação Funcional, trinta minutos antes do horário previsto na programação oficial.</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 1º</w:t>
      </w:r>
      <w:r w:rsidR="008D60A5">
        <w:rPr>
          <w:rFonts w:ascii="Calibri" w:hAnsi="Calibri" w:cs="Arial"/>
          <w:b/>
        </w:rPr>
        <w:t>.</w:t>
      </w:r>
      <w:r w:rsidRPr="00B6268A">
        <w:rPr>
          <w:rFonts w:ascii="Calibri" w:hAnsi="Calibri" w:cs="Arial"/>
        </w:rPr>
        <w:t xml:space="preserve"> Os documentos a que se refere este artigo deverão permanecer na mesa de coordenação de modalidade até o final do jogo ou prova, sendo devolvida logo após o término deste.</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 2º</w:t>
      </w:r>
      <w:r w:rsidR="008D60A5">
        <w:rPr>
          <w:rFonts w:ascii="Calibri" w:hAnsi="Calibri" w:cs="Arial"/>
          <w:b/>
        </w:rPr>
        <w:t>.</w:t>
      </w:r>
      <w:r w:rsidRPr="00B6268A">
        <w:rPr>
          <w:rFonts w:ascii="Calibri" w:hAnsi="Calibri" w:cs="Arial"/>
        </w:rPr>
        <w:t xml:space="preserve"> O atleta que não apresentar a documentação exigida no prazo estabelecido pelo regulamento técnico de cada modalidade ficará impedido de participar do jogo ou prova em que está inscrito.</w:t>
      </w:r>
    </w:p>
    <w:p w:rsidR="00526905" w:rsidRPr="00B6268A" w:rsidRDefault="00526905" w:rsidP="001F1FBE">
      <w:pPr>
        <w:autoSpaceDE w:val="0"/>
        <w:autoSpaceDN w:val="0"/>
        <w:adjustRightInd w:val="0"/>
        <w:jc w:val="center"/>
        <w:rPr>
          <w:rFonts w:ascii="Calibri" w:hAnsi="Calibri" w:cs="Arial"/>
          <w:b/>
        </w:rPr>
      </w:pPr>
    </w:p>
    <w:p w:rsidR="0094408D" w:rsidRDefault="0094408D"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VIII</w:t>
      </w:r>
    </w:p>
    <w:p w:rsidR="00526905" w:rsidRDefault="00526905" w:rsidP="001F1FBE">
      <w:pPr>
        <w:autoSpaceDE w:val="0"/>
        <w:autoSpaceDN w:val="0"/>
        <w:adjustRightInd w:val="0"/>
        <w:jc w:val="center"/>
        <w:rPr>
          <w:rFonts w:ascii="Calibri" w:hAnsi="Calibri" w:cs="Arial"/>
          <w:b/>
          <w:bCs/>
        </w:rPr>
      </w:pPr>
      <w:r w:rsidRPr="00B6268A">
        <w:rPr>
          <w:rFonts w:ascii="Calibri" w:hAnsi="Calibri" w:cs="Arial"/>
          <w:b/>
          <w:bCs/>
        </w:rPr>
        <w:lastRenderedPageBreak/>
        <w:t>DA CIDADE-SEDE DA ETAPA ESTADUAL</w:t>
      </w:r>
    </w:p>
    <w:p w:rsidR="008D60A5" w:rsidRPr="00B6268A" w:rsidRDefault="008D60A5" w:rsidP="001F1FBE">
      <w:pPr>
        <w:autoSpaceDE w:val="0"/>
        <w:autoSpaceDN w:val="0"/>
        <w:adjustRightInd w:val="0"/>
        <w:jc w:val="center"/>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861E10" w:rsidRPr="008D60A5">
        <w:rPr>
          <w:rFonts w:ascii="Calibri" w:hAnsi="Calibri" w:cs="Arial"/>
          <w:b/>
          <w:bCs/>
        </w:rPr>
        <w:t>2</w:t>
      </w:r>
      <w:r w:rsidR="00FD11C8" w:rsidRPr="008D60A5">
        <w:rPr>
          <w:rFonts w:ascii="Calibri" w:hAnsi="Calibri" w:cs="Arial"/>
          <w:b/>
          <w:bCs/>
        </w:rPr>
        <w:t>9</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 xml:space="preserve">A etapa estadual dos </w:t>
      </w:r>
      <w:r w:rsidRPr="00B6268A">
        <w:rPr>
          <w:rFonts w:ascii="Calibri" w:hAnsi="Calibri" w:cs="Arial"/>
          <w:bCs/>
        </w:rPr>
        <w:t xml:space="preserve">Jogos Abertos Paradesportivos de Santa Catarina – PARAJASC </w:t>
      </w:r>
      <w:r w:rsidRPr="00B6268A">
        <w:rPr>
          <w:rFonts w:ascii="Calibri" w:hAnsi="Calibri" w:cs="Arial"/>
        </w:rPr>
        <w:t>realizar-se-á anualmente, no(s) Município(s) que for(em) aprovado(s) pelo CED.</w:t>
      </w:r>
    </w:p>
    <w:p w:rsidR="008D60A5" w:rsidRDefault="008D60A5" w:rsidP="00723150">
      <w:pPr>
        <w:autoSpaceDE w:val="0"/>
        <w:autoSpaceDN w:val="0"/>
        <w:adjustRightInd w:val="0"/>
        <w:jc w:val="both"/>
        <w:rPr>
          <w:rFonts w:ascii="Calibri" w:hAnsi="Calibri" w:cs="Arial"/>
          <w:bCs/>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1º</w:t>
      </w:r>
      <w:r w:rsidR="008D60A5">
        <w:rPr>
          <w:rFonts w:ascii="Calibri" w:hAnsi="Calibri" w:cs="Arial"/>
          <w:b/>
          <w:bCs/>
        </w:rPr>
        <w:t>.</w:t>
      </w:r>
      <w:r w:rsidRPr="00B6268A">
        <w:rPr>
          <w:rFonts w:ascii="Calibri" w:hAnsi="Calibri" w:cs="Arial"/>
        </w:rPr>
        <w:t xml:space="preserve"> Dois ou mais municípios poderão realizar consórcio objetivando sediar a etapa estadual dos eventos da Fesporte.</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Pr>
          <w:rFonts w:ascii="Calibri" w:hAnsi="Calibri" w:cs="Arial"/>
          <w:b/>
          <w:bCs/>
        </w:rPr>
        <w:t>.</w:t>
      </w:r>
      <w:r w:rsidRPr="00B6268A">
        <w:rPr>
          <w:rFonts w:ascii="Calibri" w:hAnsi="Calibri" w:cs="Arial"/>
        </w:rPr>
        <w:t xml:space="preserve"> Havendo como sede mais de um município na forma consorciada, a equipe classificada será aquela da cidade onde a modalidade for realizada.</w:t>
      </w:r>
    </w:p>
    <w:p w:rsidR="00621E55" w:rsidRDefault="00621E55"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30</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realizar a etapa estadual o município interessado solicitará, por intermédio do Prefeito Municipal ou seu representante, a indicação até a data prevista no Calendário Oficial, mediante ofício enviado à Fesporte.</w:t>
      </w:r>
    </w:p>
    <w:p w:rsidR="00FD11C8" w:rsidRDefault="00FD11C8"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Parágrafo único.</w:t>
      </w:r>
      <w:r w:rsidRPr="00B6268A">
        <w:rPr>
          <w:rFonts w:ascii="Calibri" w:hAnsi="Calibri" w:cs="Arial"/>
          <w:b/>
          <w:bCs/>
        </w:rPr>
        <w:t xml:space="preserve"> </w:t>
      </w:r>
      <w:r w:rsidRPr="00B6268A">
        <w:rPr>
          <w:rFonts w:ascii="Calibri" w:hAnsi="Calibri" w:cs="Arial"/>
        </w:rPr>
        <w:t>O município interessado deverá solicitar o Caderno de Encargos, cujo preenchimento deverá ser acompanhado por um membro indicado pela Fesporte.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1</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sediar os Jogos Abertos Paradesportivos de Santa Catarina – PARAJASC, o município deverá oferecer instalações e demais equipamentos de acordo com o previsto no Caderno de Encargos.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2</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Até 60 (sessenta) dias antes da realização da etapa estadual, a Fesporte, fará reunião com a CCO e inspecionará as instalações esportivas do município-sede. Caso seja constatada a impossibilidade de sua realização, a Fesporte tomará as providências necessárias, de acordo com o Caderno de Encargos, para que sejam dadas as devidas condições para a realização dos jogos ou para que sejam transferidos para outro município.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3</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Em caso de desistência de sediar o evento, o prefeito do município-sede dos Jogos Abertos Paradesportivos de Santa Catarina – PARAJASC deverá comunicar o fato a Fesporte, por escrito, com, no mínimo, 120 (cento e vinte) dias de antecedência da data prevista para a abertura da competição.</w:t>
      </w:r>
      <w:r w:rsidRPr="009E496D">
        <w:rPr>
          <w:rFonts w:ascii="Calibri" w:hAnsi="Calibri" w:cs="Arial"/>
          <w:color w:val="339966"/>
        </w:rPr>
        <w:t xml:space="preserve"> </w:t>
      </w:r>
    </w:p>
    <w:p w:rsidR="00FD11C8" w:rsidRDefault="00FD11C8"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Parágrafo único.</w:t>
      </w:r>
      <w:r w:rsidRPr="00B6268A">
        <w:rPr>
          <w:rFonts w:ascii="Calibri" w:hAnsi="Calibri" w:cs="Arial"/>
          <w:b/>
          <w:bCs/>
        </w:rPr>
        <w:t xml:space="preserve"> </w:t>
      </w:r>
      <w:r w:rsidRPr="00B6268A">
        <w:rPr>
          <w:rFonts w:ascii="Calibri" w:hAnsi="Calibri" w:cs="Arial"/>
        </w:rPr>
        <w:t>O descumprimento desta formalidade acarretará ao município-sede a suspensão automática de todas as atividades promovidas pela Fesporte, até apreciação e julgamento pelo TJD.</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4</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No caso de não haver município candidato à sede dos Jogos Abertos Paradesportivos de Santa Catarina – PARAJASC, ou ocorrendo desistência, caberá à Fesporte tomar as medidas necessárias para a realização do evento, indicando a sede dos jogos, após consulta ao CED, a qual será homologada.</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IX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lastRenderedPageBreak/>
        <w:t>DO CONGRESSO TÉCNICO</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Antecedendo os Jogos Abertos Paradesportivos de Santa Catarina – PARAJASC, os municípios participantes do evento, por intermédio de seus representantes, reunir-se-ão em Congresso Técnico, em data a ser definida pela Fesporte, com a seguinte ordem do dia: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avisos de ordem geral e cronograma dos Congressos Técnicos específicos, das modalidades que os exigem;</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instruções específicas a cada modalidade;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III – recebimento das relações definitivas por modalidade, prova e segmentos;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IV – sorteio dos municípios para composição dos grupos nas modalidades coletivas.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Os Congressos Técnicos serão presididos pelo Presidente da Fesporte, ou seu representante, cabendo-lhe designar 2 (dois) secretários.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participar dos Congressos Técnicos e ter direito a voto, os representantes dos municípios deverão estar devidamente credenciados pelos respectivos prefeitos municipais ou responsáveis pelo órgão gerenciador do esporte municipal.</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38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As deliberações do Congresso Técnico serão tomadas nominalmente e por maioria de votos, cabendo ao Presidente, unicamente, o voto de desempate.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Somente terão direito a voto os municípios participantes e inscritos na modalidade em discussão.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861E10" w:rsidRPr="008D60A5">
        <w:rPr>
          <w:rFonts w:ascii="Calibri" w:hAnsi="Calibri" w:cs="Arial"/>
          <w:b/>
          <w:bCs/>
        </w:rPr>
        <w:t>3</w:t>
      </w:r>
      <w:r w:rsidR="00FD11C8" w:rsidRPr="008D60A5">
        <w:rPr>
          <w:rFonts w:ascii="Calibri" w:hAnsi="Calibri" w:cs="Arial"/>
          <w:b/>
          <w:bCs/>
        </w:rPr>
        <w:t>9</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Haverá congresso técnico específico por modalidade, para tratar de assuntos referentes à modalidade.</w:t>
      </w:r>
    </w:p>
    <w:p w:rsidR="00526905" w:rsidRPr="00B6268A" w:rsidRDefault="0052690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t>DOS CERIMONIAIS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40</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os Jogos Abertos Paradesportivos de Santa Catarina – PARAJASC deverá ser organizado um cerimonial de abertura, organizado pela Comissão Central Organizadora e aprovado pela Coordenação Geral do evento, do qual deverão participar todas as delegações envolvidas.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§1</w:t>
      </w:r>
      <w:r w:rsidR="008D60A5">
        <w:rPr>
          <w:rFonts w:ascii="Calibri" w:hAnsi="Calibri" w:cs="Arial"/>
          <w:b/>
        </w:rPr>
        <w:t xml:space="preserve">º. </w:t>
      </w:r>
      <w:r w:rsidRPr="00B6268A">
        <w:rPr>
          <w:rFonts w:ascii="Calibri" w:hAnsi="Calibri" w:cs="Arial"/>
        </w:rPr>
        <w:t>Na cerimônia de abertura haverá:</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desfile ou formação das delegações;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execução do Hino Nacional e hasteamento da Bandeira Nacional, bem como das bandeiras do Estado, do Município sede e da Fesporte;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III – execução do Hino de Santa Catarina;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lastRenderedPageBreak/>
        <w:t>IV – saudação do Secretario de Estado de Turismo, Cultura e Esporte de Santa Catarina ou seu representante;</w:t>
      </w:r>
    </w:p>
    <w:p w:rsidR="00526905" w:rsidRPr="00B6268A" w:rsidRDefault="00526905" w:rsidP="007C5C3D">
      <w:pPr>
        <w:autoSpaceDE w:val="0"/>
        <w:autoSpaceDN w:val="0"/>
        <w:adjustRightInd w:val="0"/>
        <w:jc w:val="both"/>
        <w:rPr>
          <w:rFonts w:ascii="Calibri" w:hAnsi="Calibri" w:cs="Arial"/>
        </w:rPr>
      </w:pPr>
      <w:r w:rsidRPr="00B6268A">
        <w:rPr>
          <w:rFonts w:ascii="Calibri" w:hAnsi="Calibri" w:cs="Arial"/>
        </w:rPr>
        <w:t>V – saudação do Presidente da Fesporte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 – saudação do Prefeito do município-sede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VII – entrada do fogo simbólico e acendimento da pira olímpica;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 xml:space="preserve">VIII – juramento do atleta (um lê e os demais repetem ao final: “Juro”): “Juro que venho participar dos Jogos Abertos Paradesportivos de Santa Catarina / competindo com lealdade e disciplina, / respeitando os seus regulamentos e os meus adversários, / para maior engrandecimento do esporte, / do meu Município e do Estado de Santa Catarina”; </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IX – saudação e declaração de abertura dos Jogos Abertos Paradesportivos de Santa Catarina pelo Governador do Estado ou seu representante;</w:t>
      </w:r>
    </w:p>
    <w:p w:rsidR="00526905" w:rsidRDefault="00526905" w:rsidP="001F1FBE">
      <w:pPr>
        <w:autoSpaceDE w:val="0"/>
        <w:autoSpaceDN w:val="0"/>
        <w:adjustRightInd w:val="0"/>
        <w:jc w:val="both"/>
        <w:rPr>
          <w:rFonts w:ascii="Calibri" w:hAnsi="Calibri" w:cs="Arial"/>
        </w:rPr>
      </w:pPr>
      <w:r w:rsidRPr="00B6268A">
        <w:rPr>
          <w:rFonts w:ascii="Calibri" w:hAnsi="Calibri" w:cs="Arial"/>
        </w:rPr>
        <w:t>X – atividades culturais e festivas.</w:t>
      </w:r>
    </w:p>
    <w:p w:rsidR="00FD11C8" w:rsidRPr="00B6268A" w:rsidRDefault="00FD11C8" w:rsidP="001F1FBE">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Pr>
          <w:rFonts w:ascii="Calibri" w:hAnsi="Calibri" w:cs="Arial"/>
          <w:b/>
        </w:rPr>
        <w:t>§</w:t>
      </w:r>
      <w:r w:rsidR="00526905" w:rsidRPr="008D60A5">
        <w:rPr>
          <w:rFonts w:ascii="Calibri" w:hAnsi="Calibri" w:cs="Arial"/>
          <w:b/>
        </w:rPr>
        <w:t>2º</w:t>
      </w:r>
      <w:r>
        <w:rPr>
          <w:rFonts w:ascii="Calibri" w:hAnsi="Calibri" w:cs="Arial"/>
          <w:b/>
        </w:rPr>
        <w:t>.</w:t>
      </w:r>
      <w:r w:rsidR="00526905" w:rsidRPr="00B6268A">
        <w:rPr>
          <w:rFonts w:ascii="Calibri" w:hAnsi="Calibri" w:cs="Arial"/>
        </w:rPr>
        <w:t xml:space="preserve"> O tempo total de duração do cerimonial deverá ser de, no máximo, 1h.</w:t>
      </w:r>
    </w:p>
    <w:p w:rsidR="00FD11C8" w:rsidRPr="00B6268A" w:rsidRDefault="00FD11C8" w:rsidP="00723150">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3º</w:t>
      </w:r>
      <w:r w:rsidRPr="008D60A5">
        <w:rPr>
          <w:rFonts w:ascii="Calibri" w:hAnsi="Calibri" w:cs="Arial"/>
          <w:b/>
        </w:rPr>
        <w:t>.</w:t>
      </w:r>
      <w:r w:rsidR="00526905" w:rsidRPr="00B6268A">
        <w:rPr>
          <w:rFonts w:ascii="Calibri" w:hAnsi="Calibri" w:cs="Arial"/>
        </w:rPr>
        <w:t xml:space="preserve"> A programação do Cerimonial de Abertura deverá ser apresentada e aprovada pelo do Presidente da Fesporte ou seu representante, o mestre de Cerimônia será escolhido pela Fesporte.</w:t>
      </w:r>
    </w:p>
    <w:p w:rsidR="00FD11C8" w:rsidRPr="00B6268A" w:rsidRDefault="00FD11C8"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4º</w:t>
      </w:r>
      <w:r>
        <w:rPr>
          <w:rFonts w:ascii="Calibri" w:hAnsi="Calibri" w:cs="Arial"/>
          <w:b/>
        </w:rPr>
        <w:t>.</w:t>
      </w:r>
      <w:r w:rsidR="00526905" w:rsidRPr="00B6268A">
        <w:rPr>
          <w:rFonts w:ascii="Calibri" w:hAnsi="Calibri" w:cs="Arial"/>
        </w:rPr>
        <w:t xml:space="preserve"> As instruções relativas às cerimônias serão complementadas por impressos a serem entregues aos representantes dos municípios, por ocasião do congresso técnico, e aos participantes no transcorrer do evento.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4</w:t>
      </w:r>
      <w:r w:rsidR="00FD11C8" w:rsidRPr="008D60A5">
        <w:rPr>
          <w:rFonts w:ascii="Calibri" w:hAnsi="Calibri" w:cs="Arial"/>
          <w:b/>
          <w:bCs/>
        </w:rPr>
        <w:t>1</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 encerramento dos PARAJASC, a Comissão Central Organizadora deverá organizar o cerimonial de premiação e encerramento, em que serão entregues os troféus aos municípios vencedores.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Instruções complementares relativas aos cerimoniais serão fornecidas pela coordenação do evento.</w:t>
      </w:r>
    </w:p>
    <w:p w:rsidR="00526905" w:rsidRPr="00B6268A" w:rsidRDefault="00526905" w:rsidP="000713BE">
      <w:pPr>
        <w:autoSpaceDE w:val="0"/>
        <w:autoSpaceDN w:val="0"/>
        <w:adjustRightInd w:val="0"/>
        <w:jc w:val="center"/>
        <w:rPr>
          <w:rFonts w:ascii="Calibri" w:hAnsi="Calibri" w:cs="Arial"/>
          <w:b/>
        </w:rPr>
      </w:pPr>
    </w:p>
    <w:p w:rsidR="00526905" w:rsidRPr="008D60A5" w:rsidRDefault="00526905" w:rsidP="000713BE">
      <w:pPr>
        <w:autoSpaceDE w:val="0"/>
        <w:autoSpaceDN w:val="0"/>
        <w:adjustRightInd w:val="0"/>
        <w:jc w:val="center"/>
        <w:rPr>
          <w:rFonts w:ascii="Calibri" w:hAnsi="Calibri" w:cs="Arial"/>
          <w:b/>
          <w:sz w:val="18"/>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 CLASSIFICAÇÃO FINAL, TROFÉUS E MEDALHAS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8D60A5">
        <w:rPr>
          <w:rFonts w:ascii="Calibri" w:hAnsi="Calibri" w:cs="Arial"/>
          <w:b/>
          <w:bCs/>
        </w:rPr>
        <w:t>Art. 4</w:t>
      </w:r>
      <w:r w:rsidR="00FD11C8" w:rsidRPr="008D60A5">
        <w:rPr>
          <w:rFonts w:ascii="Calibri" w:hAnsi="Calibri" w:cs="Arial"/>
          <w:b/>
          <w:bCs/>
        </w:rPr>
        <w:t>2</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 Etapa Estadual a pontuação a ser utilizada para definição dos campeões por segmento e o campeão geral do evento, será conforme tabela abaixo:</w:t>
      </w:r>
    </w:p>
    <w:p w:rsidR="00526905" w:rsidRPr="008D60A5" w:rsidRDefault="00526905" w:rsidP="007352D3">
      <w:pPr>
        <w:autoSpaceDE w:val="0"/>
        <w:autoSpaceDN w:val="0"/>
        <w:adjustRightInd w:val="0"/>
        <w:jc w:val="both"/>
        <w:rPr>
          <w:rFonts w:ascii="Calibri" w:hAnsi="Calibri" w:cs="Arial"/>
          <w:sz w:val="1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4"/>
        <w:gridCol w:w="2185"/>
      </w:tblGrid>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1°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2°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8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3°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5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4°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5°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2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6°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 ponto</w:t>
            </w:r>
          </w:p>
        </w:tc>
      </w:tr>
    </w:tbl>
    <w:p w:rsidR="00526905" w:rsidRPr="00B6268A" w:rsidRDefault="00526905" w:rsidP="00924E1E">
      <w:pPr>
        <w:autoSpaceDE w:val="0"/>
        <w:autoSpaceDN w:val="0"/>
        <w:adjustRightInd w:val="0"/>
        <w:jc w:val="both"/>
        <w:rPr>
          <w:rFonts w:ascii="Calibri" w:hAnsi="Calibri" w:cs="Arial"/>
        </w:rPr>
      </w:pPr>
      <w:r w:rsidRPr="00557DE1">
        <w:rPr>
          <w:rFonts w:ascii="Calibri" w:hAnsi="Calibri" w:cs="Arial"/>
          <w:b/>
        </w:rPr>
        <w:t>Parágrafo único.</w:t>
      </w:r>
      <w:r w:rsidRPr="00B6268A">
        <w:rPr>
          <w:rFonts w:ascii="Calibri" w:hAnsi="Calibri" w:cs="Arial"/>
        </w:rPr>
        <w:t xml:space="preserve">  Critério de desempate:</w:t>
      </w:r>
    </w:p>
    <w:p w:rsidR="00526905" w:rsidRPr="00B6268A" w:rsidRDefault="0094408D" w:rsidP="00924E1E">
      <w:pPr>
        <w:autoSpaceDE w:val="0"/>
        <w:autoSpaceDN w:val="0"/>
        <w:adjustRightInd w:val="0"/>
        <w:jc w:val="both"/>
        <w:rPr>
          <w:rFonts w:ascii="Calibri" w:hAnsi="Calibri" w:cs="Arial"/>
        </w:rPr>
      </w:pPr>
      <w:r>
        <w:rPr>
          <w:rFonts w:ascii="Calibri" w:hAnsi="Calibri" w:cs="Arial"/>
        </w:rPr>
        <w:lastRenderedPageBreak/>
        <w:t xml:space="preserve">I - </w:t>
      </w:r>
      <w:r w:rsidR="00526905" w:rsidRPr="00B6268A">
        <w:rPr>
          <w:rFonts w:ascii="Calibri" w:hAnsi="Calibri" w:cs="Arial"/>
        </w:rPr>
        <w:t>maior número de 1º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 - maior número de 2º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III - maior número de 3º lugares e assim sucessivamente.</w:t>
      </w:r>
    </w:p>
    <w:p w:rsidR="00526905" w:rsidRPr="00B6268A" w:rsidRDefault="00526905" w:rsidP="000713BE">
      <w:pPr>
        <w:autoSpaceDE w:val="0"/>
        <w:autoSpaceDN w:val="0"/>
        <w:adjustRightInd w:val="0"/>
        <w:jc w:val="center"/>
        <w:rPr>
          <w:rFonts w:ascii="Calibri" w:hAnsi="Calibri" w:cs="Arial"/>
          <w:b/>
          <w:bCs/>
        </w:rPr>
      </w:pP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Seção 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TROFÉUS</w:t>
      </w:r>
    </w:p>
    <w:p w:rsidR="00526905" w:rsidRPr="00B6268A" w:rsidRDefault="00526905" w:rsidP="00924E1E">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43</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da modalidade em cada segmento e naipe: será considerado campeão o município que obtiver a maior pontuação oferecida pela modalidade. Para efeito de classificação final do segmento,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44</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do segmento: será considerado campeão o município que obtiver a maior pontuação resultante da classificação final das modalidades. Para efeito de classificação final do campeão geral do evento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45</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Geral do Evento: será considerado campeão geral do evento o município que obtiver a maior pontuação resultante da classificação final dos segmentos.</w:t>
      </w:r>
    </w:p>
    <w:p w:rsidR="00FD11C8" w:rsidRDefault="00FD11C8"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Seção 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MEDALHAS</w:t>
      </w:r>
    </w:p>
    <w:p w:rsidR="00526905" w:rsidRPr="00B6268A" w:rsidRDefault="00526905" w:rsidP="00924E1E">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46</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Nas etapas regionais e etapa estadual a Fesporte premiará, com medalhas, aos classificados em primeiro, segundo e terceiro lugares, por segmentos e naipe, em todas as modalidades e provas.</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47</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cerimonial de entrega das medalhas será efetuado no próprio local da competição ou local definido pela Coordenação Geral do PARAJASC, com os atletas devidamente uniformizados, após término de cada prova ou modalidade.</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rPr>
        <w:t>Parágrafo único.</w:t>
      </w:r>
      <w:r w:rsidRPr="00B6268A">
        <w:rPr>
          <w:rFonts w:ascii="Calibri" w:hAnsi="Calibri" w:cs="Arial"/>
        </w:rPr>
        <w:t xml:space="preserve"> As equipes que não comparecerem ao cerimonial de premiação, por motivo justificável, receberá os prêmios após o término do evento, na sede da Fesporte ou outro local e data a ser marcada pela Coordenação de Premiação.</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TÉCNICAS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D8260E" w:rsidP="00723150">
      <w:pPr>
        <w:autoSpaceDE w:val="0"/>
        <w:autoSpaceDN w:val="0"/>
        <w:adjustRightInd w:val="0"/>
        <w:jc w:val="both"/>
        <w:rPr>
          <w:rFonts w:ascii="Calibri" w:hAnsi="Calibri" w:cs="Arial"/>
        </w:rPr>
      </w:pPr>
      <w:r w:rsidRPr="00557DE1">
        <w:rPr>
          <w:rFonts w:ascii="Calibri" w:hAnsi="Calibri" w:cs="Arial"/>
          <w:b/>
          <w:bCs/>
        </w:rPr>
        <w:t>Art. 4</w:t>
      </w:r>
      <w:r w:rsidR="00FD11C8" w:rsidRPr="00557DE1">
        <w:rPr>
          <w:rFonts w:ascii="Calibri" w:hAnsi="Calibri" w:cs="Arial"/>
          <w:b/>
          <w:bCs/>
        </w:rPr>
        <w:t>8</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poderá disputar qualquer modalidade esportiva o município que não se apresentar no desfile de abertura dos Jogos, salvo em casos de impedimentos justificáveis devidamente comprovados junto à Coordenação Geral.</w:t>
      </w:r>
    </w:p>
    <w:p w:rsidR="00526905" w:rsidRPr="00B6268A" w:rsidRDefault="00526905"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lastRenderedPageBreak/>
        <w:t>Art. 49</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Ficará a critério da Coordenação Técnica dos jogos a elaboração da programação (datas, locais e horários) das competições na etapa estadual.</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50</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interrupção de partida por fatores extra-quadra, quando não houver especificação nas regras da modalidade, a Comissão Técnica adotará os seguintes critérios:</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 – até 2 (duas) horas - a partida será reiniciada no mesmo local, com o mesmo placar e tempo de jogo;</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II – de 2 (duas) a 4 (quatro) horas - será reiniciada, com mudança de local, mantendo-se o mesmo placar e tempo de jogo;</w:t>
      </w:r>
    </w:p>
    <w:p w:rsidR="00526905" w:rsidRPr="00B6268A" w:rsidRDefault="00526905" w:rsidP="000713BE">
      <w:pPr>
        <w:tabs>
          <w:tab w:val="left" w:pos="709"/>
        </w:tabs>
        <w:autoSpaceDE w:val="0"/>
        <w:autoSpaceDN w:val="0"/>
        <w:adjustRightInd w:val="0"/>
        <w:jc w:val="both"/>
        <w:rPr>
          <w:rFonts w:ascii="Calibri" w:hAnsi="Calibri" w:cs="Arial"/>
        </w:rPr>
      </w:pPr>
      <w:r w:rsidRPr="00B6268A">
        <w:rPr>
          <w:rFonts w:ascii="Calibri" w:hAnsi="Calibri" w:cs="Arial"/>
        </w:rPr>
        <w:t>III – mais de 4 (quatro) horas - será anulada, cabendo à Comissão Técnica determinar novo horário e local.</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51</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Quanto ao Regulamento Técnico, a Fesporte, ouvida a Comissão Técnica, poderá modificá-lo, por Resolução, em cumprimento às alterações das regras oficiais, respeitando o início de cada etapa da competição e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w:t>
      </w:r>
      <w:r w:rsidR="00FD11C8" w:rsidRPr="00557DE1">
        <w:rPr>
          <w:rFonts w:ascii="Calibri" w:hAnsi="Calibri" w:cs="Arial"/>
          <w:b/>
          <w:bCs/>
        </w:rPr>
        <w:t xml:space="preserve"> 52</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Quanto ao desempate entre 3 (três) ou mais equipes na fase, serão observados os critérios sempre em sequência, não podendo mudar de item, de acordo com o regulamento técnico de cada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FD11C8" w:rsidRPr="00557DE1">
        <w:rPr>
          <w:rFonts w:ascii="Calibri" w:hAnsi="Calibri" w:cs="Arial"/>
          <w:b/>
          <w:bCs/>
        </w:rPr>
        <w:t>3</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Nos jogos dos quais houver transmissão pela televisão, poderá haver uma interrupção de um minuto em cada tempo das disputas dos jogos coletivos.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FD11C8" w:rsidRPr="00557DE1">
        <w:rPr>
          <w:rFonts w:ascii="Calibri" w:hAnsi="Calibri" w:cs="Arial"/>
          <w:b/>
          <w:bCs/>
        </w:rPr>
        <w:t>4</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Conforme determinação da Organização Mundial de Saúde, todo atleta que sofrer acidente sangrento deverá ser retirado imediatamente do jogo, não podendo retornar até que o ferimento seja estancado, devendo mudar o uniforme, se necessário.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Compete exclusivamente ao árbitro paralisar a partida e fazer cumprir o que determina o regulamento ou regra oficial.</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5</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exclusão ou suspensão de equipe, serão desconsiderados todos os pontos dos confrontos realizados pela mesma, na fase ou grupo.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6</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São de responsabilidade de cada município participante os equipamentos específicos, conforme a regra oficial de cada modalidade.</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GERAIS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57</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Caso os municípios-sede não possuam todos os locais de competições e alojamentos, poderão completar as instalações necessárias em municípios vizinhos.</w:t>
      </w: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lastRenderedPageBreak/>
        <w:t>Art. 5</w:t>
      </w:r>
      <w:r w:rsidR="00FD11C8" w:rsidRPr="00840EAE">
        <w:rPr>
          <w:rFonts w:ascii="Calibri" w:hAnsi="Calibri" w:cs="Arial"/>
          <w:b/>
          <w:bCs/>
        </w:rPr>
        <w:t>8</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comunicações oficiais da Coordenação Geral dos Jogos Abertos Paradesportivos de Santa Catarina – PARAJASC serão feitas por nota publicada em Boletim Oficial, durante a realização de cada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boletins serão numerados e as informações neles contidas poderão ser alteradas dia a dia, ficando válidas, as informações dos boletins mais atualizados. É de responsabilidade dos dirigentes municipais retirarem diariamente junto à secretaria geral do evento, o boletim do dia.</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eventos promovidos pelo Governo do Estado, os árbitros e coordenadores de modalidades serão designados pela Fesporte, que arcará com o pagamento da taxa de arbitragem, transporte e hospedagem.</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60</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serão permitidas bandas, fanfarras, instrumentos musicais, objetos de percussão ou som estridente no recinto das competições.</w:t>
      </w:r>
    </w:p>
    <w:p w:rsidR="00526905" w:rsidRPr="00B6268A" w:rsidRDefault="00526905" w:rsidP="00723150">
      <w:pPr>
        <w:autoSpaceDE w:val="0"/>
        <w:autoSpaceDN w:val="0"/>
        <w:adjustRightInd w:val="0"/>
        <w:jc w:val="both"/>
        <w:rPr>
          <w:rFonts w:ascii="Calibri" w:hAnsi="Calibri" w:cs="Arial"/>
        </w:rPr>
      </w:pPr>
    </w:p>
    <w:p w:rsidR="00526905" w:rsidRPr="00F3504F" w:rsidRDefault="00F3504F" w:rsidP="00723150">
      <w:pPr>
        <w:autoSpaceDE w:val="0"/>
        <w:autoSpaceDN w:val="0"/>
        <w:adjustRightInd w:val="0"/>
        <w:jc w:val="both"/>
        <w:rPr>
          <w:rFonts w:ascii="Calibri" w:hAnsi="Calibri" w:cs="Arial"/>
          <w:b/>
        </w:rPr>
      </w:pPr>
      <w:r w:rsidRPr="00840EAE">
        <w:rPr>
          <w:rFonts w:ascii="Calibri" w:hAnsi="Calibri" w:cs="Arial"/>
          <w:b/>
          <w:bCs/>
        </w:rPr>
        <w:t>Art. 6</w:t>
      </w:r>
      <w:r w:rsidR="00FD11C8" w:rsidRPr="00840EAE">
        <w:rPr>
          <w:rFonts w:ascii="Calibri" w:hAnsi="Calibri" w:cs="Arial"/>
          <w:b/>
          <w:bCs/>
        </w:rPr>
        <w:t>1</w:t>
      </w:r>
      <w:r w:rsidR="00526905" w:rsidRPr="00840EAE">
        <w:rPr>
          <w:rFonts w:ascii="Calibri" w:hAnsi="Calibri" w:cs="Arial"/>
          <w:b/>
          <w:bCs/>
        </w:rPr>
        <w:t>.</w:t>
      </w:r>
      <w:r w:rsidR="00526905" w:rsidRPr="00F3504F">
        <w:rPr>
          <w:rFonts w:ascii="Calibri" w:hAnsi="Calibri" w:cs="Arial"/>
          <w:b/>
          <w:bCs/>
        </w:rPr>
        <w:t xml:space="preserve"> </w:t>
      </w:r>
      <w:r w:rsidR="00526905" w:rsidRPr="00F3504F">
        <w:rPr>
          <w:rFonts w:ascii="Calibri" w:hAnsi="Calibri" w:cs="Arial"/>
        </w:rPr>
        <w:t xml:space="preserve">Durante a realização dos eventos promovidos pela Fesporte, </w:t>
      </w:r>
      <w:r w:rsidR="00526905" w:rsidRPr="00F3504F">
        <w:rPr>
          <w:rFonts w:ascii="Calibri" w:hAnsi="Calibri" w:cs="Arial"/>
          <w:b/>
          <w:u w:val="single"/>
        </w:rPr>
        <w:t>o nome do Município é obrigatório nos uniformes das equipes</w:t>
      </w:r>
      <w:r w:rsidR="00526905" w:rsidRPr="00F3504F">
        <w:rPr>
          <w:rFonts w:ascii="Calibri" w:hAnsi="Calibri" w:cs="Arial"/>
          <w:b/>
        </w:rPr>
        <w:t>.</w:t>
      </w:r>
    </w:p>
    <w:p w:rsidR="00526905" w:rsidRPr="00F3504F" w:rsidRDefault="00526905"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É de competência exclusiva do coordenador da modalidade a quebra da obrigatoriedade do uso do nome do Município na camisa, quando houver coincidência de cor, não cabendo recurso quanto à decisão do coordenador.</w:t>
      </w: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No caso de o coordenador da modalidade considerar uma equipe sem condições, deverá impedi-la de participar da competição, dando-lhe o prazo de 15 minutos de tolerância para as devidas providências. Findo este prazo ficará caracterizada a ausência (WO).</w:t>
      </w: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§3º</w:t>
      </w:r>
      <w:r w:rsidR="00840EAE" w:rsidRPr="00840EAE">
        <w:rPr>
          <w:rFonts w:ascii="Calibri" w:hAnsi="Calibri" w:cs="Arial"/>
          <w:b/>
        </w:rPr>
        <w:t>.</w:t>
      </w:r>
      <w:r w:rsidRPr="00B6268A">
        <w:rPr>
          <w:rFonts w:ascii="Calibri" w:hAnsi="Calibri" w:cs="Arial"/>
        </w:rPr>
        <w:t xml:space="preserve"> A decisão do coordenador da modalidade, devidamente fundamentada, será encaminhada imediatamente à Comissão Disciplinar, para os devidos efeitos.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2</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arquivos das competições realizadas ficarão em poder da Fesporte.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3</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Eventualmente, as datas-limite de prazos, obrigações e encargos podem ser modificadas pela Fesporte, em decorrência do período marcado para as realizações dos Jogos Abertos Paradesportivos de Santa Catarina – PARAJASC no decorrer do ano, visando adequá-las às necessidades das competições.</w:t>
      </w:r>
    </w:p>
    <w:p w:rsidR="00526905" w:rsidRPr="00B6268A" w:rsidRDefault="00526905" w:rsidP="00723150">
      <w:pPr>
        <w:autoSpaceDE w:val="0"/>
        <w:autoSpaceDN w:val="0"/>
        <w:adjustRightInd w:val="0"/>
        <w:jc w:val="both"/>
        <w:rPr>
          <w:rFonts w:ascii="Calibri" w:hAnsi="Calibri" w:cs="Arial"/>
        </w:rPr>
      </w:pPr>
    </w:p>
    <w:p w:rsidR="00526905" w:rsidRDefault="00FD11C8" w:rsidP="00723150">
      <w:pPr>
        <w:autoSpaceDE w:val="0"/>
        <w:autoSpaceDN w:val="0"/>
        <w:adjustRightInd w:val="0"/>
        <w:jc w:val="both"/>
        <w:rPr>
          <w:rFonts w:ascii="Calibri" w:hAnsi="Calibri" w:cs="Arial"/>
        </w:rPr>
      </w:pPr>
      <w:r w:rsidRPr="00840EAE">
        <w:rPr>
          <w:rFonts w:ascii="Calibri" w:hAnsi="Calibri" w:cs="Arial"/>
          <w:b/>
          <w:bCs/>
        </w:rPr>
        <w:t>Art. 64</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todos os eventos, nos impressos, placas, painéis e promoções esportivas, culturais e sociais deverão constar, além da logomarca dos Parajasc, as identificações do Governo do Estado, da Fesporte e da Prefeitura do município-sede em espaço semelhante.</w:t>
      </w:r>
    </w:p>
    <w:p w:rsidR="00840EAE" w:rsidRDefault="00840EAE"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lastRenderedPageBreak/>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O espaço destinado ao patrocinador, quando houver, dependerá do projeto de marketing de cada evento, aprovado pela Fesporte.</w:t>
      </w:r>
    </w:p>
    <w:p w:rsidR="00526905" w:rsidRPr="00B6268A"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Os planos de divulgação e marketing do evento deverão ser definidos em conjunto entre a CCO e a Fesporte, sendo que a aprovação final compete à Fesporte, observando os critérios estabelecidos no Caderno de Encargos, inclusive as participações financeiras. </w:t>
      </w:r>
    </w:p>
    <w:p w:rsidR="00526905" w:rsidRPr="00B6268A" w:rsidRDefault="00526905" w:rsidP="00723150">
      <w:pPr>
        <w:autoSpaceDE w:val="0"/>
        <w:autoSpaceDN w:val="0"/>
        <w:adjustRightInd w:val="0"/>
        <w:jc w:val="both"/>
        <w:rPr>
          <w:rFonts w:ascii="Calibri" w:hAnsi="Calibri" w:cs="Arial"/>
        </w:rPr>
      </w:pPr>
    </w:p>
    <w:p w:rsidR="00526905"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5</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Cada município será representado por uma única delegação e poderá inscrever apenas uma equipe por naipe e segmento em cada modalidade.</w:t>
      </w:r>
    </w:p>
    <w:p w:rsidR="00FD11C8" w:rsidRPr="00B6268A" w:rsidRDefault="00FD11C8"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6</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Para participar dos eventos, as despesas das delegações com estadia, equipamentos, chuveiros, colchões, alimentação e o transporte correrão por conta dos municípios participantes.</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67</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chefe da delegação deverá comunicar à CCO, com até 48 (quarenta e oito) horas de antecedência, o dia e a hora em que a delegação chegará e também o dia e a hora que deixará o município, a fim de que seu alojamento seja vistoriado.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B6268A">
        <w:rPr>
          <w:rFonts w:ascii="Calibri" w:hAnsi="Calibri" w:cs="Arial"/>
        </w:rPr>
        <w:t xml:space="preserve"> Todo e qualquer dano causado pela delegação nas instalações do município sede será de inteira responsabilidade da prefeitura municipal representada pela delegação que causou o dano.</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8</w:t>
      </w:r>
      <w:r w:rsidR="00526905" w:rsidRPr="00840EAE">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A Fesporte, a sede dos eventos e os promotores Jogos Abertos Paradesportivos de Santa Catarina – PARAJASC não se responsabilizarão por problemas de saúde e acidentes ocorridos ou ocasionados a atletas, técnicos, dirigentes ou a terceiros, antes, durante ou após a realização de cada um dos eventos.</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B6268A">
        <w:rPr>
          <w:rFonts w:ascii="Calibri" w:hAnsi="Calibri" w:cs="Arial"/>
        </w:rPr>
        <w:t xml:space="preserve"> Os municípios inscritos serão responsáveis por sua delegação, conforme o que prevê a Resolução n.º 2/CED/2002.</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competições serão realizadas de acordo com este Regulamento e o Regulamento Específico e Técnico dos Jogos Abertos Paradesportivos de Santa Catarina – PARAJASC.</w:t>
      </w:r>
    </w:p>
    <w:p w:rsidR="00526905" w:rsidRDefault="00526905" w:rsidP="000713BE">
      <w:pPr>
        <w:autoSpaceDE w:val="0"/>
        <w:autoSpaceDN w:val="0"/>
        <w:adjustRightInd w:val="0"/>
        <w:jc w:val="center"/>
        <w:rPr>
          <w:rFonts w:ascii="Calibri" w:hAnsi="Calibri" w:cs="Arial"/>
          <w:b/>
        </w:rPr>
      </w:pPr>
    </w:p>
    <w:p w:rsidR="00840EAE" w:rsidRPr="00B6268A" w:rsidRDefault="00840EAE"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XIV</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DISPOSIÇÕES FINAIS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 xml:space="preserve">Art. </w:t>
      </w:r>
      <w:r w:rsidR="00FD11C8" w:rsidRPr="00840EAE">
        <w:rPr>
          <w:rFonts w:ascii="Calibri" w:hAnsi="Calibri" w:cs="Arial"/>
          <w:b/>
          <w:bCs/>
        </w:rPr>
        <w:t>70</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modificações no Regulamento Geral serão aprovadas pelo CED, no ano anterior à data da realização do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Parágrafo único. Eventualmente, por questões técnicas e de aprimoramento, poderão ser aprovadas alterações no Regulamento Geral, respeitando o prazo mínimo de trinta dias do início das competições de cada evento.</w:t>
      </w: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lastRenderedPageBreak/>
        <w:t>Art. 7</w:t>
      </w:r>
      <w:r w:rsidR="00FD11C8" w:rsidRPr="00840EAE">
        <w:rPr>
          <w:rFonts w:ascii="Calibri" w:hAnsi="Calibri" w:cs="Arial"/>
          <w:b/>
          <w:bCs/>
        </w:rPr>
        <w:t>1</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propostas de modificação deste Regulamento Geral poderão ser de iniciativa dos dirigentes municipais, federações, associações e entidades que atuam com a pessoa com deficiência, entidades de administração desportiva estadual e conselheiro do CED, por escrito e enviadas à Fesporte no ano antecedente à edição do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 xml:space="preserve">A Fesporte deverá encaminhar as propostas para serem protocoladas na Secretaria do CED. </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7</w:t>
      </w:r>
      <w:r w:rsidR="00FD11C8" w:rsidRPr="00840EAE">
        <w:rPr>
          <w:rFonts w:ascii="Calibri" w:hAnsi="Calibri" w:cs="Arial"/>
          <w:b/>
          <w:bCs/>
        </w:rPr>
        <w:t>2</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casos não previstos neste Regulamento serão resolvidos pela Fesporte, ouvido o CED.</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F84F9C">
      <w:pPr>
        <w:autoSpaceDE w:val="0"/>
        <w:autoSpaceDN w:val="0"/>
        <w:adjustRightInd w:val="0"/>
        <w:jc w:val="both"/>
        <w:rPr>
          <w:rFonts w:ascii="Calibri" w:hAnsi="Calibri" w:cs="Arial"/>
        </w:rPr>
      </w:pPr>
      <w:r w:rsidRPr="00840EAE">
        <w:rPr>
          <w:rFonts w:ascii="Calibri" w:hAnsi="Calibri" w:cs="Arial"/>
          <w:b/>
          <w:bCs/>
        </w:rPr>
        <w:t>Art. 73</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 xml:space="preserve">Este Regulamento Geral, elaborado pela Fesporte, com aprovação do CED, entra em vigor na data de sua publicação na íntegra na internet e no Diário Oficial do Estado de Santa Catarina. </w:t>
      </w:r>
    </w:p>
    <w:p w:rsidR="00526905" w:rsidRPr="00B6268A" w:rsidRDefault="00526905" w:rsidP="00F84F9C">
      <w:pPr>
        <w:autoSpaceDE w:val="0"/>
        <w:autoSpaceDN w:val="0"/>
        <w:adjustRightInd w:val="0"/>
        <w:jc w:val="center"/>
        <w:rPr>
          <w:rFonts w:ascii="Calibri" w:hAnsi="Calibri" w:cs="Arial"/>
          <w:b/>
          <w:bCs/>
        </w:rPr>
      </w:pPr>
    </w:p>
    <w:p w:rsidR="00526905" w:rsidRDefault="00526905"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Pr="00B6268A" w:rsidRDefault="00A82474"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rPr>
      </w:pPr>
      <w:r w:rsidRPr="00B6268A">
        <w:rPr>
          <w:rFonts w:ascii="Calibri" w:hAnsi="Calibri" w:cs="Arial"/>
        </w:rPr>
        <w:t xml:space="preserve">Florianópolis/SC, </w:t>
      </w:r>
      <w:r w:rsidR="0094408D">
        <w:rPr>
          <w:rFonts w:ascii="Calibri" w:hAnsi="Calibri" w:cs="Arial"/>
        </w:rPr>
        <w:t>feverei</w:t>
      </w:r>
      <w:r w:rsidRPr="00B6268A">
        <w:rPr>
          <w:rFonts w:ascii="Calibri" w:hAnsi="Calibri" w:cs="Arial"/>
        </w:rPr>
        <w:t>ro de 201</w:t>
      </w:r>
      <w:r w:rsidR="0094408D">
        <w:rPr>
          <w:rFonts w:ascii="Calibri" w:hAnsi="Calibri" w:cs="Arial"/>
        </w:rPr>
        <w:t>8</w:t>
      </w:r>
      <w:r w:rsidRPr="00B6268A">
        <w:rPr>
          <w:rFonts w:ascii="Calibri" w:hAnsi="Calibri" w:cs="Arial"/>
        </w:rPr>
        <w:t>.</w:t>
      </w:r>
    </w:p>
    <w:p w:rsidR="00526905" w:rsidRDefault="00526905" w:rsidP="00F84F9C">
      <w:pPr>
        <w:autoSpaceDE w:val="0"/>
        <w:autoSpaceDN w:val="0"/>
        <w:adjustRightInd w:val="0"/>
        <w:jc w:val="center"/>
        <w:rPr>
          <w:rFonts w:ascii="Calibri" w:hAnsi="Calibri" w:cs="Arial"/>
          <w:b/>
        </w:rPr>
      </w:pPr>
    </w:p>
    <w:p w:rsidR="00A82474" w:rsidRDefault="00A82474" w:rsidP="00F84F9C">
      <w:pPr>
        <w:autoSpaceDE w:val="0"/>
        <w:autoSpaceDN w:val="0"/>
        <w:adjustRightInd w:val="0"/>
        <w:jc w:val="center"/>
        <w:rPr>
          <w:rFonts w:ascii="Calibri" w:hAnsi="Calibri" w:cs="Arial"/>
          <w:b/>
        </w:rPr>
      </w:pPr>
    </w:p>
    <w:p w:rsidR="00A82474" w:rsidRPr="00B6268A" w:rsidRDefault="00A82474"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94408D" w:rsidP="00F84F9C">
      <w:pPr>
        <w:autoSpaceDE w:val="0"/>
        <w:autoSpaceDN w:val="0"/>
        <w:adjustRightInd w:val="0"/>
        <w:jc w:val="center"/>
        <w:rPr>
          <w:rFonts w:ascii="Calibri" w:hAnsi="Calibri" w:cs="Arial"/>
          <w:b/>
        </w:rPr>
      </w:pPr>
      <w:r>
        <w:rPr>
          <w:rFonts w:ascii="Calibri" w:hAnsi="Calibri" w:cs="Arial"/>
          <w:b/>
        </w:rPr>
        <w:t>Erivaldo Nunes Caetano Júnior</w:t>
      </w:r>
    </w:p>
    <w:p w:rsidR="00526905" w:rsidRDefault="00526905" w:rsidP="00ED171A">
      <w:pPr>
        <w:autoSpaceDE w:val="0"/>
        <w:autoSpaceDN w:val="0"/>
        <w:adjustRightInd w:val="0"/>
        <w:jc w:val="center"/>
        <w:rPr>
          <w:rFonts w:ascii="Calibri" w:hAnsi="Calibri" w:cs="Arial"/>
          <w:b/>
        </w:rPr>
      </w:pPr>
      <w:r w:rsidRPr="00B6268A">
        <w:rPr>
          <w:rFonts w:ascii="Calibri" w:hAnsi="Calibri" w:cs="Arial"/>
          <w:b/>
        </w:rPr>
        <w:t>Presidente da Fesporte</w:t>
      </w: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lastRenderedPageBreak/>
        <w:t>Secretaria de Estado de Turismo, Cultura e Esporte</w:t>
      </w: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Fundação Catarinense de Esporte – Fesporte</w:t>
      </w: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Gerência de Esporte de Participação – GEPAR</w:t>
      </w:r>
    </w:p>
    <w:p w:rsidR="001B1F19" w:rsidRDefault="001B1F19" w:rsidP="001B1F19">
      <w:pPr>
        <w:autoSpaceDE w:val="0"/>
        <w:autoSpaceDN w:val="0"/>
        <w:adjustRightInd w:val="0"/>
        <w:jc w:val="center"/>
        <w:rPr>
          <w:rFonts w:ascii="Calibri" w:hAnsi="Calibri" w:cs="Arial"/>
          <w:b/>
          <w:sz w:val="144"/>
          <w:szCs w:val="144"/>
        </w:rPr>
      </w:pPr>
    </w:p>
    <w:p w:rsidR="001B1F19" w:rsidRDefault="001B1F19" w:rsidP="001B1F19">
      <w:pPr>
        <w:autoSpaceDE w:val="0"/>
        <w:autoSpaceDN w:val="0"/>
        <w:adjustRightInd w:val="0"/>
        <w:jc w:val="center"/>
        <w:rPr>
          <w:rFonts w:ascii="Calibri" w:hAnsi="Calibri" w:cs="Arial"/>
          <w:b/>
          <w:sz w:val="144"/>
          <w:szCs w:val="144"/>
        </w:rPr>
      </w:pPr>
    </w:p>
    <w:p w:rsidR="001B1F19" w:rsidRPr="00422DBF" w:rsidRDefault="001B1F19" w:rsidP="001B1F19">
      <w:pPr>
        <w:autoSpaceDE w:val="0"/>
        <w:autoSpaceDN w:val="0"/>
        <w:adjustRightInd w:val="0"/>
        <w:jc w:val="center"/>
        <w:rPr>
          <w:rFonts w:ascii="Calibri" w:hAnsi="Calibri" w:cs="Arial"/>
          <w:b/>
          <w:sz w:val="144"/>
          <w:szCs w:val="144"/>
        </w:rPr>
      </w:pPr>
      <w:r w:rsidRPr="00422DBF">
        <w:rPr>
          <w:rFonts w:ascii="Calibri" w:hAnsi="Calibri" w:cs="Arial"/>
          <w:b/>
          <w:sz w:val="144"/>
          <w:szCs w:val="144"/>
        </w:rPr>
        <w:t>PARAJASC</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1</w:t>
      </w:r>
      <w:r>
        <w:rPr>
          <w:rFonts w:ascii="Calibri" w:hAnsi="Calibri" w:cs="Arial"/>
          <w:sz w:val="44"/>
          <w:szCs w:val="44"/>
        </w:rPr>
        <w:t>4</w:t>
      </w:r>
      <w:r w:rsidRPr="00422DBF">
        <w:rPr>
          <w:rFonts w:ascii="Calibri" w:hAnsi="Calibri" w:cs="Arial"/>
          <w:sz w:val="44"/>
          <w:szCs w:val="44"/>
        </w:rPr>
        <w:t>º JOGOS ABERTOS PARADESPORTIVOS</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SANTA CATARINA</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REGULAMENTO TÉCNICO</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201</w:t>
      </w:r>
      <w:r>
        <w:rPr>
          <w:rFonts w:ascii="Calibri" w:hAnsi="Calibri" w:cs="Arial"/>
          <w:sz w:val="44"/>
          <w:szCs w:val="44"/>
        </w:rPr>
        <w:t>8</w:t>
      </w:r>
    </w:p>
    <w:p w:rsidR="001B1F19" w:rsidRPr="00422DBF"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Pr="00422DBF" w:rsidRDefault="001B1F19" w:rsidP="001B1F19">
      <w:pPr>
        <w:autoSpaceDE w:val="0"/>
        <w:autoSpaceDN w:val="0"/>
        <w:adjustRightInd w:val="0"/>
        <w:jc w:val="center"/>
        <w:rPr>
          <w:rFonts w:ascii="Calibri" w:hAnsi="Calibri" w:cs="Tahoma"/>
          <w:sz w:val="44"/>
          <w:szCs w:val="44"/>
        </w:rPr>
      </w:pPr>
      <w:r w:rsidRPr="00422DBF">
        <w:rPr>
          <w:rFonts w:ascii="Calibri" w:hAnsi="Calibri" w:cs="Tahoma"/>
          <w:sz w:val="44"/>
          <w:szCs w:val="44"/>
        </w:rPr>
        <w:t>Site: www.fesporte.sc.gov.br</w:t>
      </w:r>
    </w:p>
    <w:p w:rsidR="001B1F19" w:rsidRPr="00422DBF" w:rsidRDefault="001B1F19" w:rsidP="001B1F19">
      <w:pPr>
        <w:jc w:val="center"/>
        <w:rPr>
          <w:rFonts w:ascii="Calibri" w:hAnsi="Calibri" w:cs="Arial"/>
        </w:rPr>
      </w:pPr>
      <w:r w:rsidRPr="00422DBF">
        <w:rPr>
          <w:rFonts w:ascii="Calibri" w:hAnsi="Calibri" w:cs="Tahoma"/>
          <w:sz w:val="44"/>
          <w:szCs w:val="44"/>
        </w:rPr>
        <w:t xml:space="preserve">E-mail: </w:t>
      </w:r>
      <w:hyperlink r:id="rId8" w:history="1">
        <w:r w:rsidRPr="00422DBF">
          <w:rPr>
            <w:rStyle w:val="Hyperlink"/>
            <w:rFonts w:ascii="Calibri" w:hAnsi="Calibri" w:cs="Tahoma"/>
            <w:sz w:val="44"/>
            <w:szCs w:val="44"/>
          </w:rPr>
          <w:t>parajasc@fesporte.sc.gov.br</w:t>
        </w:r>
      </w:hyperlink>
    </w:p>
    <w:p w:rsidR="001B1F19" w:rsidRPr="00422DBF" w:rsidRDefault="001B1F19" w:rsidP="001B1F19">
      <w:pPr>
        <w:jc w:val="both"/>
        <w:rPr>
          <w:rFonts w:ascii="Calibri" w:hAnsi="Calibri" w:cs="Arial"/>
        </w:rPr>
      </w:pPr>
    </w:p>
    <w:p w:rsidR="001B1F19" w:rsidRPr="00422DBF" w:rsidRDefault="001B1F19" w:rsidP="001B1F19">
      <w:pPr>
        <w:jc w:val="both"/>
        <w:rPr>
          <w:rFonts w:ascii="Calibri" w:hAnsi="Calibri" w:cs="Arial"/>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DISPOSIÇÕES GERAIS</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AUDITIVA (DA) </w:t>
      </w:r>
      <w:r w:rsidRPr="00422DBF">
        <w:rPr>
          <w:rFonts w:ascii="Calibri" w:hAnsi="Calibri" w:cs="Tahoma"/>
        </w:rPr>
        <w:t xml:space="preserve">– Conforme Redação dada pelo Decreto n° 5.296 de </w:t>
      </w:r>
      <w:r>
        <w:rPr>
          <w:rFonts w:ascii="Calibri" w:hAnsi="Calibri" w:cs="Tahoma"/>
        </w:rPr>
        <w:t>2004. Perdas bilaterais, parcial</w:t>
      </w:r>
      <w:r w:rsidRPr="00422DBF">
        <w:rPr>
          <w:rFonts w:ascii="Calibri" w:hAnsi="Calibri" w:cs="Tahoma"/>
        </w:rPr>
        <w:t xml:space="preserve"> ou tota</w:t>
      </w:r>
      <w:r>
        <w:rPr>
          <w:rFonts w:ascii="Calibri" w:hAnsi="Calibri" w:cs="Tahoma"/>
        </w:rPr>
        <w:t>l</w:t>
      </w:r>
      <w:r w:rsidRPr="00422DBF">
        <w:rPr>
          <w:rFonts w:ascii="Calibri" w:hAnsi="Calibri" w:cs="Tahoma"/>
        </w:rPr>
        <w:t>, de quarenta e um decibéis (dB) ou mais, aferida por audiograma nas freqüências de 500HZ, 1.000HZ, 2.000HZ e 3.000HZ.</w:t>
      </w:r>
    </w:p>
    <w:p w:rsidR="001B1F19" w:rsidRPr="00D729D9" w:rsidRDefault="001B1F19" w:rsidP="001B1F19">
      <w:pPr>
        <w:autoSpaceDE w:val="0"/>
        <w:autoSpaceDN w:val="0"/>
        <w:adjustRightInd w:val="0"/>
        <w:jc w:val="both"/>
        <w:rPr>
          <w:rFonts w:ascii="Calibri" w:hAnsi="Calibri" w:cs="Tahoma"/>
          <w:b/>
        </w:rPr>
      </w:pPr>
    </w:p>
    <w:tbl>
      <w:tblPr>
        <w:tblW w:w="0" w:type="auto"/>
        <w:jc w:val="center"/>
        <w:tblInd w:w="-59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931"/>
        <w:gridCol w:w="1843"/>
        <w:gridCol w:w="2738"/>
      </w:tblGrid>
      <w:tr w:rsidR="001B1F19" w:rsidRPr="00D729D9" w:rsidTr="009F35E1">
        <w:trPr>
          <w:jc w:val="center"/>
        </w:trPr>
        <w:tc>
          <w:tcPr>
            <w:tcW w:w="3931"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931"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DEFICIÊNCIA AUDITIVA – SURDO</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23</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2</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FÍSICA (DF) </w:t>
      </w:r>
      <w:r w:rsidRPr="00422DBF">
        <w:rPr>
          <w:rFonts w:ascii="Calibri" w:hAnsi="Calibri" w:cs="Tahoma"/>
        </w:rPr>
        <w:t>– Conforme redação dada pelo Decreto n°5.296 de 2004.</w:t>
      </w: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rPr>
        <w:t>Alteração completa ou parcial de um ou mais segmentos do corpo humano, acarretando comprometimento da função física, apresentando-se sob a forma de paraplegia, paraparesia, monoplegia, monoparesia, tetraplégica, tetraparesia, triplegia, triparesia, hemiplegia, hemiparesia, ostomia, amputação ou ausência de membro, paralisia cerebral, nanismo, membros com deformidade congênita ou adquirida, exceto as deformidades estéticas e as que não produzam dificuldades para o desempenho de funções.</w:t>
      </w:r>
    </w:p>
    <w:p w:rsidR="001B1F19" w:rsidRPr="00422DBF" w:rsidRDefault="001B1F19" w:rsidP="001B1F19">
      <w:pPr>
        <w:autoSpaceDE w:val="0"/>
        <w:autoSpaceDN w:val="0"/>
        <w:adjustRightInd w:val="0"/>
        <w:jc w:val="both"/>
        <w:rPr>
          <w:rFonts w:ascii="Calibri" w:hAnsi="Calibri" w:cs="Tahoma"/>
        </w:rPr>
      </w:pPr>
    </w:p>
    <w:tbl>
      <w:tblPr>
        <w:tblW w:w="0" w:type="auto"/>
        <w:jc w:val="center"/>
        <w:tblInd w:w="-12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62"/>
        <w:gridCol w:w="1701"/>
        <w:gridCol w:w="4066"/>
        <w:gridCol w:w="1385"/>
      </w:tblGrid>
      <w:tr w:rsidR="001B1F19" w:rsidRPr="00D729D9" w:rsidTr="009F35E1">
        <w:trPr>
          <w:jc w:val="center"/>
        </w:trPr>
        <w:tc>
          <w:tcPr>
            <w:tcW w:w="132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5767"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13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1320" w:type="dxa"/>
            <w:vMerge w:val="restart"/>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DEFICIÊNCIA</w:t>
            </w:r>
          </w:p>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FÍSICA</w:t>
            </w:r>
          </w:p>
        </w:tc>
        <w:tc>
          <w:tcPr>
            <w:tcW w:w="5767" w:type="dxa"/>
            <w:gridSpan w:val="2"/>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Por Classificação Funcional</w:t>
            </w:r>
          </w:p>
        </w:tc>
        <w:tc>
          <w:tcPr>
            <w:tcW w:w="1385" w:type="dxa"/>
            <w:vMerge w:val="restart"/>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Masculino</w:t>
            </w:r>
          </w:p>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Feminino</w:t>
            </w:r>
          </w:p>
        </w:tc>
      </w:tr>
      <w:tr w:rsidR="001B1F19" w:rsidRPr="00422DBF" w:rsidTr="009F35E1">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Para o Atletismo</w:t>
            </w:r>
          </w:p>
          <w:p w:rsidR="001B1F19" w:rsidRPr="00422DBF" w:rsidRDefault="001B1F19" w:rsidP="009F35E1">
            <w:pPr>
              <w:suppressAutoHyphens/>
              <w:ind w:right="-2"/>
              <w:jc w:val="center"/>
              <w:rPr>
                <w:rFonts w:ascii="Calibri" w:eastAsia="Batang" w:hAnsi="Calibri" w:cs="Tahoma"/>
                <w:lang w:eastAsia="ar-SA"/>
              </w:rPr>
            </w:pPr>
          </w:p>
        </w:tc>
        <w:tc>
          <w:tcPr>
            <w:tcW w:w="4066"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both"/>
              <w:rPr>
                <w:rFonts w:ascii="Calibri" w:eastAsia="Batang" w:hAnsi="Calibri" w:cs="Tahoma"/>
                <w:lang w:eastAsia="ar-SA"/>
              </w:rPr>
            </w:pPr>
            <w:r w:rsidRPr="00422DBF">
              <w:rPr>
                <w:rFonts w:ascii="Calibri" w:hAnsi="Calibri" w:cs="Tahoma"/>
              </w:rPr>
              <w:t>Prova de pista: T31, T32, T33, T34, T35, T36, T37, T38, T42, T43, T44, T45, T46, T47, T51, T52, T53 e T54.</w:t>
            </w:r>
          </w:p>
          <w:p w:rsidR="001B1F19" w:rsidRPr="00422DBF" w:rsidRDefault="001B1F19" w:rsidP="009F35E1">
            <w:pPr>
              <w:suppressAutoHyphens/>
              <w:ind w:right="-2"/>
              <w:jc w:val="both"/>
              <w:rPr>
                <w:rFonts w:ascii="Calibri" w:eastAsia="Batang" w:hAnsi="Calibri" w:cs="Tahoma"/>
                <w:lang w:eastAsia="ar-SA"/>
              </w:rPr>
            </w:pPr>
            <w:r w:rsidRPr="00422DBF">
              <w:rPr>
                <w:rFonts w:ascii="Calibri" w:hAnsi="Calibri" w:cs="Tahoma"/>
              </w:rPr>
              <w:t>Prova de Campo: F31, F32, F33, F34, F35, F36, F37, F38, F 40, F41, F42, F43, F44, F45, F46, F51, F52, F53, F54, F55, F56, F57.</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r>
      <w:tr w:rsidR="001B1F19" w:rsidRPr="00DD29EB" w:rsidTr="009F35E1">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Para a Natação</w:t>
            </w:r>
          </w:p>
        </w:tc>
        <w:tc>
          <w:tcPr>
            <w:tcW w:w="4066"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both"/>
              <w:rPr>
                <w:rFonts w:ascii="Calibri" w:hAnsi="Calibri" w:cs="Tahoma"/>
              </w:rPr>
            </w:pPr>
            <w:r w:rsidRPr="00422DBF">
              <w:rPr>
                <w:rFonts w:ascii="Calibri" w:hAnsi="Calibri" w:cs="Tahoma"/>
              </w:rPr>
              <w:t>S1, S2, S3, S4, S5, S6, S7, S8, S9 e S10.</w:t>
            </w:r>
          </w:p>
          <w:p w:rsidR="001B1F19" w:rsidRPr="00422DBF" w:rsidRDefault="001B1F19" w:rsidP="009F35E1">
            <w:pPr>
              <w:suppressAutoHyphens/>
              <w:ind w:right="-2"/>
              <w:jc w:val="both"/>
              <w:rPr>
                <w:rFonts w:ascii="Calibri" w:eastAsia="Batang" w:hAnsi="Calibri" w:cs="Tahoma"/>
                <w:lang w:val="en-US" w:eastAsia="ar-SA"/>
              </w:rPr>
            </w:pPr>
            <w:r w:rsidRPr="00422DBF">
              <w:rPr>
                <w:rFonts w:ascii="Calibri" w:hAnsi="Calibri" w:cs="Tahoma"/>
                <w:lang w:val="en-US"/>
              </w:rPr>
              <w:t>SB1, SB2, SB3, SB4, SB5, SB6, SB7, SB8, SB9.</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val="en-US" w:eastAsia="ar-SA"/>
              </w:rPr>
            </w:pPr>
          </w:p>
        </w:tc>
      </w:tr>
    </w:tbl>
    <w:p w:rsidR="001B1F19" w:rsidRPr="00422DBF" w:rsidRDefault="001B1F19" w:rsidP="001B1F19">
      <w:pPr>
        <w:autoSpaceDE w:val="0"/>
        <w:autoSpaceDN w:val="0"/>
        <w:adjustRightInd w:val="0"/>
        <w:jc w:val="both"/>
        <w:rPr>
          <w:rFonts w:ascii="Calibri" w:hAnsi="Calibri" w:cs="Tahoma"/>
          <w:lang w:val="en-U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3</w:t>
      </w:r>
      <w:r>
        <w:rPr>
          <w:rFonts w:ascii="Calibri" w:hAnsi="Calibri" w:cs="Tahoma"/>
          <w:b/>
          <w:bCs/>
        </w:rPr>
        <w:t>º.</w:t>
      </w:r>
      <w:r w:rsidRPr="00422DBF">
        <w:rPr>
          <w:rFonts w:ascii="Calibri" w:hAnsi="Calibri" w:cs="Tahoma"/>
        </w:rPr>
        <w:t xml:space="preserve"> </w:t>
      </w:r>
      <w:r w:rsidRPr="00422DBF">
        <w:rPr>
          <w:rFonts w:ascii="Calibri" w:hAnsi="Calibri" w:cs="Tahoma"/>
          <w:b/>
          <w:bCs/>
        </w:rPr>
        <w:t>DEFICIÊNCIA INTELECTUAL (DI</w:t>
      </w:r>
      <w:r w:rsidRPr="00422DBF">
        <w:rPr>
          <w:rFonts w:ascii="Calibri" w:hAnsi="Calibri" w:cs="Tahoma"/>
        </w:rPr>
        <w:t>)–Conforme Redação dada pelo Decreto n° 5.296 de 2004.</w:t>
      </w: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rPr>
        <w:t>Funcionamento intelectual significativamente inferior a média, com manifestação antes dos dezoito anos e limitações associadas a duas ou mais áreas de habilidades adaptativas, tais como:  Comunicação, Cuidado pessoal, Habilidades sociais, Utilização de recursos da comunidade, Saúde e segurança, Habilidades acadêmicas, Lazer, Trabalho.</w:t>
      </w:r>
    </w:p>
    <w:p w:rsidR="001B1F19" w:rsidRPr="00422DBF" w:rsidRDefault="001B1F19" w:rsidP="001B1F19">
      <w:pPr>
        <w:autoSpaceDE w:val="0"/>
        <w:autoSpaceDN w:val="0"/>
        <w:adjustRightInd w:val="0"/>
        <w:rPr>
          <w:rFonts w:ascii="Calibri" w:hAnsi="Calibri" w:cs="Tahoma"/>
        </w:rPr>
      </w:pPr>
    </w:p>
    <w:tbl>
      <w:tblPr>
        <w:tblW w:w="0" w:type="auto"/>
        <w:jc w:val="center"/>
        <w:tblInd w:w="-29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629"/>
        <w:gridCol w:w="1843"/>
        <w:gridCol w:w="2738"/>
      </w:tblGrid>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DEFICIÊNCIA INTELECTUAL</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eastAsia="Batang" w:hAnsi="Calibri" w:cs="Tahoma"/>
                <w:lang w:eastAsia="ar-SA"/>
              </w:rPr>
              <w:t>20</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SINDROME DE DOWN</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21</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Masculino e Feminino</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AUTISMO</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22</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Masculino e Feminino</w:t>
            </w:r>
          </w:p>
        </w:tc>
      </w:tr>
    </w:tbl>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lastRenderedPageBreak/>
        <w:t xml:space="preserve">Art. </w:t>
      </w:r>
      <w:r w:rsidRPr="00422DBF">
        <w:rPr>
          <w:rFonts w:ascii="Calibri" w:hAnsi="Calibri" w:cs="Tahoma"/>
          <w:b/>
          <w:bCs/>
        </w:rPr>
        <w:t>4</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VISUAL (DV) </w:t>
      </w:r>
      <w:r w:rsidRPr="00422DBF">
        <w:rPr>
          <w:rFonts w:ascii="Calibri" w:hAnsi="Calibri" w:cs="Tahoma"/>
        </w:rPr>
        <w:t>– Conforme Redação dada pelo Decreto n° 5.296 de 2004.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 ou a ocorrência simultânea de quaisquer das condições anteriores.</w:t>
      </w:r>
    </w:p>
    <w:p w:rsidR="001B1F19" w:rsidRPr="00422DBF" w:rsidRDefault="001B1F19" w:rsidP="001B1F19">
      <w:pPr>
        <w:autoSpaceDE w:val="0"/>
        <w:autoSpaceDN w:val="0"/>
        <w:adjustRightInd w:val="0"/>
        <w:rPr>
          <w:rFonts w:ascii="Calibri" w:hAnsi="Calibri" w:cs="Tahoma"/>
        </w:rPr>
      </w:pPr>
    </w:p>
    <w:tbl>
      <w:tblPr>
        <w:tblW w:w="0" w:type="auto"/>
        <w:jc w:val="center"/>
        <w:tblInd w:w="-3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558"/>
        <w:gridCol w:w="1985"/>
        <w:gridCol w:w="2596"/>
      </w:tblGrid>
      <w:tr w:rsidR="001B1F19" w:rsidRPr="00422DBF" w:rsidTr="009F35E1">
        <w:trPr>
          <w:jc w:val="center"/>
        </w:trPr>
        <w:tc>
          <w:tcPr>
            <w:tcW w:w="355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9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59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55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both"/>
              <w:rPr>
                <w:rFonts w:ascii="Calibri" w:eastAsia="Batang" w:hAnsi="Calibri" w:cs="Tahoma"/>
                <w:lang w:eastAsia="ar-SA"/>
              </w:rPr>
            </w:pPr>
            <w:r w:rsidRPr="00422DBF">
              <w:rPr>
                <w:rFonts w:ascii="Calibri" w:hAnsi="Calibri" w:cs="Tahoma"/>
              </w:rPr>
              <w:t>DEFICIÊNCIA VISUAL</w:t>
            </w:r>
          </w:p>
        </w:tc>
        <w:tc>
          <w:tcPr>
            <w:tcW w:w="1985"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B1, B2, B3</w:t>
            </w:r>
          </w:p>
        </w:tc>
        <w:tc>
          <w:tcPr>
            <w:tcW w:w="259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DAS MODALIDADES E SEGMENTOS</w:t>
      </w:r>
    </w:p>
    <w:p w:rsidR="001B1F19" w:rsidRPr="00422DBF"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jc w:val="both"/>
        <w:rPr>
          <w:rFonts w:ascii="Calibri" w:hAnsi="Calibri" w:cs="Tahoma"/>
        </w:rPr>
      </w:pPr>
      <w:r w:rsidRPr="00422DBF">
        <w:rPr>
          <w:rFonts w:ascii="Calibri" w:hAnsi="Calibri" w:cs="Tahoma"/>
          <w:b/>
          <w:bCs/>
        </w:rPr>
        <w:t>Art. 5</w:t>
      </w:r>
      <w:r>
        <w:rPr>
          <w:rFonts w:ascii="Calibri" w:hAnsi="Calibri" w:cs="Tahoma"/>
          <w:b/>
          <w:bCs/>
        </w:rPr>
        <w:t>º.</w:t>
      </w:r>
      <w:r w:rsidRPr="00422DBF">
        <w:rPr>
          <w:rFonts w:ascii="Calibri" w:hAnsi="Calibri" w:cs="Tahoma"/>
        </w:rPr>
        <w:t xml:space="preserve"> As modalidades serão disputadas por municípios de Santa Catarina inscritos nos seguintes segmentos e naipes.</w:t>
      </w:r>
    </w:p>
    <w:p w:rsidR="001B1F19" w:rsidRDefault="001B1F19" w:rsidP="001B1F19">
      <w:pPr>
        <w:autoSpaceDE w:val="0"/>
        <w:autoSpaceDN w:val="0"/>
        <w:adjustRightInd w:val="0"/>
        <w:jc w:val="both"/>
        <w:rPr>
          <w:rFonts w:ascii="Calibri" w:hAnsi="Calibri"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1B1F19" w:rsidRPr="00B6268A" w:rsidTr="009F35E1">
        <w:trPr>
          <w:jc w:val="center"/>
        </w:trPr>
        <w:tc>
          <w:tcPr>
            <w:tcW w:w="2235" w:type="dxa"/>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SEGMENTO</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 xml:space="preserve">Handebol Cadeira de Rodas </w:t>
            </w:r>
            <w:r>
              <w:rPr>
                <w:rFonts w:ascii="Calibri" w:hAnsi="Calibri" w:cs="Arial"/>
              </w:rPr>
              <w:t>–</w:t>
            </w:r>
            <w:r w:rsidRPr="00B6268A">
              <w:rPr>
                <w:rFonts w:ascii="Calibri" w:hAnsi="Calibri" w:cs="Arial"/>
              </w:rPr>
              <w:t xml:space="preserve"> 4</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Natação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lastRenderedPageBreak/>
        <w:t>SISTEMA DE DISPUTA</w:t>
      </w:r>
      <w:r>
        <w:rPr>
          <w:rFonts w:ascii="Calibri" w:hAnsi="Calibri" w:cs="Tahoma"/>
          <w:b/>
          <w:bCs/>
        </w:rPr>
        <w:t xml:space="preserve"> </w:t>
      </w:r>
      <w:r w:rsidRPr="00422DBF">
        <w:rPr>
          <w:rFonts w:ascii="Calibri" w:hAnsi="Calibri" w:cs="Tahoma"/>
          <w:b/>
          <w:bCs/>
        </w:rPr>
        <w:t xml:space="preserve">E </w:t>
      </w:r>
      <w:r>
        <w:rPr>
          <w:rFonts w:ascii="Calibri" w:hAnsi="Calibri" w:cs="Tahoma"/>
          <w:b/>
          <w:bCs/>
        </w:rPr>
        <w:t>DISPOSIÇÕES GERAIS</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6</w:t>
      </w:r>
      <w:r>
        <w:rPr>
          <w:rFonts w:ascii="Calibri" w:hAnsi="Calibri" w:cs="Tahoma"/>
          <w:b/>
          <w:bCs/>
        </w:rPr>
        <w:t>º.</w:t>
      </w:r>
      <w:r w:rsidRPr="00422DBF">
        <w:rPr>
          <w:rFonts w:ascii="Calibri" w:hAnsi="Calibri" w:cs="Tahoma"/>
        </w:rPr>
        <w:t xml:space="preserve"> As provas e jogos serão disputados de acordo com as regras oficiais, salvo modificações previstas no Regulamento Técnico referente a cada modalidade esportiva e segmento.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7</w:t>
      </w:r>
      <w:r>
        <w:rPr>
          <w:rFonts w:ascii="Calibri" w:hAnsi="Calibri" w:cs="Tahoma"/>
          <w:b/>
          <w:bCs/>
        </w:rPr>
        <w:t>º.</w:t>
      </w:r>
      <w:r w:rsidRPr="00422DBF">
        <w:rPr>
          <w:rFonts w:ascii="Calibri" w:hAnsi="Calibri" w:cs="Tahoma"/>
        </w:rPr>
        <w:t xml:space="preserve"> As organizações das competições e os sistemas de disputa dos </w:t>
      </w:r>
      <w:r w:rsidRPr="00422DBF">
        <w:rPr>
          <w:rFonts w:ascii="Calibri" w:hAnsi="Calibri" w:cs="Tahoma"/>
          <w:b/>
          <w:bCs/>
        </w:rPr>
        <w:t xml:space="preserve">PARAJASC </w:t>
      </w:r>
      <w:r w:rsidRPr="00422DBF">
        <w:rPr>
          <w:rFonts w:ascii="Calibri" w:hAnsi="Calibri" w:cs="Tahoma"/>
        </w:rPr>
        <w:t>serão feitos de acordo com o número de municípios inscritos por modalidade, prova e categoria.</w:t>
      </w:r>
    </w:p>
    <w:p w:rsidR="001B1F19"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DD61C3">
        <w:rPr>
          <w:rFonts w:ascii="Calibri" w:hAnsi="Calibri" w:cs="Tahoma"/>
          <w:b/>
        </w:rPr>
        <w:t>Parágrafo único</w:t>
      </w:r>
      <w:r>
        <w:rPr>
          <w:rFonts w:ascii="Calibri" w:hAnsi="Calibri" w:cs="Tahoma"/>
          <w:b/>
        </w:rPr>
        <w:t>.</w:t>
      </w:r>
      <w:r w:rsidRPr="00422DBF">
        <w:rPr>
          <w:rFonts w:ascii="Calibri" w:hAnsi="Calibri" w:cs="Tahoma"/>
        </w:rPr>
        <w:t xml:space="preserve"> Para que ocorram os jogos, em todos os segmentos e naipes, é necessária a </w:t>
      </w:r>
      <w:r w:rsidRPr="00422DBF">
        <w:rPr>
          <w:rFonts w:ascii="Calibri" w:hAnsi="Calibri" w:cs="Tahoma"/>
          <w:b/>
        </w:rPr>
        <w:t>inscrição</w:t>
      </w:r>
      <w:r w:rsidRPr="00422DBF">
        <w:rPr>
          <w:rFonts w:ascii="Calibri" w:hAnsi="Calibri" w:cs="Tahoma"/>
        </w:rPr>
        <w:t xml:space="preserve"> de, no </w:t>
      </w:r>
      <w:r w:rsidRPr="00DD61C3">
        <w:rPr>
          <w:rFonts w:ascii="Calibri" w:hAnsi="Calibri" w:cs="Tahoma"/>
          <w:b/>
        </w:rPr>
        <w:t>mínimo 3 (três)</w:t>
      </w:r>
      <w:r w:rsidRPr="00422DBF">
        <w:rPr>
          <w:rFonts w:ascii="Calibri" w:hAnsi="Calibri" w:cs="Tahoma"/>
        </w:rPr>
        <w:t xml:space="preserve"> municípios em cada modalidade e segmento.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8</w:t>
      </w:r>
      <w:r>
        <w:rPr>
          <w:rFonts w:ascii="Calibri" w:hAnsi="Calibri" w:cs="Tahoma"/>
          <w:b/>
          <w:bCs/>
        </w:rPr>
        <w:t>º.</w:t>
      </w:r>
      <w:r w:rsidRPr="00422DBF">
        <w:rPr>
          <w:rFonts w:ascii="Calibri" w:hAnsi="Calibri" w:cs="Tahoma"/>
        </w:rPr>
        <w:t xml:space="preserve"> A programação das competições, datas e horários dos jogos e provas serão fixadas pela Coordenação do evento e publicadas em boletim oficial.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9</w:t>
      </w:r>
      <w:r>
        <w:rPr>
          <w:rFonts w:ascii="Calibri" w:hAnsi="Calibri" w:cs="Tahoma"/>
          <w:b/>
          <w:bCs/>
        </w:rPr>
        <w:t>º.</w:t>
      </w:r>
      <w:r w:rsidRPr="00422DBF">
        <w:rPr>
          <w:rFonts w:ascii="Calibri" w:hAnsi="Calibri" w:cs="Tahoma"/>
        </w:rPr>
        <w:t xml:space="preserve"> Nas modalidades coletivas, o sistema de disputa será de acordo com o número de inscritos e o tempo disponível para a realização do evento.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10</w:t>
      </w:r>
      <w:r>
        <w:rPr>
          <w:rFonts w:ascii="Calibri" w:hAnsi="Calibri" w:cs="Tahoma"/>
          <w:b/>
          <w:bCs/>
        </w:rPr>
        <w:t>.</w:t>
      </w:r>
      <w:r w:rsidRPr="00422DBF">
        <w:rPr>
          <w:rFonts w:ascii="Calibri" w:hAnsi="Calibri" w:cs="Tahoma"/>
        </w:rPr>
        <w:t xml:space="preserve"> As modalidades individuais terão suas formas de disputa de acordo com o regulamento específico de cada modalidade e as alterações previstas neste regulamento.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11</w:t>
      </w:r>
      <w:r>
        <w:rPr>
          <w:rFonts w:ascii="Calibri" w:hAnsi="Calibri" w:cs="Tahoma"/>
          <w:b/>
          <w:bCs/>
        </w:rPr>
        <w:t>.</w:t>
      </w:r>
      <w:r w:rsidRPr="00422DBF">
        <w:rPr>
          <w:rFonts w:ascii="Calibri" w:hAnsi="Calibri" w:cs="Tahoma"/>
        </w:rPr>
        <w:t xml:space="preserve"> Em caso de equipes com uniformes iguais, a equipe que estiver à esquerda da tabela, será obrigada a trocar ou usar os coletes da organização dos jogos.</w:t>
      </w:r>
    </w:p>
    <w:p w:rsidR="001B1F19" w:rsidRDefault="001B1F19" w:rsidP="001B1F19">
      <w:pPr>
        <w:autoSpaceDE w:val="0"/>
        <w:autoSpaceDN w:val="0"/>
        <w:adjustRightInd w:val="0"/>
        <w:jc w:val="both"/>
        <w:rPr>
          <w:rFonts w:ascii="Calibri" w:hAnsi="Calibri" w:cs="Tahoma"/>
        </w:rPr>
      </w:pPr>
    </w:p>
    <w:p w:rsidR="001B1F19" w:rsidRPr="005F426D" w:rsidRDefault="001B1F19" w:rsidP="001B1F19">
      <w:pPr>
        <w:tabs>
          <w:tab w:val="left" w:pos="0"/>
        </w:tabs>
        <w:ind w:right="49"/>
        <w:jc w:val="both"/>
        <w:rPr>
          <w:rFonts w:ascii="Calibri" w:hAnsi="Calibri" w:cs="Calibri"/>
          <w:color w:val="FF0000"/>
        </w:rPr>
      </w:pPr>
      <w:r w:rsidRPr="005F426D">
        <w:rPr>
          <w:rFonts w:ascii="Calibri" w:hAnsi="Calibri" w:cs="Calibri"/>
          <w:b/>
          <w:bCs/>
          <w:color w:val="FF0000"/>
        </w:rPr>
        <w:t xml:space="preserve">Art. </w:t>
      </w:r>
      <w:r>
        <w:rPr>
          <w:rFonts w:ascii="Calibri" w:hAnsi="Calibri" w:cs="Calibri"/>
          <w:b/>
          <w:bCs/>
          <w:color w:val="FF0000"/>
        </w:rPr>
        <w:t>12</w:t>
      </w:r>
      <w:r w:rsidRPr="005F426D">
        <w:rPr>
          <w:rFonts w:ascii="Calibri" w:hAnsi="Calibri" w:cs="Calibri"/>
          <w:b/>
          <w:bCs/>
          <w:color w:val="FF0000"/>
        </w:rPr>
        <w:t xml:space="preserve">. </w:t>
      </w:r>
      <w:r w:rsidRPr="005F426D">
        <w:rPr>
          <w:rFonts w:ascii="Calibri" w:hAnsi="Calibri" w:cs="Calibri"/>
          <w:color w:val="FF0000"/>
        </w:rPr>
        <w:t>Para definição dos melhores primeiros colocados da fase anterior serão considerados os seguintes critérios de apuração, exceto na modalidade de Tênis de Mesa que terá critério específico: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a)</w:t>
      </w:r>
      <w:r w:rsidRPr="005F426D">
        <w:rPr>
          <w:rFonts w:ascii="Calibri" w:hAnsi="Calibri" w:cs="Calibri"/>
          <w:color w:val="FF0000"/>
        </w:rPr>
        <w:t xml:space="preserve"> Maior quociente nos pontos de classificação da modalidade;</w:t>
      </w:r>
    </w:p>
    <w:p w:rsidR="001B1F19" w:rsidRPr="005F426D" w:rsidRDefault="001B1F19" w:rsidP="001B1F19">
      <w:pPr>
        <w:tabs>
          <w:tab w:val="left" w:pos="0"/>
        </w:tabs>
        <w:jc w:val="both"/>
        <w:rPr>
          <w:rFonts w:ascii="Calibri" w:hAnsi="Calibri" w:cs="Calibri"/>
          <w:color w:val="FF0000"/>
          <w:sz w:val="12"/>
        </w:rPr>
      </w:pPr>
    </w:p>
    <w:p w:rsidR="001B1F19" w:rsidRDefault="001B1F19" w:rsidP="001B1F19">
      <w:pPr>
        <w:tabs>
          <w:tab w:val="left" w:pos="0"/>
        </w:tabs>
        <w:jc w:val="both"/>
        <w:rPr>
          <w:rFonts w:ascii="Calibri" w:hAnsi="Calibri" w:cs="Calibri"/>
          <w:color w:val="FF0000"/>
        </w:rPr>
      </w:pPr>
      <w:r w:rsidRPr="005F426D">
        <w:rPr>
          <w:rFonts w:ascii="Calibri" w:hAnsi="Calibri" w:cs="Calibri"/>
          <w:b/>
          <w:bCs/>
          <w:color w:val="FF0000"/>
        </w:rPr>
        <w:t xml:space="preserve">b) </w:t>
      </w:r>
      <w:r w:rsidRPr="005F426D">
        <w:rPr>
          <w:rFonts w:ascii="Calibri" w:hAnsi="Calibri" w:cs="Calibri"/>
          <w:color w:val="FF0000"/>
        </w:rPr>
        <w:t>Average: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 Raffa</w:t>
      </w:r>
      <w:r w:rsidRPr="005F426D">
        <w:rPr>
          <w:rFonts w:ascii="Calibri" w:hAnsi="Calibri" w:cs="Calibri"/>
          <w:color w:val="FF0000"/>
        </w:rPr>
        <w:t>/bolas</w:t>
      </w:r>
      <w:r>
        <w:rPr>
          <w:rFonts w:ascii="Calibri" w:hAnsi="Calibri" w:cs="Calibri"/>
          <w:color w:val="FF0000"/>
        </w:rPr>
        <w:t>,</w:t>
      </w:r>
      <w:r w:rsidRPr="005F426D">
        <w:rPr>
          <w:rFonts w:ascii="Calibri" w:hAnsi="Calibri" w:cs="Calibri"/>
          <w:color w:val="FF0000"/>
        </w:rPr>
        <w:t xml:space="preserve"> F</w:t>
      </w:r>
      <w:r>
        <w:rPr>
          <w:rFonts w:ascii="Calibri" w:hAnsi="Calibri" w:cs="Calibri"/>
          <w:color w:val="FF0000"/>
        </w:rPr>
        <w:t>utsal, Goalball</w:t>
      </w:r>
      <w:r w:rsidRPr="005F426D">
        <w:rPr>
          <w:rFonts w:ascii="Calibri" w:hAnsi="Calibri" w:cs="Calibri"/>
          <w:color w:val="FF0000"/>
        </w:rPr>
        <w:t xml:space="preserve"> e H</w:t>
      </w:r>
      <w:r>
        <w:rPr>
          <w:rFonts w:ascii="Calibri" w:hAnsi="Calibri" w:cs="Calibri"/>
          <w:color w:val="FF0000"/>
        </w:rPr>
        <w:t>andebol</w:t>
      </w:r>
      <w:r w:rsidRPr="005F426D">
        <w:rPr>
          <w:rFonts w:ascii="Calibri" w:hAnsi="Calibri" w:cs="Calibri"/>
          <w:color w:val="FF0000"/>
        </w:rPr>
        <w:t xml:space="preserve">/gols). </w:t>
      </w:r>
    </w:p>
    <w:p w:rsidR="001B1F19" w:rsidRPr="008F3FB7" w:rsidRDefault="001B1F19" w:rsidP="001B1F19">
      <w:pPr>
        <w:tabs>
          <w:tab w:val="left" w:pos="0"/>
        </w:tabs>
        <w:jc w:val="both"/>
        <w:rPr>
          <w:rFonts w:ascii="Calibri" w:hAnsi="Calibri" w:cs="Calibri"/>
          <w:color w:val="FF0000"/>
          <w:sz w:val="18"/>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c)</w:t>
      </w:r>
      <w:r w:rsidRPr="005F426D">
        <w:rPr>
          <w:rFonts w:ascii="Calibri" w:hAnsi="Calibri" w:cs="Calibri"/>
          <w:color w:val="FF0000"/>
        </w:rPr>
        <w:t xml:space="preserve"> Maior quociente pró: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w:t>
      </w:r>
      <w:r w:rsidRPr="005F426D">
        <w:rPr>
          <w:rFonts w:ascii="Calibri" w:hAnsi="Calibri" w:cs="Calibri"/>
          <w:color w:val="FF0000"/>
        </w:rPr>
        <w:t>/bolas, F</w:t>
      </w:r>
      <w:r>
        <w:rPr>
          <w:rFonts w:ascii="Calibri" w:hAnsi="Calibri" w:cs="Calibri"/>
          <w:color w:val="FF0000"/>
        </w:rPr>
        <w:t>utsal, Goalball</w:t>
      </w:r>
      <w:r w:rsidRPr="005F426D">
        <w:rPr>
          <w:rFonts w:ascii="Calibri" w:hAnsi="Calibri" w:cs="Calibri"/>
          <w:color w:val="FF0000"/>
        </w:rPr>
        <w:t xml:space="preserve"> </w:t>
      </w:r>
      <w:r>
        <w:rPr>
          <w:rFonts w:ascii="Calibri" w:hAnsi="Calibri" w:cs="Calibri"/>
          <w:color w:val="FF0000"/>
        </w:rPr>
        <w:t>Handebol/gols</w:t>
      </w:r>
      <w:r w:rsidRPr="005F426D">
        <w:rPr>
          <w:rFonts w:ascii="Calibri" w:hAnsi="Calibri" w:cs="Calibri"/>
          <w:color w:val="FF0000"/>
        </w:rPr>
        <w:t>);</w:t>
      </w:r>
    </w:p>
    <w:p w:rsidR="001B1F19" w:rsidRPr="005F426D" w:rsidRDefault="001B1F19" w:rsidP="001B1F19">
      <w:pPr>
        <w:tabs>
          <w:tab w:val="left" w:pos="0"/>
          <w:tab w:val="left" w:pos="7050"/>
        </w:tabs>
        <w:ind w:right="18"/>
        <w:jc w:val="both"/>
        <w:rPr>
          <w:rFonts w:ascii="Calibri" w:hAnsi="Calibri" w:cs="Calibri"/>
          <w:color w:val="FF0000"/>
          <w:sz w:val="12"/>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d)</w:t>
      </w:r>
      <w:r w:rsidRPr="005F426D">
        <w:rPr>
          <w:rFonts w:ascii="Calibri" w:hAnsi="Calibri" w:cs="Calibri"/>
          <w:color w:val="FF0000"/>
        </w:rPr>
        <w:t xml:space="preserve"> Menor quociente contra: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 Raffa</w:t>
      </w:r>
      <w:r w:rsidRPr="005F426D">
        <w:rPr>
          <w:rFonts w:ascii="Calibri" w:hAnsi="Calibri" w:cs="Calibri"/>
          <w:color w:val="FF0000"/>
        </w:rPr>
        <w:t xml:space="preserve">/bolas, </w:t>
      </w:r>
      <w:r>
        <w:rPr>
          <w:rFonts w:ascii="Calibri" w:hAnsi="Calibri" w:cs="Calibri"/>
          <w:color w:val="FF0000"/>
        </w:rPr>
        <w:t>Futsal, Goalball e Handebol/gols</w:t>
      </w:r>
      <w:r w:rsidRPr="005F426D">
        <w:rPr>
          <w:rFonts w:ascii="Calibri" w:hAnsi="Calibri" w:cs="Calibri"/>
          <w:color w:val="FF0000"/>
        </w:rPr>
        <w:t>);</w:t>
      </w:r>
    </w:p>
    <w:p w:rsidR="001B1F19" w:rsidRPr="005F426D" w:rsidRDefault="001B1F19" w:rsidP="001B1F19">
      <w:pPr>
        <w:tabs>
          <w:tab w:val="left" w:pos="0"/>
          <w:tab w:val="left" w:pos="7050"/>
        </w:tabs>
        <w:ind w:right="18"/>
        <w:jc w:val="both"/>
        <w:rPr>
          <w:rFonts w:ascii="Calibri" w:hAnsi="Calibri" w:cs="Calibri"/>
          <w:color w:val="FF0000"/>
          <w:sz w:val="12"/>
        </w:rPr>
      </w:pPr>
    </w:p>
    <w:p w:rsidR="001B1F19" w:rsidRPr="005F426D" w:rsidRDefault="001B1F19" w:rsidP="001B1F19">
      <w:pPr>
        <w:tabs>
          <w:tab w:val="left" w:pos="0"/>
          <w:tab w:val="left" w:pos="567"/>
        </w:tabs>
        <w:ind w:right="18"/>
        <w:jc w:val="both"/>
        <w:rPr>
          <w:rFonts w:ascii="Calibri" w:hAnsi="Calibri" w:cs="Calibri"/>
          <w:color w:val="FF0000"/>
        </w:rPr>
      </w:pPr>
      <w:r w:rsidRPr="005F426D">
        <w:rPr>
          <w:rFonts w:ascii="Calibri" w:hAnsi="Calibri" w:cs="Calibri"/>
          <w:b/>
          <w:bCs/>
          <w:color w:val="FF0000"/>
        </w:rPr>
        <w:t>e)</w:t>
      </w:r>
      <w:r w:rsidRPr="005F426D">
        <w:rPr>
          <w:rFonts w:ascii="Calibri" w:hAnsi="Calibri" w:cs="Calibri"/>
          <w:color w:val="FF0000"/>
        </w:rPr>
        <w:t xml:space="preserve"> Sorteio.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b/>
          <w:bCs/>
          <w:color w:val="FF0000"/>
        </w:rPr>
      </w:pPr>
      <w:r>
        <w:rPr>
          <w:rFonts w:ascii="Calibri" w:hAnsi="Calibri" w:cs="Calibri"/>
          <w:b/>
          <w:bCs/>
          <w:color w:val="FF0000"/>
        </w:rPr>
        <w:t>§</w:t>
      </w:r>
      <w:r w:rsidRPr="005F426D">
        <w:rPr>
          <w:rFonts w:ascii="Calibri" w:hAnsi="Calibri" w:cs="Calibri"/>
          <w:b/>
          <w:bCs/>
          <w:color w:val="FF0000"/>
        </w:rPr>
        <w:t xml:space="preserve">1º. </w:t>
      </w:r>
      <w:r w:rsidRPr="005F426D">
        <w:rPr>
          <w:rFonts w:ascii="Calibri" w:hAnsi="Calibri" w:cs="Calibri"/>
          <w:color w:val="FF0000"/>
        </w:rPr>
        <w:t>O quociente será sempre calculado considerando-se o item solicitado e o número de jogos realizados.</w:t>
      </w:r>
    </w:p>
    <w:p w:rsidR="001B1F19" w:rsidRPr="005F426D" w:rsidRDefault="001B1F19" w:rsidP="001B1F19">
      <w:pPr>
        <w:tabs>
          <w:tab w:val="left" w:pos="0"/>
        </w:tabs>
        <w:jc w:val="both"/>
        <w:rPr>
          <w:rFonts w:ascii="Calibri" w:hAnsi="Calibri" w:cs="Calibri"/>
          <w:b/>
          <w:bCs/>
          <w:color w:val="FF0000"/>
          <w:sz w:val="12"/>
        </w:rPr>
      </w:pPr>
    </w:p>
    <w:p w:rsidR="001B1F19" w:rsidRPr="005F426D" w:rsidRDefault="001B1F19" w:rsidP="001B1F19">
      <w:pPr>
        <w:tabs>
          <w:tab w:val="left" w:pos="0"/>
        </w:tabs>
        <w:jc w:val="both"/>
        <w:rPr>
          <w:rFonts w:ascii="Calibri" w:hAnsi="Calibri" w:cs="Calibri"/>
          <w:b/>
          <w:bCs/>
          <w:color w:val="FF0000"/>
        </w:rPr>
      </w:pPr>
      <w:r w:rsidRPr="005F426D">
        <w:rPr>
          <w:rFonts w:ascii="Calibri" w:hAnsi="Calibri" w:cs="Calibri"/>
          <w:b/>
          <w:bCs/>
          <w:color w:val="FF0000"/>
        </w:rPr>
        <w:t>§2º</w:t>
      </w:r>
      <w:r w:rsidRPr="005F426D">
        <w:rPr>
          <w:rFonts w:ascii="Calibri" w:hAnsi="Calibri" w:cs="Calibri"/>
          <w:color w:val="FF0000"/>
        </w:rPr>
        <w:t xml:space="preserve">. Sempre que for mencionado “AVERAGE” no regulamento técnico, considerar-se-á a divisão por 0 (zero) como o melhor </w:t>
      </w:r>
      <w:r w:rsidRPr="001009B9">
        <w:rPr>
          <w:rFonts w:ascii="Calibri" w:hAnsi="Calibri" w:cs="Calibri"/>
          <w:color w:val="FF0000"/>
          <w:u w:val="single"/>
        </w:rPr>
        <w:t>average</w:t>
      </w:r>
      <w:r w:rsidRPr="005F426D">
        <w:rPr>
          <w:rFonts w:ascii="Calibri" w:hAnsi="Calibri" w:cs="Calibri"/>
          <w:color w:val="FF0000"/>
        </w:rPr>
        <w:t xml:space="preserve">, uma vez que está divisão é impossível, </w:t>
      </w:r>
      <w:r w:rsidRPr="005F426D">
        <w:rPr>
          <w:rFonts w:ascii="Calibri" w:hAnsi="Calibri" w:cs="Calibri"/>
          <w:color w:val="FF0000"/>
        </w:rPr>
        <w:lastRenderedPageBreak/>
        <w:t>assegurando assim, aquele que não sofreu gols, cestas, pontos ou sets, como o de melhor aproveitamento.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b/>
          <w:bCs/>
          <w:color w:val="FF0000"/>
        </w:rPr>
      </w:pPr>
      <w:r w:rsidRPr="005F426D">
        <w:rPr>
          <w:rFonts w:ascii="Calibri" w:hAnsi="Calibri" w:cs="Calibri"/>
          <w:b/>
          <w:bCs/>
          <w:color w:val="FF0000"/>
        </w:rPr>
        <w:t>§3º</w:t>
      </w:r>
      <w:r w:rsidRPr="005F426D">
        <w:rPr>
          <w:rFonts w:ascii="Calibri" w:hAnsi="Calibri" w:cs="Calibri"/>
          <w:color w:val="FF0000"/>
        </w:rPr>
        <w:t>. A classificação final das modalidades a partir do quinto colocado será definida pelos critérios de desempate estabelecidos nos regulamentos técnicos específicos das modalidades, sendo considerados somente os resultados da fase que originou a desclassificação.</w:t>
      </w:r>
    </w:p>
    <w:p w:rsidR="001B1F19" w:rsidRPr="005F426D" w:rsidRDefault="001B1F19" w:rsidP="001B1F19">
      <w:pPr>
        <w:tabs>
          <w:tab w:val="left" w:pos="0"/>
          <w:tab w:val="left" w:pos="709"/>
        </w:tabs>
        <w:ind w:right="49"/>
        <w:jc w:val="both"/>
        <w:rPr>
          <w:rFonts w:ascii="Calibri" w:hAnsi="Calibri" w:cs="Calibri"/>
          <w:b/>
          <w:bCs/>
          <w:color w:val="FF0000"/>
          <w:sz w:val="12"/>
          <w:szCs w:val="12"/>
        </w:rPr>
      </w:pPr>
    </w:p>
    <w:p w:rsidR="001B1F19" w:rsidRDefault="001B1F19" w:rsidP="001B1F19">
      <w:pPr>
        <w:tabs>
          <w:tab w:val="left" w:pos="0"/>
        </w:tabs>
        <w:ind w:right="49"/>
        <w:jc w:val="both"/>
        <w:rPr>
          <w:rFonts w:ascii="Calibri" w:hAnsi="Calibri" w:cs="Calibri"/>
          <w:color w:val="FF0000"/>
        </w:rPr>
      </w:pPr>
      <w:r w:rsidRPr="005F426D">
        <w:rPr>
          <w:rFonts w:ascii="Calibri" w:hAnsi="Calibri" w:cs="Calibri"/>
          <w:b/>
          <w:bCs/>
          <w:color w:val="FF0000"/>
        </w:rPr>
        <w:t xml:space="preserve">Art. </w:t>
      </w:r>
      <w:r>
        <w:rPr>
          <w:rFonts w:ascii="Calibri" w:hAnsi="Calibri" w:cs="Calibri"/>
          <w:b/>
          <w:bCs/>
          <w:color w:val="FF0000"/>
        </w:rPr>
        <w:t>13</w:t>
      </w:r>
      <w:r w:rsidRPr="005F426D">
        <w:rPr>
          <w:rFonts w:ascii="Calibri" w:hAnsi="Calibri" w:cs="Calibri"/>
          <w:b/>
          <w:bCs/>
          <w:color w:val="FF0000"/>
        </w:rPr>
        <w:t xml:space="preserve">. </w:t>
      </w:r>
      <w:r w:rsidRPr="005F426D">
        <w:rPr>
          <w:rFonts w:ascii="Calibri" w:hAnsi="Calibri" w:cs="Calibri"/>
          <w:color w:val="FF0000"/>
        </w:rPr>
        <w:t>Nas modalidades de basquetebol, bocha</w:t>
      </w:r>
      <w:r>
        <w:rPr>
          <w:rFonts w:ascii="Calibri" w:hAnsi="Calibri" w:cs="Calibri"/>
          <w:color w:val="FF0000"/>
        </w:rPr>
        <w:t xml:space="preserve"> raffa</w:t>
      </w:r>
      <w:r w:rsidRPr="005F426D">
        <w:rPr>
          <w:rFonts w:ascii="Calibri" w:hAnsi="Calibri" w:cs="Calibri"/>
          <w:color w:val="FF0000"/>
        </w:rPr>
        <w:t xml:space="preserve">, futsal, </w:t>
      </w:r>
      <w:r>
        <w:rPr>
          <w:rFonts w:ascii="Calibri" w:hAnsi="Calibri" w:cs="Calibri"/>
          <w:color w:val="FF0000"/>
        </w:rPr>
        <w:t xml:space="preserve">goalball e </w:t>
      </w:r>
      <w:r w:rsidRPr="005F426D">
        <w:rPr>
          <w:rFonts w:ascii="Calibri" w:hAnsi="Calibri" w:cs="Calibri"/>
          <w:color w:val="FF0000"/>
        </w:rPr>
        <w:t>handebol o sistema de disputa obedecerá aos seguintes critérios:</w:t>
      </w:r>
    </w:p>
    <w:p w:rsidR="007B3A3E" w:rsidRDefault="007B3A3E" w:rsidP="007B3A3E">
      <w:pPr>
        <w:autoSpaceDE w:val="0"/>
        <w:autoSpaceDN w:val="0"/>
        <w:adjustRightInd w:val="0"/>
        <w:rPr>
          <w:rFonts w:ascii="Tahoma" w:hAnsi="Tahoma" w:cs="Tahoma"/>
          <w:b/>
          <w:bCs/>
          <w:sz w:val="20"/>
          <w:szCs w:val="20"/>
        </w:rPr>
      </w:pPr>
    </w:p>
    <w:p w:rsidR="007B3A3E" w:rsidRPr="00C55F5B" w:rsidRDefault="007B3A3E" w:rsidP="007B3A3E">
      <w:pPr>
        <w:autoSpaceDE w:val="0"/>
        <w:autoSpaceDN w:val="0"/>
        <w:adjustRightInd w:val="0"/>
        <w:rPr>
          <w:rFonts w:ascii="Tahoma" w:hAnsi="Tahoma" w:cs="Tahoma"/>
          <w:b/>
          <w:bCs/>
          <w:sz w:val="20"/>
          <w:szCs w:val="20"/>
        </w:rPr>
      </w:pPr>
      <w:r w:rsidRPr="00141FF5">
        <w:rPr>
          <w:rFonts w:ascii="Calibri" w:hAnsi="Calibri" w:cs="Calibri"/>
          <w:b/>
          <w:color w:val="FF0000"/>
        </w:rPr>
        <w:t>§</w:t>
      </w:r>
      <w:r>
        <w:rPr>
          <w:rFonts w:ascii="Calibri" w:hAnsi="Calibri" w:cs="Calibri"/>
          <w:b/>
          <w:color w:val="FF0000"/>
        </w:rPr>
        <w:t>1</w:t>
      </w:r>
      <w:r w:rsidRPr="00141FF5">
        <w:rPr>
          <w:rFonts w:ascii="Calibri" w:hAnsi="Calibri" w:cs="Calibri"/>
          <w:b/>
          <w:color w:val="FF0000"/>
        </w:rPr>
        <w:t>º</w:t>
      </w:r>
      <w:r>
        <w:rPr>
          <w:rFonts w:ascii="Calibri" w:hAnsi="Calibri" w:cs="Calibri"/>
          <w:b/>
          <w:color w:val="FF0000"/>
        </w:rPr>
        <w:t xml:space="preserve">. - </w:t>
      </w:r>
      <w:r w:rsidRPr="007B3A3E">
        <w:rPr>
          <w:rFonts w:ascii="Tahoma" w:hAnsi="Tahoma" w:cs="Tahoma"/>
          <w:b/>
          <w:bCs/>
          <w:color w:val="FF0000"/>
          <w:sz w:val="20"/>
          <w:szCs w:val="20"/>
        </w:rPr>
        <w:t>Até 5 Equipes: Turno Único</w:t>
      </w:r>
    </w:p>
    <w:p w:rsidR="007B3A3E" w:rsidRPr="005F426D" w:rsidRDefault="007B3A3E" w:rsidP="001B1F19">
      <w:pPr>
        <w:tabs>
          <w:tab w:val="left" w:pos="0"/>
        </w:tabs>
        <w:ind w:right="49"/>
        <w:jc w:val="both"/>
        <w:rPr>
          <w:rFonts w:ascii="Calibri" w:hAnsi="Calibri" w:cs="Calibri"/>
          <w:color w:val="FF0000"/>
        </w:rPr>
      </w:pPr>
    </w:p>
    <w:p w:rsidR="001B1F19" w:rsidRPr="00141FF5" w:rsidRDefault="007B3A3E" w:rsidP="001B1F19">
      <w:pPr>
        <w:tabs>
          <w:tab w:val="left" w:pos="0"/>
          <w:tab w:val="left" w:pos="426"/>
        </w:tabs>
        <w:ind w:right="49"/>
        <w:jc w:val="both"/>
        <w:rPr>
          <w:rFonts w:ascii="Calibri" w:hAnsi="Calibri" w:cs="Calibri"/>
          <w:b/>
          <w:bCs/>
          <w:color w:val="FF0000"/>
        </w:rPr>
      </w:pPr>
      <w:r w:rsidRPr="00141FF5">
        <w:rPr>
          <w:rFonts w:ascii="Calibri" w:hAnsi="Calibri" w:cs="Calibri"/>
          <w:b/>
          <w:color w:val="FF0000"/>
        </w:rPr>
        <w:t>§</w:t>
      </w:r>
      <w:r>
        <w:rPr>
          <w:rFonts w:ascii="Calibri" w:hAnsi="Calibri" w:cs="Calibri"/>
          <w:b/>
          <w:color w:val="FF0000"/>
        </w:rPr>
        <w:t>2</w:t>
      </w:r>
      <w:r w:rsidRPr="00141FF5">
        <w:rPr>
          <w:rFonts w:ascii="Calibri" w:hAnsi="Calibri" w:cs="Calibri"/>
          <w:b/>
          <w:color w:val="FF0000"/>
        </w:rPr>
        <w:t>º</w:t>
      </w:r>
      <w:r w:rsidR="001B1F19">
        <w:rPr>
          <w:rFonts w:ascii="Calibri" w:hAnsi="Calibri" w:cs="Calibri"/>
          <w:b/>
          <w:color w:val="FF0000"/>
        </w:rPr>
        <w:t>.</w:t>
      </w:r>
      <w:r w:rsidR="001B1F19" w:rsidRPr="00141FF5">
        <w:rPr>
          <w:rFonts w:ascii="Calibri" w:hAnsi="Calibri" w:cs="Calibri"/>
          <w:b/>
          <w:color w:val="FF0000"/>
        </w:rPr>
        <w:t xml:space="preserve"> - </w:t>
      </w:r>
      <w:r w:rsidR="001B1F19" w:rsidRPr="00141FF5">
        <w:rPr>
          <w:rFonts w:ascii="Calibri" w:hAnsi="Calibri" w:cs="Calibri"/>
          <w:b/>
          <w:bCs/>
          <w:color w:val="FF0000"/>
        </w:rPr>
        <w:t xml:space="preserve">De 6 a 8 equipes </w:t>
      </w:r>
      <w:r w:rsidR="001B1F19" w:rsidRPr="00141FF5">
        <w:rPr>
          <w:rFonts w:ascii="Calibri" w:hAnsi="Calibri" w:cs="Calibri"/>
          <w:color w:val="FF0000"/>
        </w:rPr>
        <w:t>(Estadual)</w:t>
      </w:r>
    </w:p>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1</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w:t>
      </w:r>
      <w:r w:rsidRPr="00141FF5">
        <w:rPr>
          <w:rFonts w:ascii="Calibri" w:hAnsi="Calibri" w:cs="Calibri"/>
          <w:color w:val="FF0000"/>
        </w:rPr>
        <w:t xml:space="preserve"> - duas chaves (A e B), classificando-se duas equipes de cada chave;</w:t>
      </w:r>
    </w:p>
    <w:p w:rsidR="001B1F19" w:rsidRPr="00141FF5" w:rsidRDefault="001B1F19" w:rsidP="001B1F19">
      <w:pPr>
        <w:tabs>
          <w:tab w:val="left" w:pos="0"/>
        </w:tabs>
        <w:ind w:right="49"/>
        <w:jc w:val="both"/>
        <w:rPr>
          <w:rFonts w:ascii="Calibri" w:hAnsi="Calibri" w:cs="Calibri"/>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2</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ou semifinal </w:t>
      </w:r>
      <w:r w:rsidRPr="00141FF5">
        <w:rPr>
          <w:rFonts w:ascii="Calibri" w:hAnsi="Calibri" w:cs="Calibri"/>
          <w:color w:val="FF0000"/>
        </w:rPr>
        <w:t>- 1</w:t>
      </w:r>
      <w:r w:rsidRPr="00141FF5">
        <w:rPr>
          <w:rFonts w:ascii="Calibri" w:hAnsi="Calibri" w:cs="Calibri"/>
          <w:color w:val="FF0000"/>
          <w:u w:val="single"/>
          <w:vertAlign w:val="superscript"/>
        </w:rPr>
        <w:t>o</w:t>
      </w:r>
      <w:r w:rsidRPr="00141FF5">
        <w:rPr>
          <w:rFonts w:ascii="Calibri" w:hAnsi="Calibri" w:cs="Calibri"/>
          <w:color w:val="FF0000"/>
        </w:rPr>
        <w:t xml:space="preserve"> chave A X 2</w:t>
      </w:r>
      <w:r w:rsidRPr="00141FF5">
        <w:rPr>
          <w:rFonts w:ascii="Calibri" w:hAnsi="Calibri" w:cs="Calibri"/>
          <w:color w:val="FF0000"/>
          <w:u w:val="single"/>
          <w:vertAlign w:val="superscript"/>
        </w:rPr>
        <w:t>o</w:t>
      </w:r>
      <w:r w:rsidRPr="00141FF5">
        <w:rPr>
          <w:rFonts w:ascii="Calibri" w:hAnsi="Calibri" w:cs="Calibri"/>
          <w:color w:val="FF0000"/>
        </w:rPr>
        <w:t xml:space="preserve"> chave B</w:t>
      </w: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color w:val="FF0000"/>
        </w:rPr>
        <w:t xml:space="preserve">                                     - 1</w:t>
      </w:r>
      <w:r w:rsidRPr="00141FF5">
        <w:rPr>
          <w:rFonts w:ascii="Calibri" w:hAnsi="Calibri" w:cs="Calibri"/>
          <w:color w:val="FF0000"/>
          <w:u w:val="single"/>
          <w:vertAlign w:val="superscript"/>
        </w:rPr>
        <w:t>o</w:t>
      </w:r>
      <w:r w:rsidRPr="00141FF5">
        <w:rPr>
          <w:rFonts w:ascii="Calibri" w:hAnsi="Calibri" w:cs="Calibri"/>
          <w:color w:val="FF0000"/>
        </w:rPr>
        <w:t xml:space="preserve"> chave B X 2</w:t>
      </w:r>
      <w:r w:rsidRPr="00141FF5">
        <w:rPr>
          <w:rFonts w:ascii="Calibri" w:hAnsi="Calibri" w:cs="Calibri"/>
          <w:color w:val="FF0000"/>
          <w:u w:val="single"/>
          <w:vertAlign w:val="superscript"/>
        </w:rPr>
        <w:t>o</w:t>
      </w:r>
      <w:r w:rsidRPr="00141FF5">
        <w:rPr>
          <w:rFonts w:ascii="Calibri" w:hAnsi="Calibri" w:cs="Calibri"/>
          <w:color w:val="FF0000"/>
        </w:rPr>
        <w:t xml:space="preserve"> chave A</w:t>
      </w:r>
    </w:p>
    <w:p w:rsidR="001B1F19" w:rsidRPr="00141FF5" w:rsidRDefault="001B1F19" w:rsidP="001B1F19">
      <w:pPr>
        <w:tabs>
          <w:tab w:val="left" w:pos="0"/>
        </w:tabs>
        <w:ind w:right="49"/>
        <w:jc w:val="both"/>
        <w:rPr>
          <w:rFonts w:ascii="Calibri" w:hAnsi="Calibri" w:cs="Calibri"/>
          <w:color w:val="FF0000"/>
          <w:sz w:val="12"/>
        </w:rPr>
      </w:pPr>
    </w:p>
    <w:p w:rsidR="001B1F19" w:rsidRPr="00141FF5" w:rsidRDefault="001B1F19" w:rsidP="001B1F19">
      <w:pPr>
        <w:tabs>
          <w:tab w:val="left" w:pos="0"/>
          <w:tab w:val="left" w:pos="404"/>
          <w:tab w:val="left" w:pos="1113"/>
        </w:tabs>
        <w:ind w:right="49"/>
        <w:jc w:val="both"/>
        <w:rPr>
          <w:rFonts w:ascii="Calibri" w:hAnsi="Calibri" w:cs="Calibri"/>
          <w:color w:val="FF0000"/>
        </w:rPr>
      </w:pPr>
      <w:r w:rsidRPr="00141FF5">
        <w:rPr>
          <w:rFonts w:ascii="Calibri" w:hAnsi="Calibri" w:cs="Calibri"/>
          <w:b/>
          <w:bCs/>
          <w:color w:val="FF0000"/>
        </w:rPr>
        <w:t>3</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ou final </w:t>
      </w:r>
      <w:r w:rsidRPr="00141FF5">
        <w:rPr>
          <w:rFonts w:ascii="Calibri" w:hAnsi="Calibri" w:cs="Calibri"/>
          <w:color w:val="FF0000"/>
        </w:rPr>
        <w:t>- Perdedores da fase semifinal (3</w:t>
      </w:r>
      <w:r w:rsidRPr="00141FF5">
        <w:rPr>
          <w:rFonts w:ascii="Calibri" w:hAnsi="Calibri" w:cs="Calibri"/>
          <w:color w:val="FF0000"/>
          <w:u w:val="single"/>
          <w:vertAlign w:val="superscript"/>
        </w:rPr>
        <w:t>o</w:t>
      </w:r>
      <w:r w:rsidRPr="00141FF5">
        <w:rPr>
          <w:rFonts w:ascii="Calibri" w:hAnsi="Calibri" w:cs="Calibri"/>
          <w:color w:val="FF0000"/>
        </w:rPr>
        <w:t xml:space="preserve"> e 4</w:t>
      </w:r>
      <w:r w:rsidRPr="00141FF5">
        <w:rPr>
          <w:rFonts w:ascii="Calibri" w:hAnsi="Calibri" w:cs="Calibri"/>
          <w:color w:val="FF0000"/>
          <w:u w:val="single"/>
          <w:vertAlign w:val="superscript"/>
        </w:rPr>
        <w:t>o</w:t>
      </w:r>
      <w:r w:rsidRPr="00141FF5">
        <w:rPr>
          <w:rFonts w:ascii="Calibri" w:hAnsi="Calibri" w:cs="Calibri"/>
          <w:color w:val="FF0000"/>
        </w:rPr>
        <w:t xml:space="preserve"> lugares)</w:t>
      </w:r>
    </w:p>
    <w:p w:rsidR="001B1F19" w:rsidRPr="00141FF5" w:rsidRDefault="001B1F19" w:rsidP="001B1F19">
      <w:pPr>
        <w:tabs>
          <w:tab w:val="left" w:pos="0"/>
          <w:tab w:val="left" w:pos="1276"/>
          <w:tab w:val="left" w:pos="1560"/>
        </w:tabs>
        <w:ind w:right="49"/>
        <w:jc w:val="both"/>
        <w:rPr>
          <w:rFonts w:ascii="Calibri" w:hAnsi="Calibri" w:cs="Calibri"/>
          <w:color w:val="FF0000"/>
        </w:rPr>
      </w:pPr>
      <w:r w:rsidRPr="00141FF5">
        <w:rPr>
          <w:rFonts w:ascii="Calibri" w:hAnsi="Calibri" w:cs="Calibri"/>
          <w:color w:val="FF0000"/>
        </w:rPr>
        <w:tab/>
        <w:t xml:space="preserve">     - Vencedores da fase semifinal (1</w:t>
      </w:r>
      <w:r w:rsidRPr="00141FF5">
        <w:rPr>
          <w:rFonts w:ascii="Calibri" w:hAnsi="Calibri" w:cs="Calibri"/>
          <w:color w:val="FF0000"/>
          <w:u w:val="single"/>
          <w:vertAlign w:val="superscript"/>
        </w:rPr>
        <w:t>o</w:t>
      </w:r>
      <w:r w:rsidRPr="00141FF5">
        <w:rPr>
          <w:rFonts w:ascii="Calibri" w:hAnsi="Calibri" w:cs="Calibri"/>
          <w:color w:val="FF0000"/>
        </w:rPr>
        <w:t xml:space="preserve"> e 2</w:t>
      </w:r>
      <w:r w:rsidRPr="00141FF5">
        <w:rPr>
          <w:rFonts w:ascii="Calibri" w:hAnsi="Calibri" w:cs="Calibri"/>
          <w:color w:val="FF0000"/>
          <w:u w:val="single"/>
          <w:vertAlign w:val="superscript"/>
        </w:rPr>
        <w:t>o</w:t>
      </w:r>
      <w:r w:rsidRPr="00141FF5">
        <w:rPr>
          <w:rFonts w:ascii="Calibri" w:hAnsi="Calibri" w:cs="Calibri"/>
          <w:color w:val="FF0000"/>
        </w:rPr>
        <w:t xml:space="preserve"> lugares)</w:t>
      </w:r>
    </w:p>
    <w:p w:rsidR="001B1F19" w:rsidRPr="00141FF5" w:rsidRDefault="001B1F19" w:rsidP="001B1F19">
      <w:pPr>
        <w:tabs>
          <w:tab w:val="left" w:pos="0"/>
          <w:tab w:val="left" w:pos="1276"/>
          <w:tab w:val="left" w:pos="1560"/>
        </w:tabs>
        <w:ind w:right="49"/>
        <w:jc w:val="both"/>
        <w:rPr>
          <w:rFonts w:ascii="Calibri" w:hAnsi="Calibri" w:cs="Calibri"/>
          <w:color w:val="FF0000"/>
        </w:rPr>
      </w:pPr>
    </w:p>
    <w:p w:rsidR="001B1F19" w:rsidRPr="00141FF5" w:rsidRDefault="007B3A3E" w:rsidP="001B1F19">
      <w:pPr>
        <w:tabs>
          <w:tab w:val="left" w:pos="0"/>
        </w:tabs>
        <w:ind w:right="49"/>
        <w:jc w:val="both"/>
        <w:rPr>
          <w:rFonts w:ascii="Calibri" w:hAnsi="Calibri" w:cs="Calibri"/>
          <w:b/>
          <w:bCs/>
          <w:color w:val="FF0000"/>
        </w:rPr>
      </w:pPr>
      <w:r>
        <w:rPr>
          <w:rFonts w:ascii="Calibri" w:hAnsi="Calibri" w:cs="Calibri"/>
          <w:b/>
          <w:color w:val="FF0000"/>
        </w:rPr>
        <w:t>§3</w:t>
      </w:r>
      <w:r w:rsidR="001B1F19" w:rsidRPr="00141FF5">
        <w:rPr>
          <w:rFonts w:ascii="Calibri" w:hAnsi="Calibri" w:cs="Calibri"/>
          <w:b/>
          <w:color w:val="FF0000"/>
        </w:rPr>
        <w:t>º</w:t>
      </w:r>
      <w:r w:rsidR="001B1F19">
        <w:rPr>
          <w:rFonts w:ascii="Calibri" w:hAnsi="Calibri" w:cs="Calibri"/>
          <w:b/>
          <w:color w:val="FF0000"/>
        </w:rPr>
        <w:t>.</w:t>
      </w:r>
      <w:r w:rsidR="001B1F19" w:rsidRPr="00141FF5">
        <w:rPr>
          <w:rFonts w:ascii="Calibri" w:hAnsi="Calibri" w:cs="Calibri"/>
          <w:b/>
          <w:color w:val="FF0000"/>
        </w:rPr>
        <w:t xml:space="preserve"> - </w:t>
      </w:r>
      <w:r w:rsidR="001B1F19" w:rsidRPr="00141FF5">
        <w:rPr>
          <w:rFonts w:ascii="Calibri" w:hAnsi="Calibri" w:cs="Calibri"/>
          <w:b/>
          <w:bCs/>
          <w:color w:val="FF0000"/>
        </w:rPr>
        <w:t xml:space="preserve">De 9 a 12 equipes </w:t>
      </w:r>
      <w:r w:rsidR="001B1F19" w:rsidRPr="00141FF5">
        <w:rPr>
          <w:rFonts w:ascii="Calibri" w:hAnsi="Calibri" w:cs="Calibri"/>
          <w:color w:val="FF0000"/>
        </w:rPr>
        <w:t>(Estadual)</w:t>
      </w:r>
    </w:p>
    <w:p w:rsidR="001B1F19" w:rsidRPr="00141FF5" w:rsidRDefault="001B1F19" w:rsidP="001B1F19">
      <w:pPr>
        <w:tabs>
          <w:tab w:val="left" w:pos="0"/>
        </w:tabs>
        <w:ind w:right="49"/>
        <w:jc w:val="both"/>
        <w:rPr>
          <w:rFonts w:ascii="Calibri" w:hAnsi="Calibri" w:cs="Calibri"/>
          <w:b/>
          <w:bCs/>
          <w:color w:val="FF0000"/>
          <w:sz w:val="16"/>
          <w:szCs w:val="16"/>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1</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w:t>
      </w:r>
      <w:r w:rsidRPr="00141FF5">
        <w:rPr>
          <w:rFonts w:ascii="Calibri" w:hAnsi="Calibri" w:cs="Calibri"/>
          <w:color w:val="FF0000"/>
        </w:rPr>
        <w:t xml:space="preserve"> três chaves (A, B e C), classificando-se duas equipes de cada chave;</w:t>
      </w:r>
    </w:p>
    <w:p w:rsidR="001B1F19" w:rsidRPr="00141FF5" w:rsidRDefault="001B1F19" w:rsidP="001B1F19">
      <w:pPr>
        <w:tabs>
          <w:tab w:val="left" w:pos="0"/>
        </w:tabs>
        <w:ind w:right="49"/>
        <w:rPr>
          <w:rFonts w:ascii="Calibri" w:hAnsi="Calibri" w:cs="Calibri"/>
          <w:color w:val="FF0000"/>
          <w:sz w:val="12"/>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2</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w:t>
      </w:r>
      <w:r w:rsidRPr="00141FF5">
        <w:rPr>
          <w:rFonts w:ascii="Calibri" w:hAnsi="Calibri" w:cs="Calibri"/>
          <w:color w:val="FF0000"/>
        </w:rPr>
        <w:t xml:space="preserve"> Eliminatória simples com 6 equipes;</w:t>
      </w:r>
    </w:p>
    <w:p w:rsidR="001B1F19" w:rsidRPr="00141FF5" w:rsidRDefault="001B1F19" w:rsidP="001B1F19">
      <w:pPr>
        <w:tabs>
          <w:tab w:val="left" w:pos="0"/>
        </w:tabs>
        <w:ind w:right="49"/>
        <w:rPr>
          <w:rFonts w:ascii="Calibri" w:hAnsi="Calibri" w:cs="Calibri"/>
          <w:b/>
          <w:bCs/>
          <w:color w:val="FF0000"/>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714"/>
        <w:gridCol w:w="1214"/>
        <w:gridCol w:w="1260"/>
        <w:gridCol w:w="810"/>
        <w:gridCol w:w="866"/>
      </w:tblGrid>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w:t>
            </w:r>
          </w:p>
        </w:tc>
        <w:tc>
          <w:tcPr>
            <w:tcW w:w="1260"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81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26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III</w:t>
            </w:r>
          </w:p>
        </w:tc>
        <w:tc>
          <w:tcPr>
            <w:tcW w:w="1214"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single" w:sz="4" w:space="0" w:color="auto"/>
              <w:right w:val="single" w:sz="4" w:space="0" w:color="auto"/>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3º/4º</w:t>
            </w:r>
          </w:p>
        </w:tc>
        <w:tc>
          <w:tcPr>
            <w:tcW w:w="866" w:type="dxa"/>
            <w:tcBorders>
              <w:top w:val="nil"/>
              <w:left w:val="single" w:sz="4" w:space="0" w:color="auto"/>
              <w:bottom w:val="single" w:sz="4" w:space="0" w:color="auto"/>
              <w:right w:val="nil"/>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1º/2º</w:t>
            </w: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IV</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w:t>
            </w:r>
          </w:p>
        </w:tc>
        <w:tc>
          <w:tcPr>
            <w:tcW w:w="126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26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V</w:t>
            </w:r>
          </w:p>
        </w:tc>
        <w:tc>
          <w:tcPr>
            <w:tcW w:w="1214"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81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VI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 -</w:t>
            </w:r>
          </w:p>
        </w:tc>
        <w:tc>
          <w:tcPr>
            <w:tcW w:w="1260"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bl>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 xml:space="preserve">Obs.) </w:t>
      </w:r>
      <w:r w:rsidRPr="00141FF5">
        <w:rPr>
          <w:rFonts w:ascii="Calibri" w:hAnsi="Calibri" w:cs="Calibri"/>
          <w:color w:val="FF0000"/>
        </w:rPr>
        <w:t>O segundo colocado da chave do melhor primeiro colocado da fase anterior, ocupará a posição de número cinco na chave de eliminatória simples.</w:t>
      </w:r>
    </w:p>
    <w:p w:rsidR="001B1F19" w:rsidRPr="00141FF5" w:rsidRDefault="001B1F19" w:rsidP="001B1F19">
      <w:pPr>
        <w:tabs>
          <w:tab w:val="left" w:pos="0"/>
        </w:tabs>
        <w:ind w:right="49"/>
        <w:jc w:val="both"/>
        <w:rPr>
          <w:rFonts w:ascii="Calibri" w:hAnsi="Calibri" w:cs="Calibri"/>
          <w:b/>
          <w:bCs/>
          <w:color w:val="FF0000"/>
          <w:sz w:val="12"/>
          <w:szCs w:val="12"/>
        </w:rPr>
      </w:pPr>
    </w:p>
    <w:p w:rsidR="001B1F19" w:rsidRPr="00141FF5" w:rsidRDefault="007B3A3E" w:rsidP="001B1F19">
      <w:pPr>
        <w:tabs>
          <w:tab w:val="left" w:pos="0"/>
        </w:tabs>
        <w:ind w:right="49"/>
        <w:rPr>
          <w:rFonts w:ascii="Calibri" w:hAnsi="Calibri" w:cs="Calibri"/>
          <w:b/>
          <w:bCs/>
          <w:color w:val="FF0000"/>
        </w:rPr>
      </w:pPr>
      <w:r>
        <w:rPr>
          <w:rFonts w:ascii="Calibri" w:hAnsi="Calibri" w:cs="Calibri"/>
          <w:b/>
          <w:color w:val="FF0000"/>
        </w:rPr>
        <w:t>§4</w:t>
      </w:r>
      <w:r w:rsidR="001B1F19" w:rsidRPr="00141FF5">
        <w:rPr>
          <w:rFonts w:ascii="Calibri" w:hAnsi="Calibri" w:cs="Calibri"/>
          <w:b/>
          <w:color w:val="FF0000"/>
        </w:rPr>
        <w:t>º</w:t>
      </w:r>
      <w:r w:rsidR="001B1F19">
        <w:rPr>
          <w:rFonts w:ascii="Calibri" w:hAnsi="Calibri" w:cs="Calibri"/>
          <w:b/>
          <w:color w:val="FF0000"/>
        </w:rPr>
        <w:t>.</w:t>
      </w:r>
      <w:r w:rsidR="001B1F19" w:rsidRPr="00141FF5">
        <w:rPr>
          <w:rFonts w:ascii="Calibri" w:hAnsi="Calibri" w:cs="Calibri"/>
          <w:b/>
          <w:color w:val="FF0000"/>
        </w:rPr>
        <w:t xml:space="preserve"> - </w:t>
      </w:r>
      <w:r w:rsidR="001B1F19" w:rsidRPr="00141FF5">
        <w:rPr>
          <w:rFonts w:ascii="Calibri" w:hAnsi="Calibri" w:cs="Calibri"/>
          <w:b/>
          <w:bCs/>
          <w:color w:val="FF0000"/>
        </w:rPr>
        <w:t xml:space="preserve">De 13 a 16 equipes: </w:t>
      </w:r>
      <w:r w:rsidR="001B1F19" w:rsidRPr="00141FF5">
        <w:rPr>
          <w:rFonts w:ascii="Calibri" w:hAnsi="Calibri" w:cs="Calibri"/>
          <w:color w:val="FF0000"/>
        </w:rPr>
        <w:t>(Estadual)</w:t>
      </w:r>
    </w:p>
    <w:p w:rsidR="001B1F19" w:rsidRPr="00141FF5" w:rsidRDefault="001B1F19" w:rsidP="001B1F19">
      <w:pPr>
        <w:tabs>
          <w:tab w:val="left" w:pos="0"/>
        </w:tabs>
        <w:ind w:right="49"/>
        <w:rPr>
          <w:rFonts w:ascii="Calibri" w:hAnsi="Calibri" w:cs="Calibri"/>
          <w:b/>
          <w:bCs/>
          <w:color w:val="FF0000"/>
          <w:sz w:val="12"/>
          <w:szCs w:val="12"/>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 xml:space="preserve">1ª fase – Chaves "A" “B" “C" e “D" </w:t>
      </w:r>
      <w:r w:rsidRPr="00141FF5">
        <w:rPr>
          <w:rFonts w:ascii="Calibri" w:hAnsi="Calibri" w:cs="Calibri"/>
          <w:color w:val="FF0000"/>
        </w:rPr>
        <w:t>classificando-se duas equipes de cada chave;</w:t>
      </w:r>
    </w:p>
    <w:p w:rsidR="001B1F19" w:rsidRPr="00141FF5" w:rsidRDefault="001B1F19" w:rsidP="001B1F19">
      <w:pPr>
        <w:tabs>
          <w:tab w:val="left" w:pos="0"/>
        </w:tabs>
        <w:ind w:left="720" w:right="49"/>
        <w:jc w:val="both"/>
        <w:rPr>
          <w:rFonts w:ascii="Calibri" w:hAnsi="Calibri" w:cs="Calibri"/>
          <w:b/>
          <w:bCs/>
          <w:color w:val="FF0000"/>
          <w:sz w:val="12"/>
          <w:szCs w:val="12"/>
        </w:rPr>
      </w:pPr>
    </w:p>
    <w:p w:rsidR="001B1F19" w:rsidRDefault="001B1F19" w:rsidP="001B1F19">
      <w:pPr>
        <w:tabs>
          <w:tab w:val="left" w:pos="0"/>
        </w:tabs>
        <w:ind w:right="49"/>
        <w:jc w:val="both"/>
        <w:rPr>
          <w:rFonts w:ascii="Calibri" w:hAnsi="Calibri" w:cs="Calibri"/>
          <w:b/>
          <w:bCs/>
          <w:color w:val="FF0000"/>
        </w:rPr>
      </w:pPr>
    </w:p>
    <w:p w:rsidR="001B1F19" w:rsidRDefault="001B1F19" w:rsidP="001B1F19">
      <w:pPr>
        <w:tabs>
          <w:tab w:val="left" w:pos="0"/>
        </w:tabs>
        <w:ind w:right="49"/>
        <w:jc w:val="both"/>
        <w:rPr>
          <w:rFonts w:ascii="Calibri" w:hAnsi="Calibri" w:cs="Calibri"/>
          <w:b/>
          <w:bCs/>
          <w:color w:val="FF0000"/>
        </w:rPr>
      </w:pPr>
    </w:p>
    <w:p w:rsidR="001B1F19" w:rsidRPr="00141FF5" w:rsidRDefault="001B1F19" w:rsidP="001B1F19">
      <w:pPr>
        <w:tabs>
          <w:tab w:val="left" w:pos="0"/>
        </w:tabs>
        <w:ind w:right="49"/>
        <w:jc w:val="both"/>
        <w:rPr>
          <w:rFonts w:ascii="Calibri" w:hAnsi="Calibri" w:cs="Calibri"/>
          <w:b/>
          <w:bCs/>
          <w:color w:val="FF0000"/>
        </w:rPr>
      </w:pPr>
      <w:r w:rsidRPr="00141FF5">
        <w:rPr>
          <w:rFonts w:ascii="Calibri" w:hAnsi="Calibri" w:cs="Calibri"/>
          <w:b/>
          <w:bCs/>
          <w:color w:val="FF0000"/>
        </w:rPr>
        <w:t>2ª fase – Eliminatória simples com 8 equipes;</w:t>
      </w:r>
    </w:p>
    <w:p w:rsidR="001B1F19" w:rsidRPr="00141FF5" w:rsidRDefault="001B1F19" w:rsidP="001B1F19">
      <w:pPr>
        <w:tabs>
          <w:tab w:val="left" w:pos="0"/>
        </w:tabs>
        <w:ind w:right="49"/>
        <w:jc w:val="both"/>
        <w:rPr>
          <w:rFonts w:ascii="Calibri" w:hAnsi="Calibri" w:cs="Calibri"/>
          <w:b/>
          <w:bCs/>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261"/>
        <w:gridCol w:w="1161"/>
        <w:gridCol w:w="1080"/>
        <w:gridCol w:w="1121"/>
        <w:gridCol w:w="993"/>
      </w:tblGrid>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“A”</w:t>
            </w: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“D”</w:t>
            </w:r>
          </w:p>
        </w:tc>
        <w:tc>
          <w:tcPr>
            <w:tcW w:w="108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1121"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“B”</w:t>
            </w:r>
          </w:p>
        </w:tc>
        <w:tc>
          <w:tcPr>
            <w:tcW w:w="108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“C”</w:t>
            </w:r>
          </w:p>
        </w:tc>
        <w:tc>
          <w:tcPr>
            <w:tcW w:w="108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single" w:sz="4" w:space="0" w:color="auto"/>
              <w:right w:val="single" w:sz="4" w:space="0" w:color="auto"/>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3º/4º</w:t>
            </w:r>
          </w:p>
        </w:tc>
        <w:tc>
          <w:tcPr>
            <w:tcW w:w="993" w:type="dxa"/>
            <w:tcBorders>
              <w:top w:val="nil"/>
              <w:left w:val="single" w:sz="4" w:space="0" w:color="auto"/>
              <w:bottom w:val="single" w:sz="4" w:space="0" w:color="auto"/>
              <w:right w:val="nil"/>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1º/2º</w:t>
            </w: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“C”</w:t>
            </w: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“B”</w:t>
            </w:r>
          </w:p>
        </w:tc>
        <w:tc>
          <w:tcPr>
            <w:tcW w:w="108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1121"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“D”</w:t>
            </w:r>
          </w:p>
        </w:tc>
        <w:tc>
          <w:tcPr>
            <w:tcW w:w="108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“A”</w:t>
            </w:r>
          </w:p>
        </w:tc>
        <w:tc>
          <w:tcPr>
            <w:tcW w:w="108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bl>
    <w:p w:rsidR="001B1F19" w:rsidRPr="00141FF5" w:rsidRDefault="001B1F19" w:rsidP="001B1F19">
      <w:pPr>
        <w:tabs>
          <w:tab w:val="left" w:pos="0"/>
        </w:tabs>
        <w:ind w:right="49"/>
        <w:jc w:val="both"/>
        <w:rPr>
          <w:rFonts w:ascii="Calibri" w:hAnsi="Calibri" w:cs="Calibri"/>
          <w:b/>
          <w:bCs/>
          <w:color w:val="FF0000"/>
          <w:sz w:val="16"/>
          <w:szCs w:val="16"/>
        </w:rPr>
      </w:pPr>
    </w:p>
    <w:p w:rsidR="001B1F19" w:rsidRPr="00141FF5" w:rsidRDefault="001B1F19" w:rsidP="001B1F19">
      <w:pPr>
        <w:tabs>
          <w:tab w:val="left" w:pos="0"/>
          <w:tab w:val="left" w:pos="567"/>
        </w:tabs>
        <w:ind w:right="18"/>
        <w:jc w:val="both"/>
        <w:rPr>
          <w:rFonts w:ascii="Calibri" w:hAnsi="Calibri" w:cs="Calibri"/>
          <w:color w:val="FF0000"/>
        </w:rPr>
      </w:pPr>
      <w:r w:rsidRPr="00141FF5">
        <w:rPr>
          <w:rFonts w:ascii="Calibri" w:hAnsi="Calibri" w:cs="Calibri"/>
          <w:b/>
          <w:color w:val="FF0000"/>
        </w:rPr>
        <w:t>§</w:t>
      </w:r>
      <w:r w:rsidR="007B3A3E">
        <w:rPr>
          <w:rFonts w:ascii="Calibri" w:hAnsi="Calibri" w:cs="Calibri"/>
          <w:b/>
          <w:color w:val="FF0000"/>
        </w:rPr>
        <w:t>5</w:t>
      </w:r>
      <w:r w:rsidRPr="00141FF5">
        <w:rPr>
          <w:rFonts w:ascii="Calibri" w:hAnsi="Calibri" w:cs="Calibri"/>
          <w:b/>
          <w:color w:val="FF0000"/>
        </w:rPr>
        <w:t>º</w:t>
      </w:r>
      <w:r>
        <w:rPr>
          <w:rFonts w:ascii="Calibri" w:hAnsi="Calibri" w:cs="Calibri"/>
          <w:b/>
          <w:color w:val="FF0000"/>
        </w:rPr>
        <w:t>.</w:t>
      </w:r>
      <w:r w:rsidRPr="00141FF5">
        <w:rPr>
          <w:rFonts w:ascii="Calibri" w:hAnsi="Calibri" w:cs="Calibri"/>
          <w:b/>
          <w:color w:val="FF0000"/>
        </w:rPr>
        <w:t xml:space="preserve"> </w:t>
      </w:r>
      <w:r w:rsidRPr="00141FF5">
        <w:rPr>
          <w:rFonts w:ascii="Calibri" w:hAnsi="Calibri" w:cs="Calibri"/>
          <w:color w:val="FF0000"/>
        </w:rPr>
        <w:t xml:space="preserve">Para a modalidade de </w:t>
      </w:r>
      <w:r w:rsidRPr="00141FF5">
        <w:rPr>
          <w:rFonts w:ascii="Calibri" w:hAnsi="Calibri" w:cs="Calibri"/>
          <w:bCs/>
          <w:color w:val="FF0000"/>
        </w:rPr>
        <w:t>Tênis de Mesa, o</w:t>
      </w:r>
      <w:r w:rsidRPr="00141FF5">
        <w:rPr>
          <w:rFonts w:ascii="Calibri" w:hAnsi="Calibri" w:cs="Calibri"/>
          <w:color w:val="FF0000"/>
        </w:rPr>
        <w:t xml:space="preserve">s critérios técnicos para definição dos melhores primeiros colocados entre equipes de chaves diferentes serão os seguintes: </w:t>
      </w:r>
    </w:p>
    <w:p w:rsidR="001B1F19" w:rsidRPr="00141FF5" w:rsidRDefault="001B1F19" w:rsidP="001B1F19">
      <w:pPr>
        <w:tabs>
          <w:tab w:val="left" w:pos="0"/>
          <w:tab w:val="left" w:pos="567"/>
        </w:tabs>
        <w:ind w:right="18"/>
        <w:jc w:val="both"/>
        <w:rPr>
          <w:rFonts w:ascii="Calibri" w:hAnsi="Calibri" w:cs="Calibri"/>
          <w:color w:val="FF0000"/>
          <w:sz w:val="12"/>
          <w:u w:val="single"/>
        </w:rPr>
      </w:pPr>
    </w:p>
    <w:p w:rsidR="001B1F19" w:rsidRPr="00141FF5" w:rsidRDefault="001B1F19" w:rsidP="001B1F19">
      <w:pPr>
        <w:tabs>
          <w:tab w:val="left" w:pos="0"/>
          <w:tab w:val="left" w:pos="567"/>
        </w:tabs>
        <w:ind w:right="18"/>
        <w:jc w:val="both"/>
        <w:rPr>
          <w:rFonts w:ascii="Calibri" w:hAnsi="Calibri" w:cs="Calibri"/>
          <w:color w:val="FF0000"/>
        </w:rPr>
      </w:pPr>
      <w:r w:rsidRPr="00141FF5">
        <w:rPr>
          <w:rFonts w:ascii="Calibri" w:hAnsi="Calibri" w:cs="Calibri"/>
          <w:color w:val="FF0000"/>
        </w:rPr>
        <w:t>I - Maior quociente de pontos de classificação da modalidade na etapa anterior;</w:t>
      </w:r>
    </w:p>
    <w:p w:rsidR="001B1F19" w:rsidRPr="00141FF5" w:rsidRDefault="001B1F19" w:rsidP="001B1F19">
      <w:pPr>
        <w:tabs>
          <w:tab w:val="left" w:pos="0"/>
        </w:tabs>
        <w:rPr>
          <w:rFonts w:ascii="Calibri" w:hAnsi="Calibri" w:cs="Calibri"/>
          <w:color w:val="FF0000"/>
          <w:sz w:val="12"/>
        </w:rPr>
      </w:pPr>
    </w:p>
    <w:p w:rsidR="001B1F19" w:rsidRPr="00141FF5" w:rsidRDefault="001B1F19" w:rsidP="001B1F19">
      <w:pPr>
        <w:tabs>
          <w:tab w:val="left" w:pos="0"/>
        </w:tabs>
        <w:rPr>
          <w:rFonts w:ascii="Calibri" w:hAnsi="Calibri" w:cs="Calibri"/>
          <w:color w:val="FF0000"/>
        </w:rPr>
      </w:pPr>
      <w:r w:rsidRPr="00141FF5">
        <w:rPr>
          <w:rFonts w:ascii="Calibri" w:hAnsi="Calibri" w:cs="Calibri"/>
          <w:color w:val="FF0000"/>
        </w:rPr>
        <w:t>II - Aplicação da seguinte formula:</w:t>
      </w:r>
    </w:p>
    <w:p w:rsidR="001B1F19" w:rsidRPr="00141FF5" w:rsidRDefault="001B1F19" w:rsidP="001B1F19">
      <w:pPr>
        <w:tabs>
          <w:tab w:val="left" w:pos="0"/>
        </w:tabs>
        <w:jc w:val="both"/>
        <w:rPr>
          <w:rFonts w:ascii="Calibri" w:hAnsi="Calibri" w:cs="Calibri"/>
          <w:color w:val="FF0000"/>
          <w:sz w:val="12"/>
          <w:szCs w:val="12"/>
        </w:rPr>
      </w:pPr>
    </w:p>
    <w:tbl>
      <w:tblPr>
        <w:tblW w:w="0" w:type="auto"/>
        <w:jc w:val="center"/>
        <w:tblLook w:val="01E0"/>
      </w:tblPr>
      <w:tblGrid>
        <w:gridCol w:w="3472"/>
      </w:tblGrid>
      <w:tr w:rsidR="001B1F19" w:rsidRPr="00141FF5" w:rsidTr="009F35E1">
        <w:trPr>
          <w:jc w:val="center"/>
        </w:trPr>
        <w:tc>
          <w:tcPr>
            <w:tcW w:w="3472" w:type="dxa"/>
          </w:tcPr>
          <w:p w:rsidR="001B1F19" w:rsidRPr="00141FF5" w:rsidRDefault="001B1F19" w:rsidP="009F35E1">
            <w:pPr>
              <w:pBdr>
                <w:bottom w:val="single" w:sz="2" w:space="1" w:color="000000"/>
              </w:pBdr>
              <w:tabs>
                <w:tab w:val="left" w:pos="0"/>
              </w:tabs>
              <w:jc w:val="center"/>
              <w:rPr>
                <w:rFonts w:ascii="Calibri" w:hAnsi="Calibri" w:cs="Calibri"/>
                <w:color w:val="FF0000"/>
              </w:rPr>
            </w:pPr>
            <w:r w:rsidRPr="00141FF5">
              <w:rPr>
                <w:rFonts w:ascii="Calibri" w:hAnsi="Calibri" w:cs="Calibri"/>
                <w:color w:val="FF0000"/>
              </w:rPr>
              <w:t>Jogos Pró</w:t>
            </w:r>
          </w:p>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rPr>
              <w:t>Jogos Pró + Jogos Contra</w:t>
            </w:r>
          </w:p>
        </w:tc>
      </w:tr>
    </w:tbl>
    <w:p w:rsidR="001B1F19" w:rsidRPr="00141FF5" w:rsidRDefault="001B1F19" w:rsidP="001B1F19">
      <w:pPr>
        <w:tabs>
          <w:tab w:val="left" w:pos="0"/>
        </w:tabs>
        <w:jc w:val="center"/>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color w:val="FF0000"/>
        </w:rPr>
        <w:t xml:space="preserve">III - A equipe que obtiver a maior média será a melhor colocada e assim consecutivamente. </w:t>
      </w:r>
    </w:p>
    <w:p w:rsidR="001B1F19" w:rsidRPr="00141FF5" w:rsidRDefault="001B1F19" w:rsidP="001B1F19">
      <w:pPr>
        <w:tabs>
          <w:tab w:val="left" w:pos="0"/>
        </w:tabs>
        <w:jc w:val="both"/>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color w:val="FF0000"/>
        </w:rPr>
        <w:t>IV - Perdurando o empate usar-se-á a mesma formula em relação aos sets e pontos, nesta ordem.</w:t>
      </w:r>
    </w:p>
    <w:p w:rsidR="001B1F19" w:rsidRPr="00141FF5" w:rsidRDefault="001B1F19" w:rsidP="001B1F19">
      <w:pPr>
        <w:tabs>
          <w:tab w:val="left" w:pos="0"/>
        </w:tabs>
        <w:ind w:right="49"/>
        <w:rPr>
          <w:rFonts w:ascii="Calibri" w:hAnsi="Calibri" w:cs="Calibri"/>
          <w:b/>
          <w:bCs/>
          <w:color w:val="FF0000"/>
          <w:szCs w:val="12"/>
        </w:rPr>
      </w:pPr>
    </w:p>
    <w:p w:rsidR="001B1F19" w:rsidRPr="00141FF5" w:rsidRDefault="001B1F19" w:rsidP="001B1F19">
      <w:pPr>
        <w:tabs>
          <w:tab w:val="left" w:pos="0"/>
          <w:tab w:val="left" w:pos="1713"/>
        </w:tabs>
        <w:ind w:right="49"/>
        <w:jc w:val="both"/>
        <w:rPr>
          <w:rFonts w:ascii="Calibri" w:hAnsi="Calibri" w:cs="Calibri"/>
          <w:color w:val="FF0000"/>
          <w:sz w:val="8"/>
          <w:szCs w:val="8"/>
        </w:rPr>
      </w:pPr>
      <w:r w:rsidRPr="00141FF5">
        <w:rPr>
          <w:rFonts w:ascii="Calibri" w:hAnsi="Calibri" w:cs="Calibri"/>
          <w:color w:val="FF0000"/>
          <w:sz w:val="8"/>
          <w:szCs w:val="8"/>
        </w:rPr>
        <w:tab/>
      </w: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14</w:t>
      </w:r>
      <w:r w:rsidRPr="00141FF5">
        <w:rPr>
          <w:rFonts w:ascii="Calibri" w:hAnsi="Calibri" w:cs="Calibri"/>
          <w:b/>
          <w:bCs/>
          <w:color w:val="FF0000"/>
        </w:rPr>
        <w:t xml:space="preserve">. </w:t>
      </w:r>
      <w:r w:rsidRPr="00141FF5">
        <w:rPr>
          <w:rFonts w:ascii="Calibri" w:hAnsi="Calibri" w:cs="Calibri"/>
          <w:color w:val="FF0000"/>
        </w:rPr>
        <w:t>A modalidade de tênis de mesa (categoria individual e dupla) obedecer</w:t>
      </w:r>
      <w:r>
        <w:rPr>
          <w:rFonts w:ascii="Calibri" w:hAnsi="Calibri" w:cs="Calibri"/>
          <w:color w:val="FF0000"/>
        </w:rPr>
        <w:t>á</w:t>
      </w:r>
      <w:r w:rsidRPr="00141FF5">
        <w:rPr>
          <w:rFonts w:ascii="Calibri" w:hAnsi="Calibri" w:cs="Calibri"/>
          <w:color w:val="FF0000"/>
        </w:rPr>
        <w:t xml:space="preserve"> ao sistema de disputa determinado pela Comissão Técnica da FESPORTE, sendo que o sorteio para formação das chaves será realizado em congresso técnico e os cabeças-de-chaves serão os que obtiveram melhores índices na ultima edição do respectivo evento.</w:t>
      </w:r>
    </w:p>
    <w:p w:rsidR="001B1F19" w:rsidRPr="00141FF5" w:rsidRDefault="001B1F19" w:rsidP="001B1F19">
      <w:pPr>
        <w:tabs>
          <w:tab w:val="left" w:pos="0"/>
        </w:tabs>
        <w:ind w:right="476"/>
        <w:jc w:val="center"/>
        <w:rPr>
          <w:rFonts w:ascii="Calibri" w:hAnsi="Calibri" w:cs="Calibri"/>
          <w:b/>
          <w:bCs/>
          <w:color w:val="FF0000"/>
          <w:sz w:val="8"/>
          <w:szCs w:val="8"/>
          <w:u w:val="single"/>
        </w:rPr>
      </w:pPr>
    </w:p>
    <w:p w:rsidR="001B1F19" w:rsidRDefault="001B1F19" w:rsidP="001B1F19">
      <w:pPr>
        <w:tabs>
          <w:tab w:val="left" w:pos="0"/>
        </w:tabs>
        <w:autoSpaceDE w:val="0"/>
        <w:autoSpaceDN w:val="0"/>
        <w:adjustRightInd w:val="0"/>
        <w:jc w:val="both"/>
        <w:rPr>
          <w:rFonts w:ascii="Calibri" w:hAnsi="Calibri" w:cs="Calibri"/>
          <w:b/>
          <w:bCs/>
          <w:color w:val="FF0000"/>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15</w:t>
      </w:r>
      <w:r w:rsidRPr="00141FF5">
        <w:rPr>
          <w:rFonts w:ascii="Calibri" w:hAnsi="Calibri" w:cs="Calibri"/>
          <w:b/>
          <w:bCs/>
          <w:color w:val="FF0000"/>
        </w:rPr>
        <w:t xml:space="preserve">. </w:t>
      </w:r>
      <w:r w:rsidRPr="00141FF5">
        <w:rPr>
          <w:rFonts w:ascii="Calibri" w:hAnsi="Calibri" w:cs="Calibri"/>
          <w:color w:val="FF0000"/>
        </w:rPr>
        <w:t>Quanto ao WO, os 15 minutos de tolerância iniciam a partir da assinatura do técnico ou capitão da equipe presente, com o apito do árbitro.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16</w:t>
      </w:r>
      <w:r w:rsidRPr="00141FF5">
        <w:rPr>
          <w:rFonts w:ascii="Calibri" w:hAnsi="Calibri" w:cs="Calibri"/>
          <w:b/>
          <w:bCs/>
          <w:color w:val="FF0000"/>
        </w:rPr>
        <w:t xml:space="preserve">. </w:t>
      </w:r>
      <w:r>
        <w:rPr>
          <w:rFonts w:ascii="Calibri" w:hAnsi="Calibri" w:cs="Calibri"/>
          <w:color w:val="FF0000"/>
        </w:rPr>
        <w:t>A</w:t>
      </w:r>
      <w:r w:rsidRPr="00141FF5">
        <w:rPr>
          <w:rFonts w:ascii="Calibri" w:hAnsi="Calibri" w:cs="Calibri"/>
          <w:color w:val="FF0000"/>
        </w:rPr>
        <w:t xml:space="preserve"> Coordenação Técnica do evento a elaboração da programação (datas, locais e horários) da competiç</w:t>
      </w:r>
      <w:r>
        <w:rPr>
          <w:rFonts w:ascii="Calibri" w:hAnsi="Calibri" w:cs="Calibri"/>
          <w:color w:val="FF0000"/>
        </w:rPr>
        <w:t>ão</w:t>
      </w:r>
      <w:r w:rsidRPr="00141FF5">
        <w:rPr>
          <w:rFonts w:ascii="Calibri" w:hAnsi="Calibri" w:cs="Calibri"/>
          <w:color w:val="FF0000"/>
        </w:rPr>
        <w:t xml:space="preserve"> na etapa estadual</w:t>
      </w:r>
      <w:r>
        <w:rPr>
          <w:rFonts w:ascii="Calibri" w:hAnsi="Calibri" w:cs="Calibri"/>
          <w:color w:val="FF0000"/>
        </w:rPr>
        <w:t xml:space="preserve"> será de responsabilidade da FESPORTE</w:t>
      </w:r>
      <w:r w:rsidRPr="00141FF5">
        <w:rPr>
          <w:rFonts w:ascii="Calibri" w:hAnsi="Calibri" w:cs="Calibri"/>
          <w:color w:val="FF0000"/>
        </w:rPr>
        <w:t>.</w:t>
      </w:r>
    </w:p>
    <w:p w:rsidR="001B1F19" w:rsidRDefault="001B1F19" w:rsidP="001B1F19">
      <w:pPr>
        <w:tabs>
          <w:tab w:val="left" w:pos="0"/>
        </w:tabs>
        <w:autoSpaceDE w:val="0"/>
        <w:autoSpaceDN w:val="0"/>
        <w:adjustRightInd w:val="0"/>
        <w:jc w:val="both"/>
        <w:rPr>
          <w:rFonts w:ascii="Calibri" w:hAnsi="Calibri" w:cs="Calibri"/>
          <w:color w:val="FF0000"/>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lastRenderedPageBreak/>
        <w:t>Art. 1</w:t>
      </w:r>
      <w:r>
        <w:rPr>
          <w:rFonts w:ascii="Calibri" w:hAnsi="Calibri" w:cs="Calibri"/>
          <w:b/>
          <w:bCs/>
          <w:color w:val="FF0000"/>
        </w:rPr>
        <w:t>7</w:t>
      </w:r>
      <w:r w:rsidRPr="00DD61C3">
        <w:rPr>
          <w:rFonts w:ascii="Calibri" w:hAnsi="Calibri" w:cs="Calibri"/>
          <w:b/>
          <w:color w:val="FF0000"/>
        </w:rPr>
        <w:t>.</w:t>
      </w:r>
      <w:r w:rsidRPr="00141FF5">
        <w:rPr>
          <w:rFonts w:ascii="Calibri" w:hAnsi="Calibri" w:cs="Calibri"/>
          <w:color w:val="FF0000"/>
        </w:rPr>
        <w:t xml:space="preserve"> Em caso de interrupção de partida por fatores extra-quadra, a Comissão Técnica adotará os seguintes critérios:</w:t>
      </w:r>
    </w:p>
    <w:p w:rsidR="001B1F19" w:rsidRPr="00141FF5" w:rsidRDefault="001B1F19" w:rsidP="001B1F19">
      <w:pPr>
        <w:tabs>
          <w:tab w:val="left" w:pos="0"/>
        </w:tabs>
        <w:autoSpaceDE w:val="0"/>
        <w:autoSpaceDN w:val="0"/>
        <w:adjustRightInd w:val="0"/>
        <w:jc w:val="both"/>
        <w:rPr>
          <w:rFonts w:ascii="Calibri" w:hAnsi="Calibri" w:cs="Calibri"/>
          <w:color w:val="FF0000"/>
          <w:sz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a)</w:t>
      </w:r>
      <w:r w:rsidRPr="00141FF5">
        <w:rPr>
          <w:rFonts w:ascii="Calibri" w:hAnsi="Calibri" w:cs="Calibri"/>
          <w:color w:val="FF0000"/>
        </w:rPr>
        <w:t xml:space="preserve"> Até 2 (duas) horas - a partida será reiniciada no mesmo local, com o mesmo placar e tempo de jogo;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b)</w:t>
      </w:r>
      <w:r w:rsidRPr="00141FF5">
        <w:rPr>
          <w:rFonts w:ascii="Calibri" w:hAnsi="Calibri" w:cs="Calibri"/>
          <w:color w:val="FF0000"/>
        </w:rPr>
        <w:t xml:space="preserve"> De 2 (duas) a 4 (quatro) horas - será reiniciada, com mudança de local, mantendo-se o mesmo placar e tempo de jogo;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c)</w:t>
      </w:r>
      <w:r w:rsidRPr="00141FF5">
        <w:rPr>
          <w:rFonts w:ascii="Calibri" w:hAnsi="Calibri" w:cs="Calibri"/>
          <w:color w:val="FF0000"/>
        </w:rPr>
        <w:t xml:space="preserve"> Mais de 4 (quatro) horas - será anulada, cabendo à Comissão Técnica determinar novo horário e local.</w:t>
      </w:r>
    </w:p>
    <w:p w:rsidR="001B1F19" w:rsidRPr="00141FF5" w:rsidRDefault="001B1F19" w:rsidP="001B1F19">
      <w:pPr>
        <w:tabs>
          <w:tab w:val="left" w:pos="0"/>
        </w:tabs>
        <w:jc w:val="both"/>
        <w:rPr>
          <w:rFonts w:ascii="Calibri" w:hAnsi="Calibri" w:cs="Calibri"/>
          <w:b/>
          <w:bCs/>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Art. 1</w:t>
      </w:r>
      <w:r>
        <w:rPr>
          <w:rFonts w:ascii="Calibri" w:hAnsi="Calibri" w:cs="Calibri"/>
          <w:b/>
          <w:bCs/>
          <w:color w:val="FF0000"/>
        </w:rPr>
        <w:t>8</w:t>
      </w:r>
      <w:r w:rsidRPr="00141FF5">
        <w:rPr>
          <w:rFonts w:ascii="Calibri" w:hAnsi="Calibri" w:cs="Calibri"/>
          <w:color w:val="FF0000"/>
        </w:rPr>
        <w:t>. Quanto ao Regulamento Técnico, a FESPORTE, ouvida a Comissão Técnica, poderá modificá-lo, por Resolução, respeitando o início de cada etapa do evento e da modalidade.</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Art. 1</w:t>
      </w:r>
      <w:r>
        <w:rPr>
          <w:rFonts w:ascii="Calibri" w:hAnsi="Calibri" w:cs="Calibri"/>
          <w:b/>
          <w:bCs/>
          <w:color w:val="FF0000"/>
        </w:rPr>
        <w:t>9</w:t>
      </w:r>
      <w:r w:rsidRPr="00141FF5">
        <w:rPr>
          <w:rFonts w:ascii="Calibri" w:hAnsi="Calibri" w:cs="Calibri"/>
          <w:color w:val="FF0000"/>
        </w:rPr>
        <w:t>. Quanto ao desempate entre 3 (três) ou mais equipe na fase, serão observados os critérios sempre em seqüência, não podendo mudar de item, de acordo com o regulamento técnico de cada modalidade.</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20</w:t>
      </w:r>
      <w:r w:rsidRPr="00141FF5">
        <w:rPr>
          <w:rFonts w:ascii="Calibri" w:hAnsi="Calibri" w:cs="Calibri"/>
          <w:color w:val="FF0000"/>
        </w:rPr>
        <w:t>. Nos jogos dos quais houver transmissão pela televisão, poderá haver uma interrupção de um minuto em cada tempo das disputas dos jogos coletivos.</w:t>
      </w:r>
    </w:p>
    <w:p w:rsidR="001B1F19" w:rsidRPr="00141FF5" w:rsidRDefault="001B1F19" w:rsidP="001B1F19">
      <w:pPr>
        <w:tabs>
          <w:tab w:val="left" w:pos="0"/>
        </w:tabs>
        <w:autoSpaceDE w:val="0"/>
        <w:autoSpaceDN w:val="0"/>
        <w:adjustRightInd w:val="0"/>
        <w:jc w:val="both"/>
        <w:rPr>
          <w:rFonts w:ascii="Calibri" w:hAnsi="Calibri" w:cs="Calibri"/>
          <w:b/>
          <w:bCs/>
          <w:color w:val="FF0000"/>
          <w:sz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Pr>
          <w:rFonts w:ascii="Calibri" w:hAnsi="Calibri" w:cs="Calibri"/>
          <w:b/>
          <w:bCs/>
          <w:color w:val="FF0000"/>
        </w:rPr>
        <w:t>Art. 21</w:t>
      </w:r>
      <w:r w:rsidRPr="00141FF5">
        <w:rPr>
          <w:rFonts w:ascii="Calibri" w:hAnsi="Calibri" w:cs="Calibri"/>
          <w:b/>
          <w:bCs/>
          <w:color w:val="FF0000"/>
        </w:rPr>
        <w:t xml:space="preserve">. </w:t>
      </w:r>
      <w:r w:rsidRPr="00141FF5">
        <w:rPr>
          <w:rFonts w:ascii="Calibri" w:hAnsi="Calibri" w:cs="Calibri"/>
          <w:color w:val="FF0000"/>
        </w:rPr>
        <w:t>Não serão permitidas bandas, fanfarras, instrumentos musicais, objetos de percussão ou som estridente no recinto das competições.</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22</w:t>
      </w:r>
      <w:r w:rsidRPr="00DD61C3">
        <w:rPr>
          <w:rFonts w:ascii="Calibri" w:hAnsi="Calibri" w:cs="Calibri"/>
          <w:b/>
          <w:color w:val="FF0000"/>
        </w:rPr>
        <w:t>.</w:t>
      </w:r>
      <w:r w:rsidRPr="00141FF5">
        <w:rPr>
          <w:rFonts w:ascii="Calibri" w:hAnsi="Calibri" w:cs="Calibri"/>
          <w:color w:val="FF0000"/>
        </w:rPr>
        <w:t xml:space="preserve"> Durante o evento, a relação nominal e os documentos de identificação dos atletas deverão ser entregues ao coordenador da modalidade até 30 (trinta) minutos antes do horário previsto na programação oficial, para cada disputa ou jogo, respeitando o número limite de cada modalidade.  A equipe que não cumprir com esse dispositivo perderá o direito de aquecimento na área de competição.</w:t>
      </w:r>
    </w:p>
    <w:p w:rsidR="001B1F19" w:rsidRPr="00141FF5" w:rsidRDefault="001B1F19" w:rsidP="001B1F19">
      <w:pPr>
        <w:tabs>
          <w:tab w:val="left" w:pos="0"/>
        </w:tabs>
        <w:jc w:val="both"/>
        <w:rPr>
          <w:rFonts w:ascii="Calibri" w:hAnsi="Calibri" w:cs="Calibri"/>
          <w:b/>
          <w:bCs/>
          <w:color w:val="FF0000"/>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Parágrafo único</w:t>
      </w:r>
      <w:r>
        <w:rPr>
          <w:rFonts w:ascii="Calibri" w:hAnsi="Calibri" w:cs="Calibri"/>
          <w:b/>
          <w:bCs/>
          <w:color w:val="FF0000"/>
        </w:rPr>
        <w:t>.</w:t>
      </w:r>
      <w:r w:rsidRPr="00141FF5">
        <w:rPr>
          <w:rFonts w:ascii="Calibri" w:hAnsi="Calibri" w:cs="Calibri"/>
          <w:color w:val="FF0000"/>
        </w:rPr>
        <w:t xml:space="preserve"> Nas modalidades de Atletismo</w:t>
      </w:r>
      <w:r>
        <w:rPr>
          <w:rFonts w:ascii="Calibri" w:hAnsi="Calibri" w:cs="Calibri"/>
          <w:color w:val="FF0000"/>
        </w:rPr>
        <w:t xml:space="preserve"> e</w:t>
      </w:r>
      <w:r w:rsidRPr="00141FF5">
        <w:rPr>
          <w:rFonts w:ascii="Calibri" w:hAnsi="Calibri" w:cs="Calibri"/>
          <w:color w:val="FF0000"/>
        </w:rPr>
        <w:t xml:space="preserve"> Natação os municípios deverão obrigatoriamente enviar via e-mail para FESPORTE</w:t>
      </w:r>
      <w:r>
        <w:rPr>
          <w:rFonts w:ascii="Calibri" w:hAnsi="Calibri" w:cs="Calibri"/>
          <w:color w:val="FF0000"/>
        </w:rPr>
        <w:t xml:space="preserve"> - </w:t>
      </w:r>
      <w:hyperlink r:id="rId9" w:history="1">
        <w:r w:rsidRPr="006F3CFB">
          <w:rPr>
            <w:rStyle w:val="Hyperlink"/>
            <w:rFonts w:asciiTheme="minorHAnsi" w:hAnsiTheme="minorHAnsi" w:cs="Calibri"/>
            <w:b/>
          </w:rPr>
          <w:t>parajasc</w:t>
        </w:r>
        <w:r w:rsidRPr="006F3CFB">
          <w:rPr>
            <w:rStyle w:val="Hyperlink"/>
            <w:rFonts w:asciiTheme="minorHAnsi" w:hAnsiTheme="minorHAnsi" w:cs="Arial"/>
            <w:b/>
            <w:shd w:val="clear" w:color="auto" w:fill="FFFFFF"/>
          </w:rPr>
          <w:t>@fesporte.sc.gov.br</w:t>
        </w:r>
      </w:hyperlink>
      <w:r w:rsidRPr="00141FF5">
        <w:rPr>
          <w:rFonts w:ascii="Calibri" w:hAnsi="Calibri" w:cs="Calibri"/>
          <w:color w:val="FF0000"/>
        </w:rPr>
        <w:t xml:space="preserve"> e para a respectiva Federação à relação nominal por prova</w:t>
      </w:r>
      <w:r>
        <w:rPr>
          <w:rFonts w:ascii="Calibri" w:hAnsi="Calibri" w:cs="Calibri"/>
          <w:color w:val="FF0000"/>
        </w:rPr>
        <w:t xml:space="preserve"> </w:t>
      </w:r>
      <w:r w:rsidRPr="00086DB8">
        <w:rPr>
          <w:rFonts w:ascii="Calibri" w:hAnsi="Calibri" w:cs="Calibri"/>
          <w:b/>
          <w:color w:val="FF0000"/>
        </w:rPr>
        <w:t>até a data prevista</w:t>
      </w:r>
      <w:r w:rsidRPr="00141FF5">
        <w:rPr>
          <w:rFonts w:ascii="Calibri" w:hAnsi="Calibri" w:cs="Calibri"/>
          <w:color w:val="FF0000"/>
        </w:rPr>
        <w:t xml:space="preserve"> para realização do </w:t>
      </w:r>
      <w:r w:rsidRPr="008F3FB7">
        <w:rPr>
          <w:rFonts w:ascii="Calibri" w:hAnsi="Calibri" w:cs="Calibri"/>
          <w:b/>
          <w:caps/>
          <w:color w:val="FF0000"/>
        </w:rPr>
        <w:t>congresso técnico</w:t>
      </w:r>
      <w:r w:rsidRPr="008F3FB7">
        <w:rPr>
          <w:rFonts w:ascii="Calibri" w:hAnsi="Calibri" w:cs="Calibri"/>
          <w:b/>
          <w:color w:val="FF0000"/>
        </w:rPr>
        <w:t xml:space="preserve"> GERAL</w:t>
      </w:r>
      <w:r w:rsidRPr="00141FF5">
        <w:rPr>
          <w:rFonts w:ascii="Calibri" w:hAnsi="Calibri" w:cs="Calibri"/>
          <w:color w:val="FF0000"/>
        </w:rPr>
        <w:t xml:space="preserve">, </w:t>
      </w:r>
      <w:r w:rsidRPr="00141FF5">
        <w:rPr>
          <w:rFonts w:ascii="Calibri" w:hAnsi="Calibri" w:cs="Calibri"/>
          <w:b/>
          <w:color w:val="FF0000"/>
        </w:rPr>
        <w:t>não sendo mais permitida a substituição de atletas</w:t>
      </w:r>
      <w:r w:rsidRPr="00141FF5">
        <w:rPr>
          <w:rFonts w:ascii="Calibri" w:hAnsi="Calibri" w:cs="Calibri"/>
          <w:color w:val="FF0000"/>
        </w:rPr>
        <w:t>.</w:t>
      </w:r>
    </w:p>
    <w:p w:rsidR="001B1F19" w:rsidRPr="00141FF5" w:rsidRDefault="001B1F19" w:rsidP="001B1F19">
      <w:pPr>
        <w:tabs>
          <w:tab w:val="left" w:pos="0"/>
        </w:tabs>
        <w:jc w:val="both"/>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23</w:t>
      </w:r>
      <w:r w:rsidRPr="00141FF5">
        <w:rPr>
          <w:rFonts w:ascii="Calibri" w:hAnsi="Calibri" w:cs="Calibri"/>
          <w:b/>
          <w:bCs/>
          <w:color w:val="FF0000"/>
        </w:rPr>
        <w:t xml:space="preserve">. </w:t>
      </w:r>
      <w:r w:rsidRPr="00141FF5">
        <w:rPr>
          <w:rFonts w:ascii="Calibri" w:hAnsi="Calibri" w:cs="Calibri"/>
          <w:color w:val="FF0000"/>
        </w:rPr>
        <w:t>Quando houver coincidência de uniformes, caberá à equipe que estiver à esquerda da tabela de jogo providenciar a troca do uniforme, no tempo máximo de 15 minutos.</w:t>
      </w:r>
    </w:p>
    <w:p w:rsidR="001B1F19" w:rsidRPr="00DD61C3" w:rsidRDefault="001B1F19" w:rsidP="001B1F19">
      <w:pPr>
        <w:tabs>
          <w:tab w:val="left" w:pos="0"/>
          <w:tab w:val="left" w:pos="567"/>
        </w:tabs>
        <w:jc w:val="both"/>
        <w:rPr>
          <w:rFonts w:ascii="Calibri" w:hAnsi="Calibri" w:cs="Calibri"/>
          <w:b/>
          <w:bCs/>
          <w:color w:val="FF0000"/>
          <w:szCs w:val="16"/>
        </w:rPr>
      </w:pPr>
    </w:p>
    <w:p w:rsidR="001B1F19"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REGULAMENTO TÉCNICO E ESPECIFICO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numPr>
          <w:ilvl w:val="0"/>
          <w:numId w:val="33"/>
        </w:numPr>
        <w:autoSpaceDE w:val="0"/>
        <w:autoSpaceDN w:val="0"/>
        <w:adjustRightInd w:val="0"/>
        <w:ind w:left="644"/>
        <w:rPr>
          <w:rFonts w:ascii="Calibri" w:hAnsi="Calibri" w:cs="Tahoma"/>
          <w:b/>
          <w:bCs/>
          <w:u w:val="single"/>
        </w:rPr>
      </w:pPr>
      <w:r w:rsidRPr="00422DBF">
        <w:rPr>
          <w:rFonts w:ascii="Calibri" w:hAnsi="Calibri" w:cs="Tahoma"/>
          <w:b/>
          <w:bCs/>
          <w:u w:val="single"/>
        </w:rPr>
        <w:t>ATLETISMO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lastRenderedPageBreak/>
        <w:t xml:space="preserve">Art. </w:t>
      </w:r>
      <w:r>
        <w:rPr>
          <w:rFonts w:ascii="Calibri" w:hAnsi="Calibri" w:cs="Tahoma"/>
          <w:b/>
          <w:bCs/>
        </w:rPr>
        <w:t>24.</w:t>
      </w:r>
      <w:r w:rsidRPr="00422DBF">
        <w:rPr>
          <w:rFonts w:ascii="Calibri" w:hAnsi="Calibri" w:cs="Tahoma"/>
        </w:rPr>
        <w:t xml:space="preserve"> A competição de Atletismo do </w:t>
      </w:r>
      <w:r w:rsidRPr="00422DBF">
        <w:rPr>
          <w:rFonts w:ascii="Calibri" w:hAnsi="Calibri" w:cs="Tahoma"/>
          <w:b/>
          <w:bCs/>
        </w:rPr>
        <w:t xml:space="preserve">PARAJASC </w:t>
      </w:r>
      <w:r w:rsidRPr="00422DBF">
        <w:rPr>
          <w:rFonts w:ascii="Calibri" w:hAnsi="Calibri" w:cs="Tahoma"/>
        </w:rPr>
        <w:t>será realizada de acordo com as regras Internacionais da Federação Internacional de Atletismo – IAAF e as modificações previstas neste regulamento;</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Visuais (DV): Regras Oficiais do IPC </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Para os Deficientes Auditivos (DA): Regras Oficiais + adaptações nas sinalizações da arbitragem, a serem definidas no Congresso Técnico.</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Para os Deficientes Físicos (DF): Regras Oficiais + Regras do cpb.org.br.</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Intelectuais (DI): Regras Oficiais.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25.</w:t>
      </w:r>
      <w:r w:rsidRPr="00422DBF">
        <w:rPr>
          <w:rFonts w:ascii="Calibri" w:hAnsi="Calibri" w:cs="Tahoma"/>
        </w:rPr>
        <w:t xml:space="preserve"> A programação das provas será entregue no congresso técnico específico do Atletismo e constará no Boletim Oficial.</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26.</w:t>
      </w:r>
      <w:r w:rsidRPr="00422DBF">
        <w:rPr>
          <w:rFonts w:ascii="Calibri" w:hAnsi="Calibri" w:cs="Tahoma"/>
        </w:rPr>
        <w:t xml:space="preserve"> Por ocasião do Congresso Técnico de Atletismo, se reunirão com o Coordenador da Modalidade, o técnico ou o chefe da delegação com credencial, para tratar exclusivamente de assuntos ligados a competição, tendo como ordem do dia: </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 Eleição do Júri de Apelação;</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II- Entrega das senhas das provas de pista;</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III- Uniforme das equipes;</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IV- Confirmação e exclusão de atletas nas provas;</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V- Deliberações gerais.</w:t>
      </w:r>
    </w:p>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27.</w:t>
      </w:r>
      <w:r w:rsidRPr="00422DBF">
        <w:rPr>
          <w:rFonts w:ascii="Calibri" w:hAnsi="Calibri" w:cs="Tahoma"/>
        </w:rPr>
        <w:t xml:space="preserve"> Constarão do programa oficial da modalidade as seguintes provas:</w:t>
      </w:r>
    </w:p>
    <w:p w:rsidR="001B1F19" w:rsidRPr="006E2D5C" w:rsidRDefault="001B1F19" w:rsidP="001B1F19">
      <w:pPr>
        <w:autoSpaceDE w:val="0"/>
        <w:autoSpaceDN w:val="0"/>
        <w:adjustRightInd w:val="0"/>
        <w:jc w:val="both"/>
        <w:rPr>
          <w:rFonts w:ascii="Calibri" w:hAnsi="Calibri" w:cs="Tahoma"/>
          <w:sz w:val="10"/>
        </w:rPr>
      </w:pPr>
    </w:p>
    <w:tbl>
      <w:tblPr>
        <w:tblW w:w="0" w:type="auto"/>
        <w:jc w:val="center"/>
        <w:tblInd w:w="-69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626"/>
        <w:gridCol w:w="1417"/>
        <w:gridCol w:w="851"/>
        <w:gridCol w:w="3082"/>
      </w:tblGrid>
      <w:tr w:rsidR="001B1F19" w:rsidRPr="00DD61C3" w:rsidTr="009F35E1">
        <w:trPr>
          <w:jc w:val="center"/>
        </w:trPr>
        <w:tc>
          <w:tcPr>
            <w:tcW w:w="26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MODALIDADE/SEGMENTO</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NAIPE</w:t>
            </w:r>
          </w:p>
        </w:tc>
        <w:tc>
          <w:tcPr>
            <w:tcW w:w="393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PROVAS</w:t>
            </w:r>
          </w:p>
        </w:tc>
      </w:tr>
      <w:tr w:rsidR="001B1F19" w:rsidRPr="00DD61C3" w:rsidTr="009F35E1">
        <w:trPr>
          <w:jc w:val="center"/>
        </w:trPr>
        <w:tc>
          <w:tcPr>
            <w:tcW w:w="2626" w:type="dxa"/>
            <w:vMerge w:val="restart"/>
            <w:tcBorders>
              <w:top w:val="single" w:sz="4" w:space="0" w:color="808080"/>
              <w:left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r w:rsidRPr="00DD61C3">
              <w:rPr>
                <w:rFonts w:ascii="Calibri" w:hAnsi="Calibri" w:cs="Tahoma"/>
                <w:sz w:val="20"/>
              </w:rPr>
              <w:t>Atletismo Auditivo</w:t>
            </w:r>
          </w:p>
          <w:p w:rsidR="001B1F19" w:rsidRPr="00DD61C3" w:rsidRDefault="001B1F19" w:rsidP="009F35E1">
            <w:pPr>
              <w:jc w:val="both"/>
              <w:rPr>
                <w:rFonts w:ascii="Calibri" w:hAnsi="Calibri" w:cs="Tahoma"/>
                <w:sz w:val="20"/>
              </w:rPr>
            </w:pPr>
            <w:r w:rsidRPr="00DD61C3">
              <w:rPr>
                <w:rFonts w:ascii="Calibri" w:hAnsi="Calibri" w:cs="Tahoma"/>
                <w:sz w:val="20"/>
              </w:rPr>
              <w:t>Atletismo Físico</w:t>
            </w:r>
          </w:p>
          <w:p w:rsidR="001B1F19" w:rsidRPr="00DD61C3" w:rsidRDefault="001B1F19" w:rsidP="009F35E1">
            <w:pPr>
              <w:jc w:val="both"/>
              <w:rPr>
                <w:rFonts w:ascii="Calibri" w:hAnsi="Calibri" w:cs="Tahoma"/>
                <w:sz w:val="20"/>
              </w:rPr>
            </w:pPr>
            <w:r w:rsidRPr="00DD61C3">
              <w:rPr>
                <w:rFonts w:ascii="Calibri" w:hAnsi="Calibri" w:cs="Tahoma"/>
                <w:sz w:val="20"/>
              </w:rPr>
              <w:t>Atletismo Intelectual</w:t>
            </w:r>
          </w:p>
          <w:p w:rsidR="001B1F19" w:rsidRPr="00DD61C3" w:rsidRDefault="001B1F19" w:rsidP="009F35E1">
            <w:pPr>
              <w:jc w:val="both"/>
              <w:rPr>
                <w:rFonts w:ascii="Calibri" w:hAnsi="Calibri" w:cs="Tahoma"/>
                <w:sz w:val="20"/>
              </w:rPr>
            </w:pPr>
            <w:r w:rsidRPr="00DD61C3">
              <w:rPr>
                <w:rFonts w:ascii="Calibri" w:hAnsi="Calibri" w:cs="Tahoma"/>
                <w:sz w:val="20"/>
              </w:rPr>
              <w:t>Atletismo Visual</w:t>
            </w:r>
          </w:p>
        </w:tc>
        <w:tc>
          <w:tcPr>
            <w:tcW w:w="1417" w:type="dxa"/>
            <w:vMerge w:val="restart"/>
            <w:tcBorders>
              <w:top w:val="single" w:sz="4" w:space="0" w:color="808080"/>
              <w:left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Masculino e feminino</w:t>
            </w: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PISTA</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100M, 200M, 400M, 800M,1500M</w:t>
            </w:r>
          </w:p>
        </w:tc>
      </w:tr>
      <w:tr w:rsidR="001B1F19" w:rsidRPr="00DD61C3" w:rsidTr="009F35E1">
        <w:trPr>
          <w:jc w:val="center"/>
        </w:trPr>
        <w:tc>
          <w:tcPr>
            <w:tcW w:w="2626" w:type="dxa"/>
            <w:vMerge/>
            <w:tcBorders>
              <w:left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p>
        </w:tc>
        <w:tc>
          <w:tcPr>
            <w:tcW w:w="1417" w:type="dxa"/>
            <w:vMerge/>
            <w:tcBorders>
              <w:left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CAMPO</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 xml:space="preserve">Arremesso de Peso, </w:t>
            </w:r>
            <w:r w:rsidRPr="006E2D5C">
              <w:rPr>
                <w:rFonts w:ascii="Calibri" w:hAnsi="Calibri" w:cs="Tahoma"/>
                <w:b/>
                <w:color w:val="FF0000"/>
                <w:sz w:val="20"/>
              </w:rPr>
              <w:t>Club,</w:t>
            </w:r>
            <w:r>
              <w:rPr>
                <w:rFonts w:ascii="Calibri" w:hAnsi="Calibri" w:cs="Tahoma"/>
                <w:sz w:val="20"/>
              </w:rPr>
              <w:t xml:space="preserve"> </w:t>
            </w:r>
            <w:r w:rsidRPr="00DD61C3">
              <w:rPr>
                <w:rFonts w:ascii="Calibri" w:hAnsi="Calibri" w:cs="Tahoma"/>
                <w:sz w:val="20"/>
              </w:rPr>
              <w:t>Lançamento do Disco, Lançamento do Dardo.</w:t>
            </w:r>
          </w:p>
        </w:tc>
      </w:tr>
      <w:tr w:rsidR="001B1F19" w:rsidRPr="00DD61C3" w:rsidTr="009F35E1">
        <w:trPr>
          <w:jc w:val="center"/>
        </w:trPr>
        <w:tc>
          <w:tcPr>
            <w:tcW w:w="2626" w:type="dxa"/>
            <w:vMerge/>
            <w:tcBorders>
              <w:left w:val="single" w:sz="4" w:space="0" w:color="808080"/>
              <w:bottom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p>
        </w:tc>
        <w:tc>
          <w:tcPr>
            <w:tcW w:w="1417" w:type="dxa"/>
            <w:vMerge/>
            <w:tcBorders>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SALTOS</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Altura e Distância</w:t>
            </w:r>
          </w:p>
        </w:tc>
      </w:tr>
    </w:tbl>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28.</w:t>
      </w:r>
      <w:r w:rsidRPr="00422DBF">
        <w:rPr>
          <w:rFonts w:ascii="Calibri" w:hAnsi="Calibri" w:cs="Tahoma"/>
        </w:rPr>
        <w:t xml:space="preserve"> Especificação técnica dos implementos por Segmentos e Naipes.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b/>
        </w:rPr>
      </w:pPr>
      <w:r w:rsidRPr="00422DBF">
        <w:rPr>
          <w:rFonts w:ascii="Calibri" w:hAnsi="Calibri" w:cs="Tahoma"/>
          <w:b/>
        </w:rPr>
        <w:t xml:space="preserve">DEFICIENTES </w:t>
      </w:r>
      <w:r w:rsidRPr="002F0222">
        <w:rPr>
          <w:rFonts w:ascii="Calibri" w:hAnsi="Calibri" w:cs="Tahoma"/>
          <w:b/>
          <w:caps/>
        </w:rPr>
        <w:t>Auditivos, Intelectuais e Visuais</w:t>
      </w:r>
      <w:r>
        <w:rPr>
          <w:rFonts w:ascii="Calibri" w:hAnsi="Calibri" w:cs="Tahoma"/>
          <w:b/>
        </w:rPr>
        <w:t xml:space="preserve"> – MASCULINO E FEMININO</w:t>
      </w:r>
    </w:p>
    <w:p w:rsidR="001B1F19" w:rsidRPr="00422DBF" w:rsidRDefault="001B1F19" w:rsidP="001B1F19">
      <w:pPr>
        <w:autoSpaceDE w:val="0"/>
        <w:autoSpaceDN w:val="0"/>
        <w:adjustRightInd w:val="0"/>
        <w:jc w:val="both"/>
        <w:rPr>
          <w:rFonts w:ascii="Calibri" w:hAnsi="Calibri" w:cs="Tahoma"/>
        </w:rPr>
      </w:pPr>
    </w:p>
    <w:tbl>
      <w:tblPr>
        <w:tblW w:w="0" w:type="auto"/>
        <w:tblInd w:w="10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2276"/>
        <w:gridCol w:w="434"/>
        <w:gridCol w:w="430"/>
        <w:gridCol w:w="1975"/>
        <w:gridCol w:w="1762"/>
      </w:tblGrid>
      <w:tr w:rsidR="001B1F19" w:rsidRPr="002F0222" w:rsidTr="009F35E1">
        <w:tc>
          <w:tcPr>
            <w:tcW w:w="227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PROVAS</w:t>
            </w:r>
          </w:p>
        </w:tc>
        <w:tc>
          <w:tcPr>
            <w:tcW w:w="864"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NAIPE</w:t>
            </w:r>
          </w:p>
        </w:tc>
        <w:tc>
          <w:tcPr>
            <w:tcW w:w="1914"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SEGMENTO</w:t>
            </w:r>
          </w:p>
        </w:tc>
        <w:tc>
          <w:tcPr>
            <w:tcW w:w="160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ESPECIFICAÇÃO</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u w:val="single"/>
              </w:rPr>
            </w:pPr>
            <w:r w:rsidRPr="00422DBF">
              <w:rPr>
                <w:rFonts w:ascii="Calibri" w:hAnsi="Calibri" w:cs="Tahoma"/>
                <w:u w:val="single"/>
              </w:rPr>
              <w:t>4kg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7.26kg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2kg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4kg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DISCO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2kg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DISCO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1kg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600g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800g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600g</w:t>
            </w:r>
          </w:p>
        </w:tc>
      </w:tr>
    </w:tbl>
    <w:p w:rsidR="001B1F19" w:rsidRPr="00422DBF"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Pr="00422DBF" w:rsidRDefault="001B1F19" w:rsidP="001B1F19">
      <w:pPr>
        <w:autoSpaceDE w:val="0"/>
        <w:autoSpaceDN w:val="0"/>
        <w:adjustRightInd w:val="0"/>
        <w:jc w:val="both"/>
        <w:rPr>
          <w:rFonts w:ascii="Calibri" w:hAnsi="Calibri" w:cs="Tahoma"/>
          <w:b/>
          <w:bCs/>
        </w:rPr>
      </w:pPr>
      <w:r w:rsidRPr="00422DBF">
        <w:rPr>
          <w:rFonts w:ascii="Calibri" w:hAnsi="Calibri" w:cs="Tahoma"/>
          <w:b/>
          <w:bCs/>
        </w:rPr>
        <w:t>Art. 2</w:t>
      </w:r>
      <w:r>
        <w:rPr>
          <w:rFonts w:ascii="Calibri" w:hAnsi="Calibri" w:cs="Tahoma"/>
          <w:b/>
          <w:bCs/>
        </w:rPr>
        <w:t>9.</w:t>
      </w:r>
      <w:r w:rsidRPr="00422DBF">
        <w:rPr>
          <w:rFonts w:ascii="Calibri" w:hAnsi="Calibri" w:cs="Tahoma"/>
          <w:b/>
          <w:bCs/>
        </w:rPr>
        <w:t xml:space="preserve"> </w:t>
      </w:r>
      <w:r w:rsidRPr="00422DBF">
        <w:rPr>
          <w:rFonts w:ascii="Calibri" w:hAnsi="Calibri" w:cs="Tahoma"/>
          <w:bCs/>
        </w:rPr>
        <w:t>Especificação técnica dos implementos por Classe e Naipes.</w:t>
      </w:r>
    </w:p>
    <w:p w:rsidR="001B1F19" w:rsidRPr="00422DBF" w:rsidRDefault="001B1F19" w:rsidP="001B1F19">
      <w:pPr>
        <w:rPr>
          <w:rFonts w:ascii="Calibri" w:hAnsi="Calibri" w:cs="Tahoma"/>
          <w:b/>
        </w:rPr>
      </w:pPr>
    </w:p>
    <w:p w:rsidR="001B1F19" w:rsidRPr="00422DBF" w:rsidRDefault="001B1F19" w:rsidP="001B1F19">
      <w:pPr>
        <w:rPr>
          <w:rFonts w:ascii="Calibri" w:hAnsi="Calibri" w:cs="Tahoma"/>
          <w:b/>
        </w:rPr>
      </w:pPr>
      <w:r w:rsidRPr="00422DBF">
        <w:rPr>
          <w:rFonts w:ascii="Calibri" w:hAnsi="Calibri" w:cs="Tahoma"/>
          <w:b/>
        </w:rPr>
        <w:t xml:space="preserve">DEFICIENTE FÍSICO </w:t>
      </w:r>
      <w:r>
        <w:rPr>
          <w:rFonts w:ascii="Calibri" w:hAnsi="Calibri" w:cs="Tahoma"/>
          <w:b/>
        </w:rPr>
        <w:t>– MASCULINO E FEMININO</w:t>
      </w:r>
    </w:p>
    <w:p w:rsidR="001B1F19" w:rsidRPr="00422DBF" w:rsidRDefault="001B1F19" w:rsidP="001B1F19">
      <w:pPr>
        <w:rPr>
          <w:rFonts w:ascii="Calibri" w:hAnsi="Calibri" w:cs="Tahoma"/>
          <w:b/>
        </w:rPr>
      </w:pPr>
    </w:p>
    <w:tbl>
      <w:tblPr>
        <w:tblW w:w="8863" w:type="dxa"/>
        <w:jc w:val="center"/>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17"/>
        <w:gridCol w:w="851"/>
        <w:gridCol w:w="850"/>
        <w:gridCol w:w="851"/>
        <w:gridCol w:w="850"/>
        <w:gridCol w:w="999"/>
        <w:gridCol w:w="850"/>
        <w:gridCol w:w="851"/>
        <w:gridCol w:w="844"/>
      </w:tblGrid>
      <w:tr w:rsidR="001B1F19" w:rsidRPr="002F0222" w:rsidTr="009F35E1">
        <w:trPr>
          <w:jc w:val="center"/>
        </w:trPr>
        <w:tc>
          <w:tcPr>
            <w:tcW w:w="1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B1F19" w:rsidRPr="002F0222" w:rsidRDefault="001B1F19" w:rsidP="009F35E1">
            <w:pPr>
              <w:jc w:val="center"/>
              <w:rPr>
                <w:rFonts w:ascii="Calibri" w:hAnsi="Calibri" w:cs="Tahoma"/>
                <w:b/>
              </w:rPr>
            </w:pPr>
            <w:r w:rsidRPr="002F0222">
              <w:rPr>
                <w:rFonts w:ascii="Calibri" w:hAnsi="Calibri" w:cs="Tahoma"/>
                <w:b/>
                <w:sz w:val="22"/>
                <w:szCs w:val="22"/>
              </w:rPr>
              <w:t>Classe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Club</w:t>
            </w:r>
          </w:p>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Club</w:t>
            </w:r>
          </w:p>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Disco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Disco Fem.</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Dardo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Dardo 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 xml:space="preserve">Peso Masc. </w:t>
            </w:r>
          </w:p>
        </w:tc>
        <w:tc>
          <w:tcPr>
            <w:tcW w:w="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Peso Fem.</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F32</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F33</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F34, F35, F36</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F37</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F38</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F40, 41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750g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F42, F43, F44, F46</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F45</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F52</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F53</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F54-55-56-57</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bl>
    <w:p w:rsidR="001B1F19" w:rsidRPr="00422DBF" w:rsidRDefault="001B1F19" w:rsidP="001B1F19">
      <w:pPr>
        <w:rPr>
          <w:rFonts w:ascii="Calibri" w:hAnsi="Calibri" w:cs="Tahoma"/>
          <w:b/>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30.</w:t>
      </w:r>
      <w:r w:rsidRPr="00422DBF">
        <w:rPr>
          <w:rFonts w:ascii="Calibri" w:hAnsi="Calibri" w:cs="Tahoma"/>
        </w:rPr>
        <w:t xml:space="preserve"> Cada Município poderá inscrever 2 (dois) atletas por prova, naipe e classe funcional.</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31.</w:t>
      </w:r>
      <w:r w:rsidRPr="00422DBF">
        <w:rPr>
          <w:rFonts w:ascii="Calibri" w:hAnsi="Calibri" w:cs="Tahoma"/>
        </w:rPr>
        <w:t xml:space="preserve"> Cada atleta poderá participar no máximo de 3 (três) provas individuais. Segue as provas oferecidas, conforme quadro:</w:t>
      </w:r>
    </w:p>
    <w:p w:rsidR="001B1F19" w:rsidRPr="00422DBF" w:rsidRDefault="001B1F19" w:rsidP="001B1F19">
      <w:pPr>
        <w:autoSpaceDE w:val="0"/>
        <w:autoSpaceDN w:val="0"/>
        <w:adjustRightInd w:val="0"/>
        <w:jc w:val="both"/>
        <w:rPr>
          <w:rFonts w:ascii="Calibri" w:hAnsi="Calibri"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0"/>
        <w:gridCol w:w="2881"/>
        <w:gridCol w:w="2284"/>
      </w:tblGrid>
      <w:tr w:rsidR="001B1F19" w:rsidRPr="009327B6" w:rsidTr="009F35E1">
        <w:tc>
          <w:tcPr>
            <w:tcW w:w="1780"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Provas</w:t>
            </w:r>
          </w:p>
        </w:tc>
        <w:tc>
          <w:tcPr>
            <w:tcW w:w="2881"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Masculino</w:t>
            </w:r>
          </w:p>
        </w:tc>
        <w:tc>
          <w:tcPr>
            <w:tcW w:w="2284"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Feminino</w:t>
            </w:r>
          </w:p>
        </w:tc>
      </w:tr>
      <w:tr w:rsidR="001B1F19" w:rsidRPr="00BB54F0" w:rsidTr="009F35E1">
        <w:tc>
          <w:tcPr>
            <w:tcW w:w="1780" w:type="dxa"/>
          </w:tcPr>
          <w:p w:rsidR="001B1F19" w:rsidRPr="00422DBF" w:rsidRDefault="001B1F19" w:rsidP="009F35E1">
            <w:pPr>
              <w:rPr>
                <w:rFonts w:ascii="Calibri" w:hAnsi="Calibri" w:cs="Tahoma"/>
              </w:rPr>
            </w:pPr>
          </w:p>
          <w:p w:rsidR="001B1F19" w:rsidRPr="00422DBF" w:rsidRDefault="001B1F19" w:rsidP="009F35E1">
            <w:pPr>
              <w:rPr>
                <w:rFonts w:ascii="Calibri" w:hAnsi="Calibri" w:cs="Tahoma"/>
              </w:rPr>
            </w:pPr>
          </w:p>
          <w:p w:rsidR="001B1F19" w:rsidRPr="00422DBF" w:rsidRDefault="001B1F19" w:rsidP="009F35E1">
            <w:pPr>
              <w:rPr>
                <w:rFonts w:ascii="Calibri" w:hAnsi="Calibri" w:cs="Tahoma"/>
              </w:rPr>
            </w:pPr>
            <w:r w:rsidRPr="00422DBF">
              <w:rPr>
                <w:rFonts w:ascii="Calibri" w:hAnsi="Calibri" w:cs="Tahoma"/>
              </w:rPr>
              <w:t>100m</w:t>
            </w:r>
          </w:p>
        </w:tc>
        <w:tc>
          <w:tcPr>
            <w:tcW w:w="2881" w:type="dxa"/>
          </w:tcPr>
          <w:p w:rsidR="001B1F19" w:rsidRPr="00BB54F0" w:rsidRDefault="001B1F19" w:rsidP="009F35E1">
            <w:pPr>
              <w:rPr>
                <w:rFonts w:ascii="Calibri" w:hAnsi="Calibri" w:cs="Tahoma"/>
                <w:lang w:val="en-US"/>
              </w:rPr>
            </w:pPr>
            <w:r w:rsidRPr="00BB54F0">
              <w:rPr>
                <w:rFonts w:ascii="Calibri" w:hAnsi="Calibri" w:cs="Tahoma"/>
                <w:lang w:val="en-US"/>
              </w:rPr>
              <w:t>T11, T12, T13</w:t>
            </w:r>
          </w:p>
          <w:p w:rsidR="001B1F19" w:rsidRPr="00BB54F0" w:rsidRDefault="001B1F19" w:rsidP="009F35E1">
            <w:pPr>
              <w:rPr>
                <w:rFonts w:ascii="Calibri" w:hAnsi="Calibri" w:cs="Tahoma"/>
                <w:lang w:val="en-US"/>
              </w:rPr>
            </w:pPr>
            <w:r w:rsidRPr="00BB54F0">
              <w:rPr>
                <w:rFonts w:ascii="Calibri" w:hAnsi="Calibri" w:cs="Tahoma"/>
                <w:lang w:val="en-US"/>
              </w:rPr>
              <w:t xml:space="preserve">T20, </w:t>
            </w:r>
            <w:r>
              <w:rPr>
                <w:rFonts w:ascii="Calibri" w:hAnsi="Calibri" w:cs="Tahoma"/>
                <w:lang w:val="en-US"/>
              </w:rPr>
              <w:t>T</w:t>
            </w:r>
            <w:r w:rsidRPr="00BB54F0">
              <w:rPr>
                <w:rFonts w:ascii="Calibri" w:hAnsi="Calibri" w:cs="Tahoma"/>
                <w:lang w:val="en-US"/>
              </w:rPr>
              <w:t>21</w:t>
            </w:r>
            <w:r>
              <w:rPr>
                <w:rFonts w:ascii="Calibri" w:hAnsi="Calibri" w:cs="Tahoma"/>
                <w:lang w:val="en-US"/>
              </w:rPr>
              <w:t>, T</w:t>
            </w:r>
            <w:r w:rsidRPr="00BB54F0">
              <w:rPr>
                <w:rFonts w:ascii="Calibri" w:hAnsi="Calibri" w:cs="Tahoma"/>
                <w:lang w:val="en-US"/>
              </w:rPr>
              <w: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T31 a T38</w:t>
            </w:r>
          </w:p>
          <w:p w:rsidR="001B1F19" w:rsidRPr="00BB54F0" w:rsidRDefault="001B1F19" w:rsidP="009F35E1">
            <w:pPr>
              <w:rPr>
                <w:rFonts w:ascii="Calibri" w:hAnsi="Calibri" w:cs="Tahoma"/>
                <w:lang w:val="en-US"/>
              </w:rPr>
            </w:pPr>
            <w:r w:rsidRPr="00BB54F0">
              <w:rPr>
                <w:rFonts w:ascii="Calibri" w:hAnsi="Calibri" w:cs="Tahoma"/>
                <w:lang w:val="en-US"/>
              </w:rPr>
              <w:t>T51 e T54</w:t>
            </w:r>
          </w:p>
          <w:p w:rsidR="001B1F19" w:rsidRPr="00BB54F0" w:rsidRDefault="001B1F19" w:rsidP="009F35E1">
            <w:pPr>
              <w:rPr>
                <w:rFonts w:ascii="Calibri" w:hAnsi="Calibri" w:cs="Tahoma"/>
                <w:lang w:val="en-US"/>
              </w:rPr>
            </w:pPr>
            <w:r w:rsidRPr="00BB54F0">
              <w:rPr>
                <w:rFonts w:ascii="Calibri" w:hAnsi="Calibri" w:cs="Tahoma"/>
                <w:lang w:val="en-US"/>
              </w:rPr>
              <w:t>T42 a T47</w:t>
            </w:r>
          </w:p>
        </w:tc>
        <w:tc>
          <w:tcPr>
            <w:tcW w:w="2284" w:type="dxa"/>
          </w:tcPr>
          <w:p w:rsidR="001B1F19" w:rsidRPr="00BB54F0" w:rsidRDefault="001B1F19" w:rsidP="009F35E1">
            <w:pPr>
              <w:rPr>
                <w:rFonts w:ascii="Calibri" w:hAnsi="Calibri" w:cs="Tahoma"/>
                <w:lang w:val="en-US"/>
              </w:rPr>
            </w:pPr>
            <w:r w:rsidRPr="00BB54F0">
              <w:rPr>
                <w:rFonts w:ascii="Calibri" w:hAnsi="Calibri" w:cs="Tahoma"/>
                <w:lang w:val="en-US"/>
              </w:rPr>
              <w:t>T11, T12, T13</w:t>
            </w:r>
          </w:p>
          <w:p w:rsidR="001B1F19" w:rsidRPr="00BB54F0" w:rsidRDefault="001B1F19" w:rsidP="009F35E1">
            <w:pPr>
              <w:rPr>
                <w:rFonts w:ascii="Calibri" w:hAnsi="Calibri" w:cs="Tahoma"/>
                <w:lang w:val="en-US"/>
              </w:rPr>
            </w:pPr>
            <w:r w:rsidRPr="00BB54F0">
              <w:rPr>
                <w:rFonts w:ascii="Calibri" w:hAnsi="Calibri" w:cs="Tahoma"/>
                <w:lang w:val="en-US"/>
              </w:rPr>
              <w:t>T20, T21, 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T31 a T38</w:t>
            </w:r>
          </w:p>
          <w:p w:rsidR="001B1F19" w:rsidRPr="00BB54F0" w:rsidRDefault="001B1F19" w:rsidP="009F35E1">
            <w:pPr>
              <w:rPr>
                <w:rFonts w:ascii="Calibri" w:hAnsi="Calibri" w:cs="Tahoma"/>
                <w:lang w:val="en-US"/>
              </w:rPr>
            </w:pPr>
            <w:r w:rsidRPr="00BB54F0">
              <w:rPr>
                <w:rFonts w:ascii="Calibri" w:hAnsi="Calibri" w:cs="Tahoma"/>
                <w:lang w:val="en-US"/>
              </w:rPr>
              <w:t>T51 e T54</w:t>
            </w:r>
          </w:p>
          <w:p w:rsidR="001B1F19" w:rsidRPr="00BB54F0" w:rsidRDefault="001B1F19" w:rsidP="009F35E1">
            <w:pPr>
              <w:rPr>
                <w:rFonts w:ascii="Calibri" w:hAnsi="Calibri" w:cs="Tahoma"/>
                <w:lang w:val="en-US"/>
              </w:rPr>
            </w:pPr>
            <w:r w:rsidRPr="00BB54F0">
              <w:rPr>
                <w:rFonts w:ascii="Calibri" w:hAnsi="Calibri" w:cs="Tahoma"/>
                <w:lang w:val="en-US"/>
              </w:rPr>
              <w:t>T42 a T47</w:t>
            </w:r>
          </w:p>
        </w:tc>
      </w:tr>
      <w:tr w:rsidR="001B1F19" w:rsidRPr="0086540C" w:rsidTr="009F35E1">
        <w:tc>
          <w:tcPr>
            <w:tcW w:w="1780" w:type="dxa"/>
          </w:tcPr>
          <w:p w:rsidR="001B1F19" w:rsidRPr="00BB54F0" w:rsidRDefault="001B1F19" w:rsidP="009F35E1">
            <w:pPr>
              <w:rPr>
                <w:rFonts w:ascii="Calibri" w:hAnsi="Calibri" w:cs="Tahoma"/>
                <w:lang w:val="en-US"/>
              </w:rPr>
            </w:pPr>
          </w:p>
          <w:p w:rsidR="001B1F19" w:rsidRPr="00BB54F0"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200m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400m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422DBF" w:rsidRDefault="001B1F19" w:rsidP="009F35E1">
            <w:pPr>
              <w:rPr>
                <w:rFonts w:ascii="Calibri" w:hAnsi="Calibri" w:cs="Tahoma"/>
                <w:lang w:val="en-US"/>
              </w:rPr>
            </w:pPr>
            <w:r w:rsidRPr="00422DBF">
              <w:rPr>
                <w:rFonts w:ascii="Calibri" w:hAnsi="Calibri" w:cs="Tahoma"/>
                <w:lang w:val="en-US"/>
              </w:rPr>
              <w:t>T11,</w:t>
            </w:r>
            <w:r>
              <w:rPr>
                <w:rFonts w:ascii="Calibri" w:hAnsi="Calibri" w:cs="Tahoma"/>
                <w:lang w:val="en-US"/>
              </w:rPr>
              <w:t xml:space="preserve"> 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T20, T21</w:t>
            </w:r>
            <w:r>
              <w:rPr>
                <w:rFonts w:ascii="Calibri" w:hAnsi="Calibri" w:cs="Tahoma"/>
                <w:lang w:val="en-US"/>
              </w:rPr>
              <w:t>, T23</w:t>
            </w:r>
          </w:p>
          <w:p w:rsidR="001B1F19" w:rsidRPr="00422DBF" w:rsidRDefault="001B1F19" w:rsidP="009F35E1">
            <w:pPr>
              <w:rPr>
                <w:rFonts w:ascii="Calibri" w:hAnsi="Calibri" w:cs="Tahoma"/>
                <w:lang w:val="en-US"/>
              </w:rPr>
            </w:pPr>
            <w:r w:rsidRPr="00422DBF">
              <w:rPr>
                <w:rFonts w:ascii="Calibri" w:hAnsi="Calibri" w:cs="Tahoma"/>
                <w:lang w:val="en-US"/>
              </w:rPr>
              <w:t>T22</w:t>
            </w:r>
          </w:p>
          <w:p w:rsidR="001B1F19" w:rsidRPr="00422DBF" w:rsidRDefault="001B1F19" w:rsidP="009F35E1">
            <w:pPr>
              <w:rPr>
                <w:rFonts w:ascii="Calibri" w:hAnsi="Calibri" w:cs="Tahoma"/>
                <w:lang w:val="en-US"/>
              </w:rPr>
            </w:pPr>
            <w:r w:rsidRPr="00422DBF">
              <w:rPr>
                <w:rFonts w:ascii="Calibri" w:hAnsi="Calibri" w:cs="Tahoma"/>
                <w:lang w:val="en-US"/>
              </w:rPr>
              <w:t>T31 a T38</w:t>
            </w:r>
          </w:p>
          <w:p w:rsidR="001B1F19" w:rsidRPr="00422DBF" w:rsidRDefault="001B1F19" w:rsidP="009F35E1">
            <w:pPr>
              <w:rPr>
                <w:rFonts w:ascii="Calibri" w:hAnsi="Calibri" w:cs="Tahoma"/>
                <w:lang w:val="en-US"/>
              </w:rPr>
            </w:pPr>
            <w:r w:rsidRPr="00422DBF">
              <w:rPr>
                <w:rFonts w:ascii="Calibri" w:hAnsi="Calibri" w:cs="Tahoma"/>
                <w:lang w:val="en-US"/>
              </w:rPr>
              <w:t>T51 a T54</w:t>
            </w:r>
          </w:p>
          <w:p w:rsidR="001B1F19" w:rsidRPr="00422DBF" w:rsidRDefault="001B1F19" w:rsidP="009F35E1">
            <w:pPr>
              <w:rPr>
                <w:rFonts w:ascii="Calibri" w:hAnsi="Calibri" w:cs="Tahoma"/>
                <w:lang w:val="en-US"/>
              </w:rPr>
            </w:pPr>
            <w:r w:rsidRPr="00422DBF">
              <w:rPr>
                <w:rFonts w:ascii="Calibri" w:hAnsi="Calibri" w:cs="Tahoma"/>
                <w:lang w:val="en-US"/>
              </w:rPr>
              <w:t>T42 a T47</w:t>
            </w:r>
          </w:p>
        </w:tc>
      </w:tr>
      <w:tr w:rsidR="001B1F19" w:rsidRPr="00BB54F0"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800m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T35 a T38</w:t>
            </w:r>
          </w:p>
          <w:p w:rsidR="001B1F19" w:rsidRPr="0086540C" w:rsidRDefault="001B1F19" w:rsidP="009F35E1">
            <w:pPr>
              <w:rPr>
                <w:rFonts w:ascii="Calibri" w:hAnsi="Calibri" w:cs="Tahoma"/>
                <w:lang w:val="en-US"/>
              </w:rPr>
            </w:pPr>
            <w:r w:rsidRPr="0086540C">
              <w:rPr>
                <w:rFonts w:ascii="Calibri" w:hAnsi="Calibri" w:cs="Tahoma"/>
                <w:lang w:val="en-US"/>
              </w:rPr>
              <w:t>T52 e T54</w:t>
            </w:r>
          </w:p>
          <w:p w:rsidR="001B1F19" w:rsidRPr="0086540C" w:rsidRDefault="001B1F19" w:rsidP="009F35E1">
            <w:pPr>
              <w:rPr>
                <w:rFonts w:ascii="Calibri" w:hAnsi="Calibri" w:cs="Tahoma"/>
                <w:lang w:val="en-US"/>
              </w:rPr>
            </w:pPr>
            <w:r w:rsidRPr="0086540C">
              <w:rPr>
                <w:rFonts w:ascii="Calibri" w:hAnsi="Calibri" w:cs="Tahoma"/>
                <w:lang w:val="en-US"/>
              </w:rPr>
              <w:t>T42 a T46</w:t>
            </w:r>
          </w:p>
        </w:tc>
        <w:tc>
          <w:tcPr>
            <w:tcW w:w="2284" w:type="dxa"/>
          </w:tcPr>
          <w:p w:rsidR="001B1F19" w:rsidRPr="00BB54F0" w:rsidRDefault="001B1F19" w:rsidP="009F35E1">
            <w:pPr>
              <w:rPr>
                <w:rFonts w:ascii="Calibri" w:hAnsi="Calibri" w:cs="Tahoma"/>
                <w:lang w:val="en-US"/>
              </w:rPr>
            </w:pPr>
            <w:r w:rsidRPr="00BB54F0">
              <w:rPr>
                <w:rFonts w:ascii="Calibri" w:hAnsi="Calibri" w:cs="Tahoma"/>
                <w:lang w:val="en-US"/>
              </w:rPr>
              <w:t>T11,</w:t>
            </w:r>
            <w:r>
              <w:rPr>
                <w:rFonts w:ascii="Calibri" w:hAnsi="Calibri" w:cs="Tahoma"/>
                <w:lang w:val="en-US"/>
              </w:rPr>
              <w:t xml:space="preserve"> T</w:t>
            </w:r>
            <w:r w:rsidRPr="00BB54F0">
              <w:rPr>
                <w:rFonts w:ascii="Calibri" w:hAnsi="Calibri" w:cs="Tahoma"/>
                <w:lang w:val="en-US"/>
              </w:rPr>
              <w:t>12,</w:t>
            </w:r>
            <w:r>
              <w:rPr>
                <w:rFonts w:ascii="Calibri" w:hAnsi="Calibri" w:cs="Tahoma"/>
                <w:lang w:val="en-US"/>
              </w:rPr>
              <w:t xml:space="preserve"> T</w:t>
            </w:r>
            <w:r w:rsidRPr="00BB54F0">
              <w:rPr>
                <w:rFonts w:ascii="Calibri" w:hAnsi="Calibri" w:cs="Tahoma"/>
                <w:lang w:val="en-US"/>
              </w:rPr>
              <w:t>13</w:t>
            </w:r>
          </w:p>
          <w:p w:rsidR="001B1F19" w:rsidRPr="00BB54F0" w:rsidRDefault="001B1F19" w:rsidP="009F35E1">
            <w:pPr>
              <w:rPr>
                <w:rFonts w:ascii="Calibri" w:hAnsi="Calibri" w:cs="Tahoma"/>
                <w:lang w:val="en-US"/>
              </w:rPr>
            </w:pPr>
            <w:r w:rsidRPr="00BB54F0">
              <w:rPr>
                <w:rFonts w:ascii="Calibri" w:hAnsi="Calibri" w:cs="Tahoma"/>
                <w:lang w:val="en-US"/>
              </w:rPr>
              <w:t>T20, T21, 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T35 a T38</w:t>
            </w:r>
          </w:p>
          <w:p w:rsidR="001B1F19" w:rsidRPr="00BB54F0" w:rsidRDefault="001B1F19" w:rsidP="009F35E1">
            <w:pPr>
              <w:rPr>
                <w:rFonts w:ascii="Calibri" w:hAnsi="Calibri" w:cs="Tahoma"/>
                <w:lang w:val="en-US"/>
              </w:rPr>
            </w:pPr>
            <w:r w:rsidRPr="00BB54F0">
              <w:rPr>
                <w:rFonts w:ascii="Calibri" w:hAnsi="Calibri" w:cs="Tahoma"/>
                <w:lang w:val="en-US"/>
              </w:rPr>
              <w:t>T53 e T54</w:t>
            </w:r>
          </w:p>
          <w:p w:rsidR="001B1F19" w:rsidRPr="00BB54F0" w:rsidRDefault="001B1F19" w:rsidP="009F35E1">
            <w:pPr>
              <w:rPr>
                <w:rFonts w:ascii="Calibri" w:hAnsi="Calibri" w:cs="Tahoma"/>
                <w:lang w:val="en-US"/>
              </w:rPr>
            </w:pPr>
            <w:r w:rsidRPr="00BB54F0">
              <w:rPr>
                <w:rFonts w:ascii="Calibri" w:hAnsi="Calibri" w:cs="Tahoma"/>
                <w:lang w:val="en-US"/>
              </w:rPr>
              <w:t>T42 a T46</w:t>
            </w:r>
          </w:p>
        </w:tc>
      </w:tr>
      <w:tr w:rsidR="001B1F19" w:rsidRPr="00401D89" w:rsidTr="009F35E1">
        <w:tc>
          <w:tcPr>
            <w:tcW w:w="1780" w:type="dxa"/>
          </w:tcPr>
          <w:p w:rsidR="001B1F19" w:rsidRPr="00BB54F0"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1500m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T35 a T38</w:t>
            </w:r>
          </w:p>
          <w:p w:rsidR="001B1F19" w:rsidRPr="0086540C" w:rsidRDefault="001B1F19" w:rsidP="009F35E1">
            <w:pPr>
              <w:rPr>
                <w:rFonts w:ascii="Calibri" w:hAnsi="Calibri" w:cs="Tahoma"/>
                <w:lang w:val="en-US"/>
              </w:rPr>
            </w:pPr>
            <w:r w:rsidRPr="0086540C">
              <w:rPr>
                <w:rFonts w:ascii="Calibri" w:hAnsi="Calibri" w:cs="Tahoma"/>
                <w:lang w:val="en-US"/>
              </w:rPr>
              <w:t>T52 e T54</w:t>
            </w:r>
          </w:p>
          <w:p w:rsidR="001B1F19" w:rsidRPr="0086540C" w:rsidRDefault="001B1F19" w:rsidP="009F35E1">
            <w:pPr>
              <w:rPr>
                <w:rFonts w:ascii="Calibri" w:hAnsi="Calibri" w:cs="Tahoma"/>
                <w:lang w:val="en-US"/>
              </w:rPr>
            </w:pPr>
            <w:r w:rsidRPr="0086540C">
              <w:rPr>
                <w:rFonts w:ascii="Calibri" w:hAnsi="Calibri" w:cs="Tahoma"/>
                <w:lang w:val="en-US"/>
              </w:rPr>
              <w:t>T42 a T46</w:t>
            </w:r>
          </w:p>
        </w:tc>
        <w:tc>
          <w:tcPr>
            <w:tcW w:w="2284" w:type="dxa"/>
          </w:tcPr>
          <w:p w:rsidR="001B1F19" w:rsidRPr="00422DBF" w:rsidRDefault="001B1F19" w:rsidP="009F35E1">
            <w:pPr>
              <w:rPr>
                <w:rFonts w:ascii="Calibri" w:hAnsi="Calibri" w:cs="Tahoma"/>
                <w:lang w:val="en-US"/>
              </w:rPr>
            </w:pPr>
            <w:r w:rsidRPr="00422DBF">
              <w:rPr>
                <w:rFonts w:ascii="Calibri" w:hAnsi="Calibri" w:cs="Tahoma"/>
                <w:lang w:val="en-US"/>
              </w:rPr>
              <w:t>T11,</w:t>
            </w:r>
            <w:r>
              <w:rPr>
                <w:rFonts w:ascii="Calibri" w:hAnsi="Calibri" w:cs="Tahoma"/>
                <w:lang w:val="en-US"/>
              </w:rPr>
              <w:t>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T20</w:t>
            </w:r>
            <w:r>
              <w:rPr>
                <w:rFonts w:ascii="Calibri" w:hAnsi="Calibri" w:cs="Tahoma"/>
                <w:lang w:val="en-US"/>
              </w:rPr>
              <w:t>, T23</w:t>
            </w:r>
          </w:p>
          <w:p w:rsidR="001B1F19" w:rsidRPr="00422DBF" w:rsidRDefault="001B1F19" w:rsidP="009F35E1">
            <w:pPr>
              <w:rPr>
                <w:rFonts w:ascii="Calibri" w:hAnsi="Calibri" w:cs="Tahoma"/>
                <w:lang w:val="en-US"/>
              </w:rPr>
            </w:pPr>
            <w:r w:rsidRPr="00422DBF">
              <w:rPr>
                <w:rFonts w:ascii="Calibri" w:hAnsi="Calibri" w:cs="Tahoma"/>
                <w:lang w:val="en-US"/>
              </w:rPr>
              <w:t>T22</w:t>
            </w:r>
          </w:p>
          <w:p w:rsidR="001B1F19" w:rsidRPr="00422DBF" w:rsidRDefault="001B1F19" w:rsidP="009F35E1">
            <w:pPr>
              <w:rPr>
                <w:rFonts w:ascii="Calibri" w:hAnsi="Calibri" w:cs="Tahoma"/>
                <w:lang w:val="en-US"/>
              </w:rPr>
            </w:pPr>
            <w:r w:rsidRPr="00422DBF">
              <w:rPr>
                <w:rFonts w:ascii="Calibri" w:hAnsi="Calibri" w:cs="Tahoma"/>
                <w:lang w:val="en-US"/>
              </w:rPr>
              <w:t>T35 a T38</w:t>
            </w:r>
          </w:p>
          <w:p w:rsidR="001B1F19" w:rsidRPr="00422DBF" w:rsidRDefault="001B1F19" w:rsidP="009F35E1">
            <w:pPr>
              <w:rPr>
                <w:rFonts w:ascii="Calibri" w:hAnsi="Calibri" w:cs="Tahoma"/>
                <w:lang w:val="en-US"/>
              </w:rPr>
            </w:pPr>
            <w:r w:rsidRPr="00422DBF">
              <w:rPr>
                <w:rFonts w:ascii="Calibri" w:hAnsi="Calibri" w:cs="Tahoma"/>
                <w:lang w:val="en-US"/>
              </w:rPr>
              <w:t>T52 a T54</w:t>
            </w:r>
          </w:p>
          <w:p w:rsidR="001B1F19" w:rsidRPr="00422DBF" w:rsidRDefault="001B1F19" w:rsidP="009F35E1">
            <w:pPr>
              <w:rPr>
                <w:rFonts w:ascii="Calibri" w:hAnsi="Calibri" w:cs="Tahoma"/>
                <w:lang w:val="en-US"/>
              </w:rPr>
            </w:pPr>
            <w:r w:rsidRPr="00422DBF">
              <w:rPr>
                <w:rFonts w:ascii="Calibri" w:hAnsi="Calibri" w:cs="Tahoma"/>
                <w:lang w:val="en-US"/>
              </w:rPr>
              <w:t>T42 a T46</w:t>
            </w:r>
          </w:p>
        </w:tc>
      </w:tr>
      <w:tr w:rsidR="001B1F19" w:rsidRPr="0086540C"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Peso</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F11, F12,</w:t>
            </w:r>
            <w:r>
              <w:rPr>
                <w:rFonts w:ascii="Calibri" w:hAnsi="Calibri" w:cs="Tahoma"/>
                <w:lang w:val="en-US"/>
              </w:rPr>
              <w:t xml:space="preserve"> F</w:t>
            </w:r>
            <w:r w:rsidRPr="0086540C">
              <w:rPr>
                <w:rFonts w:ascii="Calibri" w:hAnsi="Calibri" w:cs="Tahoma"/>
                <w:lang w:val="en-US"/>
              </w:rPr>
              <w:t>13</w:t>
            </w:r>
          </w:p>
          <w:p w:rsidR="001B1F19" w:rsidRPr="0086540C" w:rsidRDefault="001B1F19" w:rsidP="009F35E1">
            <w:pPr>
              <w:rPr>
                <w:rFonts w:ascii="Calibri" w:hAnsi="Calibri" w:cs="Tahoma"/>
                <w:lang w:val="en-US"/>
              </w:rPr>
            </w:pPr>
            <w:r w:rsidRPr="0086540C">
              <w:rPr>
                <w:rFonts w:ascii="Calibri" w:hAnsi="Calibri" w:cs="Tahoma"/>
                <w:lang w:val="en-US"/>
              </w:rPr>
              <w:t>F20, F21, F23</w:t>
            </w:r>
          </w:p>
          <w:p w:rsidR="001B1F19" w:rsidRPr="0086540C" w:rsidRDefault="001B1F19" w:rsidP="009F35E1">
            <w:pPr>
              <w:rPr>
                <w:rFonts w:ascii="Calibri" w:hAnsi="Calibri" w:cs="Tahoma"/>
                <w:lang w:val="en-US"/>
              </w:rPr>
            </w:pPr>
            <w:r w:rsidRPr="0086540C">
              <w:rPr>
                <w:rFonts w:ascii="Calibri" w:hAnsi="Calibri" w:cs="Tahoma"/>
                <w:lang w:val="en-US"/>
              </w:rPr>
              <w:t>F22</w:t>
            </w:r>
          </w:p>
          <w:p w:rsidR="001B1F19" w:rsidRPr="0086540C" w:rsidRDefault="001B1F19" w:rsidP="009F35E1">
            <w:pPr>
              <w:rPr>
                <w:rFonts w:ascii="Calibri" w:hAnsi="Calibri" w:cs="Tahoma"/>
                <w:lang w:val="en-US"/>
              </w:rPr>
            </w:pPr>
            <w:r w:rsidRPr="0086540C">
              <w:rPr>
                <w:rFonts w:ascii="Calibri" w:hAnsi="Calibri" w:cs="Tahoma"/>
                <w:lang w:val="en-US"/>
              </w:rPr>
              <w:t>F32 a F38</w:t>
            </w:r>
          </w:p>
          <w:p w:rsidR="001B1F19" w:rsidRPr="0086540C" w:rsidRDefault="001B1F19" w:rsidP="009F35E1">
            <w:pPr>
              <w:rPr>
                <w:rFonts w:ascii="Calibri" w:hAnsi="Calibri" w:cs="Tahoma"/>
                <w:lang w:val="en-US"/>
              </w:rPr>
            </w:pPr>
            <w:r w:rsidRPr="0086540C">
              <w:rPr>
                <w:rFonts w:ascii="Calibri" w:hAnsi="Calibri" w:cs="Tahoma"/>
                <w:lang w:val="en-US"/>
              </w:rPr>
              <w:t>F52 e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F20, F21, F23</w:t>
            </w:r>
          </w:p>
          <w:p w:rsidR="001B1F19" w:rsidRPr="0086540C" w:rsidRDefault="001B1F19" w:rsidP="009F35E1">
            <w:pPr>
              <w:rPr>
                <w:rFonts w:ascii="Calibri" w:hAnsi="Calibri" w:cs="Tahoma"/>
                <w:lang w:val="en-US"/>
              </w:rPr>
            </w:pPr>
            <w:r w:rsidRPr="0086540C">
              <w:rPr>
                <w:rFonts w:ascii="Calibri" w:hAnsi="Calibri" w:cs="Tahoma"/>
                <w:lang w:val="en-US"/>
              </w:rPr>
              <w:t>F22</w:t>
            </w:r>
          </w:p>
          <w:p w:rsidR="001B1F19" w:rsidRPr="0086540C" w:rsidRDefault="001B1F19" w:rsidP="009F35E1">
            <w:pPr>
              <w:rPr>
                <w:rFonts w:ascii="Calibri" w:hAnsi="Calibri" w:cs="Tahoma"/>
                <w:lang w:val="en-US"/>
              </w:rPr>
            </w:pPr>
            <w:r w:rsidRPr="0086540C">
              <w:rPr>
                <w:rFonts w:ascii="Calibri" w:hAnsi="Calibri" w:cs="Tahoma"/>
                <w:lang w:val="en-US"/>
              </w:rPr>
              <w:t>F32 a F38</w:t>
            </w:r>
          </w:p>
          <w:p w:rsidR="001B1F19" w:rsidRPr="0086540C" w:rsidRDefault="001B1F19" w:rsidP="009F35E1">
            <w:pPr>
              <w:rPr>
                <w:rFonts w:ascii="Calibri" w:hAnsi="Calibri" w:cs="Tahoma"/>
                <w:lang w:val="en-US"/>
              </w:rPr>
            </w:pPr>
            <w:r w:rsidRPr="0086540C">
              <w:rPr>
                <w:rFonts w:ascii="Calibri" w:hAnsi="Calibri" w:cs="Tahoma"/>
                <w:lang w:val="en-US"/>
              </w:rPr>
              <w:t>F52 e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r>
      <w:tr w:rsidR="001B1F19" w:rsidRPr="006A012A" w:rsidTr="009F35E1">
        <w:tc>
          <w:tcPr>
            <w:tcW w:w="1780"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Club</w:t>
            </w:r>
          </w:p>
        </w:tc>
        <w:tc>
          <w:tcPr>
            <w:tcW w:w="2881"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F31, F32 e F51</w:t>
            </w:r>
          </w:p>
        </w:tc>
        <w:tc>
          <w:tcPr>
            <w:tcW w:w="2284"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F31, F32 e F51</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Disco</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 xml:space="preserve">F20, </w:t>
            </w:r>
            <w:r>
              <w:rPr>
                <w:rFonts w:ascii="Calibri" w:hAnsi="Calibri" w:cs="Tahoma"/>
                <w:lang w:val="en-US"/>
              </w:rPr>
              <w:t>F</w:t>
            </w:r>
            <w:r w:rsidRPr="0086540C">
              <w:rPr>
                <w:rFonts w:ascii="Calibri" w:hAnsi="Calibri" w:cs="Tahoma"/>
                <w:lang w:val="en-US"/>
              </w:rPr>
              <w:t>21</w:t>
            </w:r>
            <w:r>
              <w:rPr>
                <w:rFonts w:ascii="Calibri" w:hAnsi="Calibri" w:cs="Tahoma"/>
                <w:lang w:val="en-US"/>
              </w:rPr>
              <w:t xml:space="preserve"> e F23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F31 a F38</w:t>
            </w:r>
          </w:p>
          <w:p w:rsidR="001B1F19" w:rsidRPr="0086540C" w:rsidRDefault="001B1F19" w:rsidP="009F35E1">
            <w:pPr>
              <w:rPr>
                <w:rFonts w:ascii="Calibri" w:hAnsi="Calibri" w:cs="Tahoma"/>
                <w:lang w:val="en-US"/>
              </w:rPr>
            </w:pPr>
            <w:r w:rsidRPr="0086540C">
              <w:rPr>
                <w:rFonts w:ascii="Calibri" w:hAnsi="Calibri" w:cs="Tahoma"/>
                <w:lang w:val="en-US"/>
              </w:rPr>
              <w:t>F51 a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F20, F21</w:t>
            </w:r>
            <w:r>
              <w:rPr>
                <w:rFonts w:ascii="Calibri" w:hAnsi="Calibri" w:cs="Tahoma"/>
                <w:lang w:val="en-US"/>
              </w:rPr>
              <w:t xml:space="preserve"> e F23</w:t>
            </w:r>
          </w:p>
          <w:p w:rsidR="001B1F19"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F31 a F38</w:t>
            </w:r>
          </w:p>
          <w:p w:rsidR="001B1F19" w:rsidRPr="0086540C" w:rsidRDefault="001B1F19" w:rsidP="009F35E1">
            <w:pPr>
              <w:rPr>
                <w:rFonts w:ascii="Calibri" w:hAnsi="Calibri" w:cs="Tahoma"/>
                <w:lang w:val="en-US"/>
              </w:rPr>
            </w:pPr>
            <w:r w:rsidRPr="0086540C">
              <w:rPr>
                <w:rFonts w:ascii="Calibri" w:hAnsi="Calibri" w:cs="Tahoma"/>
                <w:lang w:val="en-US"/>
              </w:rPr>
              <w:t>F51 a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r>
      <w:tr w:rsidR="001B1F19" w:rsidRPr="00354C88"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Dardo</w:t>
            </w:r>
          </w:p>
        </w:tc>
        <w:tc>
          <w:tcPr>
            <w:tcW w:w="2881" w:type="dxa"/>
          </w:tcPr>
          <w:p w:rsidR="001B1F19" w:rsidRPr="00422DBF" w:rsidRDefault="001B1F19" w:rsidP="009F35E1">
            <w:pPr>
              <w:rPr>
                <w:rFonts w:ascii="Calibri" w:hAnsi="Calibri" w:cs="Tahoma"/>
                <w:lang w:val="en-US"/>
              </w:rPr>
            </w:pPr>
            <w:r w:rsidRPr="00422DBF">
              <w:rPr>
                <w:rFonts w:ascii="Calibri" w:hAnsi="Calibri" w:cs="Tahoma"/>
                <w:lang w:val="en-US"/>
              </w:rPr>
              <w:t>F11,</w:t>
            </w:r>
            <w:r>
              <w:rPr>
                <w:rFonts w:ascii="Calibri" w:hAnsi="Calibri" w:cs="Tahoma"/>
                <w:lang w:val="en-US"/>
              </w:rPr>
              <w:t xml:space="preserve"> F</w:t>
            </w:r>
            <w:r w:rsidRPr="00422DBF">
              <w:rPr>
                <w:rFonts w:ascii="Calibri" w:hAnsi="Calibri" w:cs="Tahoma"/>
                <w:lang w:val="en-US"/>
              </w:rPr>
              <w:t>12,</w:t>
            </w:r>
            <w:r>
              <w:rPr>
                <w:rFonts w:ascii="Calibri" w:hAnsi="Calibri" w:cs="Tahoma"/>
                <w:lang w:val="en-US"/>
              </w:rPr>
              <w:t xml:space="preserve"> F</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 xml:space="preserve">F20, </w:t>
            </w:r>
            <w:r>
              <w:rPr>
                <w:rFonts w:ascii="Calibri" w:hAnsi="Calibri" w:cs="Tahoma"/>
                <w:lang w:val="en-US"/>
              </w:rPr>
              <w:t>F</w:t>
            </w:r>
            <w:r w:rsidRPr="00422DBF">
              <w:rPr>
                <w:rFonts w:ascii="Calibri" w:hAnsi="Calibri" w:cs="Tahoma"/>
                <w:lang w:val="en-US"/>
              </w:rPr>
              <w:t>21</w:t>
            </w:r>
            <w:r>
              <w:rPr>
                <w:rFonts w:ascii="Calibri" w:hAnsi="Calibri" w:cs="Tahoma"/>
                <w:lang w:val="en-US"/>
              </w:rPr>
              <w:t xml:space="preserve"> e F23</w:t>
            </w:r>
          </w:p>
          <w:p w:rsidR="001B1F19" w:rsidRPr="00422DBF" w:rsidRDefault="001B1F19" w:rsidP="009F35E1">
            <w:pPr>
              <w:rPr>
                <w:rFonts w:ascii="Calibri" w:hAnsi="Calibri" w:cs="Tahoma"/>
                <w:lang w:val="en-US"/>
              </w:rPr>
            </w:pPr>
            <w:r w:rsidRPr="00422DBF">
              <w:rPr>
                <w:rFonts w:ascii="Calibri" w:hAnsi="Calibri" w:cs="Tahoma"/>
                <w:lang w:val="en-US"/>
              </w:rPr>
              <w:t>F22</w:t>
            </w:r>
          </w:p>
          <w:p w:rsidR="001B1F19" w:rsidRPr="00422DBF" w:rsidRDefault="001B1F19" w:rsidP="009F35E1">
            <w:pPr>
              <w:rPr>
                <w:rFonts w:ascii="Calibri" w:hAnsi="Calibri" w:cs="Tahoma"/>
                <w:lang w:val="en-US"/>
              </w:rPr>
            </w:pPr>
            <w:r w:rsidRPr="00422DBF">
              <w:rPr>
                <w:rFonts w:ascii="Calibri" w:hAnsi="Calibri" w:cs="Tahoma"/>
                <w:lang w:val="en-US"/>
              </w:rPr>
              <w:t>F33 a F38</w:t>
            </w:r>
          </w:p>
          <w:p w:rsidR="001B1F19" w:rsidRPr="0086540C" w:rsidRDefault="001B1F19" w:rsidP="009F35E1">
            <w:pPr>
              <w:rPr>
                <w:rFonts w:ascii="Calibri" w:hAnsi="Calibri" w:cs="Tahoma"/>
                <w:lang w:val="en-US"/>
              </w:rPr>
            </w:pPr>
            <w:r w:rsidRPr="0086540C">
              <w:rPr>
                <w:rFonts w:ascii="Calibri" w:hAnsi="Calibri" w:cs="Tahoma"/>
                <w:lang w:val="en-US"/>
              </w:rPr>
              <w:t>F52 a F57</w:t>
            </w:r>
          </w:p>
          <w:p w:rsidR="001B1F19" w:rsidRPr="00422DBF" w:rsidRDefault="001B1F19" w:rsidP="009F35E1">
            <w:pPr>
              <w:rPr>
                <w:rFonts w:ascii="Calibri" w:hAnsi="Calibri" w:cs="Tahoma"/>
                <w:lang w:val="en-US"/>
              </w:rPr>
            </w:pPr>
            <w:r w:rsidRPr="00422DBF">
              <w:rPr>
                <w:rFonts w:ascii="Calibri" w:hAnsi="Calibri" w:cs="Tahoma"/>
                <w:lang w:val="en-US"/>
              </w:rPr>
              <w:t>F40 a F46</w:t>
            </w:r>
          </w:p>
        </w:tc>
        <w:tc>
          <w:tcPr>
            <w:tcW w:w="2284" w:type="dxa"/>
          </w:tcPr>
          <w:p w:rsidR="001B1F19" w:rsidRPr="000B606C" w:rsidRDefault="001B1F19" w:rsidP="009F35E1">
            <w:pPr>
              <w:rPr>
                <w:rFonts w:ascii="Calibri" w:hAnsi="Calibri" w:cs="Tahoma"/>
              </w:rPr>
            </w:pPr>
            <w:r w:rsidRPr="000B606C">
              <w:rPr>
                <w:rFonts w:ascii="Calibri" w:hAnsi="Calibri" w:cs="Tahoma"/>
              </w:rPr>
              <w:t>F11, F12, F13</w:t>
            </w:r>
          </w:p>
          <w:p w:rsidR="001B1F19" w:rsidRPr="000B606C" w:rsidRDefault="001B1F19" w:rsidP="009F35E1">
            <w:pPr>
              <w:rPr>
                <w:rFonts w:ascii="Calibri" w:hAnsi="Calibri" w:cs="Tahoma"/>
              </w:rPr>
            </w:pPr>
            <w:r w:rsidRPr="000B606C">
              <w:rPr>
                <w:rFonts w:ascii="Calibri" w:hAnsi="Calibri" w:cs="Tahoma"/>
              </w:rPr>
              <w:t>F20, F21 e F23</w:t>
            </w:r>
          </w:p>
          <w:p w:rsidR="001B1F19" w:rsidRPr="000B606C" w:rsidRDefault="001B1F19" w:rsidP="009F35E1">
            <w:pPr>
              <w:rPr>
                <w:rFonts w:ascii="Calibri" w:hAnsi="Calibri" w:cs="Tahoma"/>
              </w:rPr>
            </w:pPr>
            <w:r w:rsidRPr="000B606C">
              <w:rPr>
                <w:rFonts w:ascii="Calibri" w:hAnsi="Calibri" w:cs="Tahoma"/>
              </w:rPr>
              <w:t>F22</w:t>
            </w:r>
          </w:p>
          <w:p w:rsidR="001B1F19" w:rsidRPr="000B606C" w:rsidRDefault="001B1F19" w:rsidP="009F35E1">
            <w:pPr>
              <w:rPr>
                <w:rFonts w:ascii="Calibri" w:hAnsi="Calibri" w:cs="Tahoma"/>
              </w:rPr>
            </w:pPr>
            <w:r w:rsidRPr="000B606C">
              <w:rPr>
                <w:rFonts w:ascii="Calibri" w:hAnsi="Calibri" w:cs="Tahoma"/>
              </w:rPr>
              <w:t>F33 a F38</w:t>
            </w:r>
          </w:p>
          <w:p w:rsidR="001B1F19" w:rsidRPr="000B606C" w:rsidRDefault="001B1F19" w:rsidP="009F35E1">
            <w:pPr>
              <w:rPr>
                <w:rFonts w:ascii="Calibri" w:hAnsi="Calibri" w:cs="Tahoma"/>
              </w:rPr>
            </w:pPr>
            <w:r w:rsidRPr="000B606C">
              <w:rPr>
                <w:rFonts w:ascii="Calibri" w:hAnsi="Calibri" w:cs="Tahoma"/>
              </w:rPr>
              <w:t>F52 e F57</w:t>
            </w:r>
          </w:p>
          <w:p w:rsidR="001B1F19" w:rsidRPr="00354C88" w:rsidRDefault="001B1F19" w:rsidP="009F35E1">
            <w:pPr>
              <w:rPr>
                <w:rFonts w:ascii="Calibri" w:hAnsi="Calibri" w:cs="Tahoma"/>
                <w:lang w:val="en-US"/>
              </w:rPr>
            </w:pPr>
            <w:r w:rsidRPr="00354C88">
              <w:rPr>
                <w:rFonts w:ascii="Calibri" w:hAnsi="Calibri" w:cs="Tahoma"/>
                <w:lang w:val="en-US"/>
              </w:rPr>
              <w:t>F42 a F46</w:t>
            </w:r>
          </w:p>
        </w:tc>
      </w:tr>
      <w:tr w:rsidR="001B1F19" w:rsidRPr="004E5354" w:rsidTr="009F35E1">
        <w:tc>
          <w:tcPr>
            <w:tcW w:w="1780" w:type="dxa"/>
          </w:tcPr>
          <w:p w:rsidR="001B1F19" w:rsidRPr="00354C88"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Salto em Distância</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Default="001B1F19" w:rsidP="009F35E1">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e T23</w:t>
            </w:r>
            <w:r w:rsidRPr="0086540C">
              <w:rPr>
                <w:rFonts w:ascii="Calibri" w:hAnsi="Calibri" w:cs="Tahoma"/>
                <w:lang w:val="en-US"/>
              </w:rPr>
              <w:t xml:space="preserve"> </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T36 a T38</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Default="001B1F19" w:rsidP="009F35E1">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xml:space="preserve">, e T23 </w:t>
            </w:r>
          </w:p>
          <w:p w:rsidR="001B1F19" w:rsidRPr="0086540C" w:rsidRDefault="001B1F19" w:rsidP="009F35E1">
            <w:pPr>
              <w:rPr>
                <w:rFonts w:ascii="Calibri" w:hAnsi="Calibri" w:cs="Tahoma"/>
                <w:lang w:val="en-US"/>
              </w:rPr>
            </w:pPr>
            <w:r>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T36 a T38</w:t>
            </w:r>
          </w:p>
          <w:p w:rsidR="001B1F19" w:rsidRPr="0086540C" w:rsidRDefault="001B1F19" w:rsidP="009F35E1">
            <w:pPr>
              <w:rPr>
                <w:rFonts w:ascii="Calibri" w:hAnsi="Calibri" w:cs="Tahoma"/>
                <w:lang w:val="en-US"/>
              </w:rPr>
            </w:pPr>
            <w:r w:rsidRPr="0086540C">
              <w:rPr>
                <w:rFonts w:ascii="Calibri" w:hAnsi="Calibri" w:cs="Tahoma"/>
                <w:lang w:val="en-US"/>
              </w:rPr>
              <w:t>F42 a F47</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Salto em Altura</w:t>
            </w:r>
          </w:p>
        </w:tc>
        <w:tc>
          <w:tcPr>
            <w:tcW w:w="2881" w:type="dxa"/>
          </w:tcPr>
          <w:p w:rsidR="001B1F19" w:rsidRPr="00422DBF" w:rsidRDefault="001B1F19" w:rsidP="009F35E1">
            <w:pPr>
              <w:rPr>
                <w:rFonts w:ascii="Calibri" w:hAnsi="Calibri" w:cs="Tahoma"/>
              </w:rPr>
            </w:pPr>
            <w:r w:rsidRPr="00422DBF">
              <w:rPr>
                <w:rFonts w:ascii="Calibri" w:hAnsi="Calibri" w:cs="Tahoma"/>
              </w:rPr>
              <w:t>T20</w:t>
            </w:r>
            <w:r>
              <w:rPr>
                <w:rFonts w:ascii="Calibri" w:hAnsi="Calibri" w:cs="Tahoma"/>
              </w:rPr>
              <w:t xml:space="preserve"> e T23</w:t>
            </w:r>
          </w:p>
          <w:p w:rsidR="001B1F19" w:rsidRPr="00422DBF" w:rsidRDefault="001B1F19" w:rsidP="009F35E1">
            <w:pPr>
              <w:rPr>
                <w:rFonts w:ascii="Calibri" w:hAnsi="Calibri" w:cs="Tahoma"/>
              </w:rPr>
            </w:pPr>
            <w:r w:rsidRPr="00422DBF">
              <w:rPr>
                <w:rFonts w:ascii="Calibri" w:hAnsi="Calibri" w:cs="Tahoma"/>
              </w:rPr>
              <w:t>T22</w:t>
            </w:r>
          </w:p>
          <w:p w:rsidR="001B1F19" w:rsidRPr="00422DBF" w:rsidRDefault="001B1F19" w:rsidP="009F35E1">
            <w:pPr>
              <w:rPr>
                <w:rFonts w:ascii="Calibri" w:hAnsi="Calibri" w:cs="Tahoma"/>
              </w:rPr>
            </w:pPr>
            <w:r w:rsidRPr="00422DBF">
              <w:rPr>
                <w:rFonts w:ascii="Calibri" w:hAnsi="Calibri" w:cs="Tahoma"/>
              </w:rPr>
              <w:t>T42 a T46</w:t>
            </w:r>
          </w:p>
        </w:tc>
        <w:tc>
          <w:tcPr>
            <w:tcW w:w="2284" w:type="dxa"/>
          </w:tcPr>
          <w:p w:rsidR="001B1F19" w:rsidRPr="00422DBF" w:rsidRDefault="001B1F19" w:rsidP="009F35E1">
            <w:pPr>
              <w:rPr>
                <w:rFonts w:ascii="Calibri" w:hAnsi="Calibri" w:cs="Tahoma"/>
              </w:rPr>
            </w:pPr>
            <w:r w:rsidRPr="00422DBF">
              <w:rPr>
                <w:rFonts w:ascii="Calibri" w:hAnsi="Calibri" w:cs="Tahoma"/>
              </w:rPr>
              <w:t>T20</w:t>
            </w:r>
            <w:r>
              <w:rPr>
                <w:rFonts w:ascii="Calibri" w:hAnsi="Calibri" w:cs="Tahoma"/>
              </w:rPr>
              <w:t xml:space="preserve"> e T23</w:t>
            </w:r>
          </w:p>
          <w:p w:rsidR="001B1F19" w:rsidRPr="00422DBF" w:rsidRDefault="001B1F19" w:rsidP="009F35E1">
            <w:pPr>
              <w:rPr>
                <w:rFonts w:ascii="Calibri" w:hAnsi="Calibri" w:cs="Tahoma"/>
              </w:rPr>
            </w:pPr>
            <w:r w:rsidRPr="00422DBF">
              <w:rPr>
                <w:rFonts w:ascii="Calibri" w:hAnsi="Calibri" w:cs="Tahoma"/>
              </w:rPr>
              <w:t>T22</w:t>
            </w:r>
          </w:p>
        </w:tc>
      </w:tr>
    </w:tbl>
    <w:p w:rsidR="001B1F19" w:rsidRPr="00422DBF" w:rsidRDefault="001B1F19" w:rsidP="001B1F19">
      <w:pPr>
        <w:autoSpaceDE w:val="0"/>
        <w:autoSpaceDN w:val="0"/>
        <w:adjustRightInd w:val="0"/>
        <w:jc w:val="both"/>
        <w:rPr>
          <w:rFonts w:ascii="Calibri" w:hAnsi="Calibri" w:cs="Tahoma"/>
        </w:rPr>
      </w:pPr>
    </w:p>
    <w:p w:rsidR="001B1F19" w:rsidRPr="00EF0B09" w:rsidRDefault="001B1F19" w:rsidP="001B1F19">
      <w:pPr>
        <w:autoSpaceDE w:val="0"/>
        <w:autoSpaceDN w:val="0"/>
        <w:adjustRightInd w:val="0"/>
        <w:jc w:val="both"/>
        <w:rPr>
          <w:rFonts w:ascii="Calibri" w:hAnsi="Calibri" w:cs="Tahoma"/>
        </w:rPr>
      </w:pPr>
      <w:r w:rsidRPr="00EF0B09">
        <w:rPr>
          <w:rFonts w:ascii="Calibri" w:hAnsi="Calibri" w:cs="Tahoma"/>
          <w:b/>
          <w:bCs/>
        </w:rPr>
        <w:t xml:space="preserve">Art. </w:t>
      </w:r>
      <w:r>
        <w:rPr>
          <w:rFonts w:ascii="Calibri" w:hAnsi="Calibri" w:cs="Tahoma"/>
          <w:b/>
          <w:bCs/>
        </w:rPr>
        <w:t>32.</w:t>
      </w:r>
      <w:r w:rsidRPr="00EF0B09">
        <w:rPr>
          <w:rFonts w:ascii="Calibri" w:hAnsi="Calibri" w:cs="Tahoma"/>
        </w:rPr>
        <w:t xml:space="preserve"> Se houver mais de dois atletas inscritos pelo mesmo município na mesma prova, será considerado o nome dos dois primeiros atletas e cancelado a inscrição dos demais.</w:t>
      </w:r>
    </w:p>
    <w:p w:rsidR="001B1F19" w:rsidRPr="00EF0B09" w:rsidRDefault="001B1F19" w:rsidP="001B1F19">
      <w:pPr>
        <w:autoSpaceDE w:val="0"/>
        <w:autoSpaceDN w:val="0"/>
        <w:adjustRightInd w:val="0"/>
        <w:jc w:val="both"/>
        <w:rPr>
          <w:rFonts w:ascii="Calibri" w:hAnsi="Calibri" w:cs="Tahoma"/>
        </w:rPr>
      </w:pPr>
    </w:p>
    <w:p w:rsidR="001B1F19" w:rsidRPr="00FE39CE" w:rsidRDefault="001B1F19" w:rsidP="001B1F19">
      <w:pPr>
        <w:autoSpaceDE w:val="0"/>
        <w:autoSpaceDN w:val="0"/>
        <w:adjustRightInd w:val="0"/>
        <w:jc w:val="both"/>
        <w:rPr>
          <w:rFonts w:ascii="Calibri" w:hAnsi="Calibri" w:cs="Tahoma"/>
        </w:rPr>
      </w:pPr>
      <w:r w:rsidRPr="00EF0B09">
        <w:rPr>
          <w:rFonts w:ascii="Calibri" w:hAnsi="Calibri" w:cs="Tahoma"/>
          <w:b/>
          <w:bCs/>
        </w:rPr>
        <w:t xml:space="preserve">Art. </w:t>
      </w:r>
      <w:r>
        <w:rPr>
          <w:rFonts w:ascii="Calibri" w:hAnsi="Calibri" w:cs="Tahoma"/>
          <w:b/>
          <w:bCs/>
        </w:rPr>
        <w:t>33.</w:t>
      </w:r>
      <w:r w:rsidRPr="00EF0B09">
        <w:rPr>
          <w:rFonts w:ascii="Calibri" w:hAnsi="Calibri" w:cs="Tahoma"/>
        </w:rPr>
        <w:t xml:space="preserve"> Na </w:t>
      </w:r>
      <w:r w:rsidRPr="00FE39CE">
        <w:rPr>
          <w:rFonts w:ascii="Calibri" w:hAnsi="Calibri" w:cs="Tahoma"/>
        </w:rPr>
        <w:t>Competição de Atletismo os atletas serão classificados de acordo com a Classificação Funcional Internacional, obedecendo à seguinte tabela:</w:t>
      </w:r>
    </w:p>
    <w:p w:rsidR="001B1F19" w:rsidRPr="00FE39CE" w:rsidRDefault="001B1F19" w:rsidP="001B1F19">
      <w:pPr>
        <w:autoSpaceDE w:val="0"/>
        <w:autoSpaceDN w:val="0"/>
        <w:adjustRightInd w:val="0"/>
        <w:rPr>
          <w:rFonts w:ascii="Calibri" w:hAnsi="Calibri" w:cs="Tahoma"/>
        </w:rPr>
      </w:pPr>
    </w:p>
    <w:tbl>
      <w:tblPr>
        <w:tblW w:w="0" w:type="auto"/>
        <w:tblInd w:w="95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3685"/>
        <w:gridCol w:w="3402"/>
      </w:tblGrid>
      <w:tr w:rsidR="001B1F19" w:rsidRPr="00FE39CE" w:rsidTr="009F35E1">
        <w:tc>
          <w:tcPr>
            <w:tcW w:w="3685" w:type="dxa"/>
            <w:tcBorders>
              <w:top w:val="single" w:sz="4" w:space="0" w:color="auto"/>
              <w:left w:val="single" w:sz="4" w:space="0" w:color="auto"/>
              <w:bottom w:val="inset" w:sz="6" w:space="0" w:color="auto"/>
              <w:right w:val="single" w:sz="4" w:space="0" w:color="auto"/>
            </w:tcBorders>
            <w:shd w:val="clear" w:color="auto" w:fill="D9D9D9" w:themeFill="background1" w:themeFillShade="D9"/>
          </w:tcPr>
          <w:p w:rsidR="001B1F19" w:rsidRPr="00FE39CE" w:rsidRDefault="001B1F19" w:rsidP="009F35E1">
            <w:pPr>
              <w:ind w:right="-2"/>
              <w:jc w:val="center"/>
              <w:rPr>
                <w:rFonts w:ascii="Calibri" w:hAnsi="Calibri" w:cs="Tahoma"/>
              </w:rPr>
            </w:pPr>
            <w:r w:rsidRPr="00FE39CE">
              <w:rPr>
                <w:rFonts w:ascii="Calibri" w:hAnsi="Calibri" w:cs="Tahoma"/>
                <w:b/>
              </w:rPr>
              <w:t>PROVA DE PISTA</w:t>
            </w:r>
          </w:p>
        </w:tc>
        <w:tc>
          <w:tcPr>
            <w:tcW w:w="3402" w:type="dxa"/>
            <w:tcBorders>
              <w:top w:val="single" w:sz="4" w:space="0" w:color="auto"/>
              <w:left w:val="single" w:sz="4" w:space="0" w:color="auto"/>
              <w:bottom w:val="single" w:sz="4" w:space="0" w:color="999999"/>
              <w:right w:val="single" w:sz="4" w:space="0" w:color="auto"/>
            </w:tcBorders>
            <w:shd w:val="clear" w:color="auto" w:fill="D9D9D9" w:themeFill="background1" w:themeFillShade="D9"/>
          </w:tcPr>
          <w:p w:rsidR="001B1F19" w:rsidRPr="00FE39CE" w:rsidRDefault="001B1F19" w:rsidP="009F35E1">
            <w:pPr>
              <w:ind w:right="-2"/>
              <w:jc w:val="center"/>
              <w:rPr>
                <w:rFonts w:ascii="Calibri" w:hAnsi="Calibri" w:cs="Tahoma"/>
              </w:rPr>
            </w:pPr>
            <w:r w:rsidRPr="00FE39CE">
              <w:rPr>
                <w:rFonts w:ascii="Calibri" w:hAnsi="Calibri" w:cs="Tahoma"/>
                <w:b/>
              </w:rPr>
              <w:t>PROVA DE CAMPO</w:t>
            </w:r>
          </w:p>
        </w:tc>
      </w:tr>
      <w:tr w:rsidR="001B1F19" w:rsidRPr="00FE39CE" w:rsidTr="009F35E1">
        <w:tc>
          <w:tcPr>
            <w:tcW w:w="3685" w:type="dxa"/>
            <w:tcBorders>
              <w:top w:val="inset" w:sz="6" w:space="0" w:color="auto"/>
              <w:left w:val="single" w:sz="4" w:space="0" w:color="auto"/>
              <w:bottom w:val="inset" w:sz="6" w:space="0" w:color="808080" w:themeColor="background1" w:themeShade="80"/>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T31 – D. Físico</w:t>
            </w:r>
          </w:p>
        </w:tc>
        <w:tc>
          <w:tcPr>
            <w:tcW w:w="3402" w:type="dxa"/>
            <w:tcBorders>
              <w:top w:val="single" w:sz="4" w:space="0" w:color="auto"/>
              <w:left w:val="single" w:sz="4" w:space="0" w:color="auto"/>
              <w:bottom w:val="inset" w:sz="6" w:space="0" w:color="808080" w:themeColor="background1" w:themeShade="80"/>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F31 – D. Físico</w:t>
            </w:r>
          </w:p>
        </w:tc>
      </w:tr>
      <w:tr w:rsidR="001B1F19" w:rsidRPr="00FE39CE" w:rsidTr="009F35E1">
        <w:tc>
          <w:tcPr>
            <w:tcW w:w="3685" w:type="dxa"/>
            <w:tcBorders>
              <w:top w:val="inset" w:sz="6" w:space="0" w:color="808080" w:themeColor="background1" w:themeShade="80"/>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T32 – D. Físico</w:t>
            </w:r>
          </w:p>
        </w:tc>
        <w:tc>
          <w:tcPr>
            <w:tcW w:w="3402" w:type="dxa"/>
            <w:tcBorders>
              <w:top w:val="inset" w:sz="6" w:space="0" w:color="808080" w:themeColor="background1" w:themeShade="80"/>
              <w:left w:val="single" w:sz="4" w:space="0" w:color="auto"/>
              <w:bottom w:val="single" w:sz="4" w:space="0" w:color="999999"/>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F32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F32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T34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T35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F34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T36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F35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T37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F36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T38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F37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T42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F38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F40 -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T44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F41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T45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F42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T46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T52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F44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F45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T54 -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F46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T11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F47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T12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F51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T13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F52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T20 – D. Intelectual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T21 – Síndrome de Down</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F54 – D. Físico </w:t>
            </w:r>
          </w:p>
        </w:tc>
      </w:tr>
      <w:tr w:rsidR="001B1F19" w:rsidRPr="00FE39CE" w:rsidTr="009F35E1">
        <w:tc>
          <w:tcPr>
            <w:tcW w:w="3685" w:type="dxa"/>
            <w:tcBorders>
              <w:top w:val="single" w:sz="4" w:space="0" w:color="999999"/>
              <w:left w:val="single" w:sz="4" w:space="0" w:color="auto"/>
              <w:bottom w:val="outset" w:sz="6" w:space="0" w:color="A6A6A6" w:themeColor="background1" w:themeShade="A6"/>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T22 – D. Auditivo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F55 – D. Físico</w:t>
            </w:r>
          </w:p>
        </w:tc>
      </w:tr>
      <w:tr w:rsidR="001B1F19" w:rsidRPr="00FE39CE" w:rsidTr="009F35E1">
        <w:tc>
          <w:tcPr>
            <w:tcW w:w="3685" w:type="dxa"/>
            <w:tcBorders>
              <w:top w:val="outset" w:sz="6" w:space="0" w:color="A6A6A6" w:themeColor="background1" w:themeShade="A6"/>
              <w:left w:val="single" w:sz="4" w:space="0" w:color="auto"/>
              <w:bottom w:val="outset" w:sz="6" w:space="0" w:color="auto"/>
              <w:right w:val="single" w:sz="4" w:space="0" w:color="auto"/>
            </w:tcBorders>
          </w:tcPr>
          <w:p w:rsidR="001B1F19" w:rsidRPr="008A348B" w:rsidRDefault="001B1F19" w:rsidP="009F35E1">
            <w:pPr>
              <w:ind w:right="-2"/>
              <w:jc w:val="both"/>
              <w:rPr>
                <w:rFonts w:ascii="Calibri" w:hAnsi="Calibri" w:cs="Tahoma"/>
              </w:rPr>
            </w:pPr>
            <w:r w:rsidRPr="008A348B">
              <w:rPr>
                <w:rFonts w:ascii="Calibri" w:hAnsi="Calibri" w:cs="Tahoma"/>
                <w:sz w:val="22"/>
              </w:rPr>
              <w:t>T23 – Síndrome do Espectro Autista</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F56 – D. Físico </w:t>
            </w:r>
          </w:p>
        </w:tc>
      </w:tr>
      <w:tr w:rsidR="001B1F19" w:rsidRPr="00FE39CE" w:rsidTr="009F35E1">
        <w:tc>
          <w:tcPr>
            <w:tcW w:w="3685" w:type="dxa"/>
            <w:tcBorders>
              <w:top w:val="outset" w:sz="6" w:space="0" w:color="auto"/>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F57 – D. Físico</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F11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F12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F13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F20 – D. Intelectual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F21 – Síndrome de Down</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F22 – D. Auditivo</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auto"/>
              <w:right w:val="single" w:sz="4" w:space="0" w:color="auto"/>
            </w:tcBorders>
          </w:tcPr>
          <w:p w:rsidR="001B1F19" w:rsidRPr="00FE39CE" w:rsidRDefault="001B1F19" w:rsidP="009F35E1">
            <w:pPr>
              <w:ind w:right="-2"/>
              <w:rPr>
                <w:rFonts w:ascii="Calibri" w:hAnsi="Calibri" w:cs="Tahoma"/>
              </w:rPr>
            </w:pPr>
            <w:r w:rsidRPr="008A348B">
              <w:rPr>
                <w:rFonts w:ascii="Calibri" w:hAnsi="Calibri" w:cs="Tahoma"/>
                <w:sz w:val="22"/>
              </w:rPr>
              <w:t>F23 – Síndrome do Espectro Autista</w:t>
            </w:r>
          </w:p>
        </w:tc>
      </w:tr>
    </w:tbl>
    <w:p w:rsidR="001B1F19" w:rsidRPr="00C0271F" w:rsidRDefault="001B1F19" w:rsidP="001B1F19">
      <w:pPr>
        <w:ind w:right="-2"/>
        <w:rPr>
          <w:rFonts w:ascii="Calibri" w:hAnsi="Calibri" w:cs="Tahoma"/>
          <w:color w:val="FF0000"/>
        </w:rPr>
      </w:pPr>
    </w:p>
    <w:p w:rsidR="001B1F19" w:rsidRPr="00A96B67" w:rsidRDefault="001B1F19" w:rsidP="001B1F19">
      <w:pPr>
        <w:autoSpaceDE w:val="0"/>
        <w:autoSpaceDN w:val="0"/>
        <w:adjustRightInd w:val="0"/>
        <w:ind w:left="-426"/>
        <w:jc w:val="both"/>
        <w:rPr>
          <w:rFonts w:ascii="Calibri" w:hAnsi="Calibri" w:cs="Tahoma"/>
        </w:rPr>
      </w:pPr>
      <w:r w:rsidRPr="00A96B67">
        <w:rPr>
          <w:rFonts w:ascii="Calibri" w:hAnsi="Calibri" w:cs="Tahoma"/>
          <w:b/>
          <w:bCs/>
        </w:rPr>
        <w:t xml:space="preserve">Art. </w:t>
      </w:r>
      <w:r>
        <w:rPr>
          <w:rFonts w:ascii="Calibri" w:hAnsi="Calibri" w:cs="Tahoma"/>
          <w:b/>
          <w:bCs/>
        </w:rPr>
        <w:t xml:space="preserve">34. </w:t>
      </w:r>
      <w:r w:rsidRPr="00A96B67">
        <w:rPr>
          <w:rFonts w:ascii="Calibri" w:hAnsi="Calibri" w:cs="Tahoma"/>
        </w:rPr>
        <w:t xml:space="preserve">A Ficha com a </w:t>
      </w:r>
      <w:r w:rsidRPr="00121650">
        <w:rPr>
          <w:rFonts w:asciiTheme="minorHAnsi" w:hAnsiTheme="minorHAnsi" w:cs="Tahoma"/>
        </w:rPr>
        <w:t>relação</w:t>
      </w:r>
      <w:r w:rsidRPr="00A96B67">
        <w:rPr>
          <w:rFonts w:ascii="Calibri" w:hAnsi="Calibri" w:cs="Tahoma"/>
        </w:rPr>
        <w:t xml:space="preserve"> nominal por prova estará disponível no </w:t>
      </w:r>
      <w:r w:rsidRPr="00A96B67">
        <w:rPr>
          <w:rFonts w:ascii="Calibri" w:hAnsi="Calibri" w:cs="Tahoma"/>
          <w:b/>
        </w:rPr>
        <w:t xml:space="preserve">site </w:t>
      </w:r>
      <w:hyperlink r:id="rId10" w:history="1">
        <w:r w:rsidRPr="00A96B67">
          <w:rPr>
            <w:rStyle w:val="Hyperlink"/>
            <w:rFonts w:ascii="Calibri" w:hAnsi="Calibri" w:cs="Tahoma"/>
            <w:b/>
          </w:rPr>
          <w:t>www.fesporte.sc.gov.br</w:t>
        </w:r>
      </w:hyperlink>
      <w:r w:rsidRPr="00A96B67">
        <w:rPr>
          <w:rFonts w:ascii="Calibri" w:hAnsi="Calibri" w:cs="Tahoma"/>
          <w:b/>
        </w:rPr>
        <w:t xml:space="preserve"> – ícone PARAJASC – FICHA DE INSCRIÇÃO ATLETISMO. </w:t>
      </w:r>
      <w:r w:rsidRPr="00A96B67">
        <w:rPr>
          <w:rFonts w:ascii="Calibri" w:hAnsi="Calibri" w:cs="Tahoma"/>
        </w:rPr>
        <w:t xml:space="preserve">A mesma deverá ser preenchida e </w:t>
      </w:r>
      <w:r w:rsidRPr="00A96B67">
        <w:rPr>
          <w:rFonts w:ascii="Calibri" w:hAnsi="Calibri" w:cs="Tahoma"/>
          <w:b/>
          <w:i/>
          <w:u w:val="single"/>
        </w:rPr>
        <w:t>encaminhada pelo dirigente Municipal para o e-mail</w:t>
      </w:r>
      <w:r w:rsidRPr="00A96B67">
        <w:rPr>
          <w:rFonts w:ascii="Calibri" w:hAnsi="Calibri" w:cs="Tahoma"/>
        </w:rPr>
        <w:t xml:space="preserve"> </w:t>
      </w:r>
      <w:hyperlink r:id="rId11" w:history="1">
        <w:r w:rsidRPr="00A96B67">
          <w:rPr>
            <w:rStyle w:val="Hyperlink"/>
            <w:rFonts w:ascii="Calibri" w:hAnsi="Calibri" w:cs="Tahoma"/>
            <w:b/>
          </w:rPr>
          <w:t>parajasc@fesporte.sc.gov.br</w:t>
        </w:r>
      </w:hyperlink>
      <w:r>
        <w:t xml:space="preserve">, com </w:t>
      </w:r>
      <w:r w:rsidRPr="00121650">
        <w:rPr>
          <w:rFonts w:asciiTheme="minorHAnsi" w:hAnsiTheme="minorHAnsi"/>
          <w:b/>
        </w:rPr>
        <w:t>cópia para o email do Integrador da ADR</w:t>
      </w:r>
      <w:r>
        <w:t>,</w:t>
      </w:r>
      <w:r w:rsidRPr="00A96B67">
        <w:rPr>
          <w:rFonts w:ascii="Calibri" w:hAnsi="Calibri" w:cs="Tahoma"/>
        </w:rPr>
        <w:t xml:space="preserve"> como anexo no formato original. </w:t>
      </w:r>
      <w:r w:rsidRPr="00A96B67">
        <w:rPr>
          <w:rFonts w:ascii="Calibri" w:hAnsi="Calibri" w:cs="Tahoma"/>
          <w:b/>
          <w:u w:val="single"/>
        </w:rPr>
        <w:t>NÃO será</w:t>
      </w:r>
      <w:r w:rsidRPr="00A96B67">
        <w:rPr>
          <w:rFonts w:ascii="Calibri" w:hAnsi="Calibri" w:cs="Tahoma"/>
        </w:rPr>
        <w:t xml:space="preserve"> aceita em formato PDF, DIGITALIZADA ou FOTOGRAFADA. Podendo ser alterada no congresso específico da modalidade </w:t>
      </w:r>
      <w:r w:rsidRPr="00A96B67">
        <w:rPr>
          <w:rFonts w:ascii="Calibri" w:hAnsi="Calibri" w:cs="Tahoma"/>
          <w:b/>
          <w:i/>
        </w:rPr>
        <w:t>somente para exclus</w:t>
      </w:r>
      <w:r>
        <w:rPr>
          <w:rFonts w:ascii="Calibri" w:hAnsi="Calibri" w:cs="Tahoma"/>
          <w:b/>
          <w:i/>
        </w:rPr>
        <w:t>ão</w:t>
      </w:r>
      <w:r w:rsidRPr="00A96B67">
        <w:rPr>
          <w:rFonts w:ascii="Calibri" w:hAnsi="Calibri" w:cs="Tahoma"/>
          <w:b/>
          <w:i/>
        </w:rPr>
        <w:t xml:space="preserve"> de atletas</w:t>
      </w:r>
      <w:r w:rsidRPr="00A96B67">
        <w:rPr>
          <w:rFonts w:ascii="Calibri" w:hAnsi="Calibri" w:cs="Tahoma"/>
          <w:i/>
        </w:rPr>
        <w:t>.</w:t>
      </w:r>
      <w:r w:rsidRPr="00A96B67">
        <w:rPr>
          <w:rFonts w:ascii="Calibri" w:hAnsi="Calibri" w:cs="Tahoma"/>
          <w:b/>
          <w:i/>
        </w:rPr>
        <w:t xml:space="preserve"> </w:t>
      </w:r>
      <w:r w:rsidRPr="00A96B67">
        <w:rPr>
          <w:rFonts w:ascii="Calibri" w:hAnsi="Calibri" w:cs="Tahoma"/>
        </w:rPr>
        <w:t>Os atletas só poderão mudar de prova caso haja alteração na classificação funcional, até o momento do congresso técnico específico.</w:t>
      </w:r>
    </w:p>
    <w:p w:rsidR="001B1F19" w:rsidRDefault="001B1F19" w:rsidP="001B1F19">
      <w:pPr>
        <w:autoSpaceDE w:val="0"/>
        <w:autoSpaceDN w:val="0"/>
        <w:adjustRightInd w:val="0"/>
        <w:ind w:left="-426"/>
        <w:jc w:val="both"/>
        <w:rPr>
          <w:rFonts w:ascii="Calibri" w:hAnsi="Calibri" w:cs="Tahoma"/>
          <w:b/>
          <w:bCs/>
          <w:color w:val="FF0000"/>
        </w:rPr>
      </w:pPr>
    </w:p>
    <w:p w:rsidR="001B1F19"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35.</w:t>
      </w:r>
      <w:r w:rsidRPr="00495277">
        <w:rPr>
          <w:rFonts w:ascii="Calibri" w:hAnsi="Calibri" w:cs="Tahoma"/>
        </w:rPr>
        <w:t xml:space="preserve"> O atleta, ao confirmar e responder à chamada no local da competição deverá apresentar-se ao árbitro da prova munido de carteira de identificação expedida por órgão oficial, sem a qual não poderá competir.</w:t>
      </w:r>
    </w:p>
    <w:p w:rsidR="001B1F19" w:rsidRDefault="001B1F19" w:rsidP="001B1F19">
      <w:pPr>
        <w:autoSpaceDE w:val="0"/>
        <w:autoSpaceDN w:val="0"/>
        <w:adjustRightInd w:val="0"/>
        <w:ind w:left="-426"/>
        <w:jc w:val="both"/>
        <w:rPr>
          <w:rFonts w:ascii="Calibri" w:hAnsi="Calibri" w:cs="Tahoma"/>
          <w:b/>
          <w:bCs/>
          <w:color w:val="FF0000"/>
        </w:rPr>
      </w:pPr>
    </w:p>
    <w:p w:rsidR="001B1F19"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36.</w:t>
      </w:r>
      <w:r w:rsidRPr="00495277">
        <w:rPr>
          <w:rFonts w:ascii="Calibri" w:hAnsi="Calibri" w:cs="Tahoma"/>
        </w:rPr>
        <w:t xml:space="preserve"> O atleta que não participar de uma prova, após a confirmação oficial, salvo por motivo de força maior, será eliminado da competição.</w:t>
      </w:r>
    </w:p>
    <w:p w:rsidR="001B1F19" w:rsidRDefault="001B1F19" w:rsidP="001B1F19">
      <w:pPr>
        <w:autoSpaceDE w:val="0"/>
        <w:autoSpaceDN w:val="0"/>
        <w:adjustRightInd w:val="0"/>
        <w:ind w:left="-426"/>
        <w:jc w:val="both"/>
        <w:rPr>
          <w:rFonts w:ascii="Calibri" w:hAnsi="Calibri" w:cs="Tahoma"/>
          <w:b/>
          <w:bCs/>
          <w:color w:val="FF0000"/>
        </w:rPr>
      </w:pPr>
    </w:p>
    <w:p w:rsidR="001B1F19" w:rsidRPr="00495277"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37.</w:t>
      </w:r>
      <w:r w:rsidRPr="00495277">
        <w:rPr>
          <w:rFonts w:ascii="Calibri" w:hAnsi="Calibri" w:cs="Tahoma"/>
        </w:rPr>
        <w:t xml:space="preserve"> A contagem geral de pontos para cada prova individual será a seguinte:</w:t>
      </w:r>
    </w:p>
    <w:p w:rsidR="001B1F19" w:rsidRDefault="001B1F19" w:rsidP="001B1F19">
      <w:pPr>
        <w:autoSpaceDE w:val="0"/>
        <w:autoSpaceDN w:val="0"/>
        <w:adjustRightInd w:val="0"/>
        <w:ind w:left="720"/>
        <w:jc w:val="both"/>
        <w:rPr>
          <w:rFonts w:ascii="Calibri" w:hAnsi="Calibri" w:cs="Tahoma"/>
        </w:rPr>
      </w:pP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1º lugar- 10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2º lugar- 06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3º lugar- 04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4º lugar- 03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5º lugar- 02 pontos</w:t>
      </w:r>
    </w:p>
    <w:p w:rsidR="001B1F19" w:rsidRDefault="001B1F19" w:rsidP="001B1F19">
      <w:pPr>
        <w:autoSpaceDE w:val="0"/>
        <w:autoSpaceDN w:val="0"/>
        <w:adjustRightInd w:val="0"/>
        <w:ind w:left="720"/>
        <w:jc w:val="both"/>
        <w:rPr>
          <w:rFonts w:ascii="Calibri" w:hAnsi="Calibri" w:cs="Tahoma"/>
        </w:rPr>
      </w:pPr>
      <w:r>
        <w:rPr>
          <w:rFonts w:ascii="Calibri" w:hAnsi="Calibri" w:cs="Tahoma"/>
        </w:rPr>
        <w:t>6º lugar- 01 ponto</w:t>
      </w:r>
    </w:p>
    <w:p w:rsidR="001B1F19" w:rsidRDefault="001B1F19" w:rsidP="001B1F19">
      <w:pPr>
        <w:autoSpaceDE w:val="0"/>
        <w:autoSpaceDN w:val="0"/>
        <w:adjustRightInd w:val="0"/>
        <w:ind w:left="720"/>
        <w:jc w:val="both"/>
        <w:rPr>
          <w:rFonts w:ascii="Calibri" w:hAnsi="Calibri" w:cs="Tahoma"/>
        </w:rPr>
      </w:pPr>
    </w:p>
    <w:p w:rsidR="001B1F19" w:rsidRPr="00A44911" w:rsidRDefault="001B1F19" w:rsidP="001B1F19">
      <w:pPr>
        <w:autoSpaceDE w:val="0"/>
        <w:autoSpaceDN w:val="0"/>
        <w:adjustRightInd w:val="0"/>
        <w:ind w:left="-426"/>
        <w:jc w:val="both"/>
        <w:rPr>
          <w:rFonts w:ascii="Calibri" w:hAnsi="Calibri" w:cs="Tahoma"/>
          <w:color w:val="FF0000"/>
        </w:rPr>
      </w:pPr>
      <w:r w:rsidRPr="006A012A">
        <w:rPr>
          <w:rFonts w:ascii="Calibri" w:hAnsi="Calibri" w:cs="Tahoma"/>
          <w:b/>
          <w:color w:val="FF0000"/>
        </w:rPr>
        <w:t>§1</w:t>
      </w:r>
      <w:r>
        <w:rPr>
          <w:rFonts w:ascii="Calibri" w:hAnsi="Calibri" w:cs="Tahoma"/>
          <w:b/>
          <w:color w:val="FF0000"/>
        </w:rPr>
        <w:t>º</w:t>
      </w:r>
      <w:r w:rsidRPr="006A012A">
        <w:rPr>
          <w:rFonts w:ascii="Calibri" w:hAnsi="Calibri" w:cs="Tahoma"/>
          <w:b/>
          <w:color w:val="FF0000"/>
        </w:rPr>
        <w:t>.</w:t>
      </w:r>
      <w:r w:rsidRPr="00A44911">
        <w:rPr>
          <w:rFonts w:ascii="Calibri" w:hAnsi="Calibri" w:cs="Tahoma"/>
          <w:color w:val="FF0000"/>
        </w:rPr>
        <w:t xml:space="preserve"> No caso de empate na contagem geral da competição, a melhor classificação reverterá a favor do município.</w:t>
      </w:r>
    </w:p>
    <w:p w:rsidR="001B1F19" w:rsidRPr="00A44911" w:rsidRDefault="001B1F19" w:rsidP="001B1F19">
      <w:pPr>
        <w:autoSpaceDE w:val="0"/>
        <w:autoSpaceDN w:val="0"/>
        <w:adjustRightInd w:val="0"/>
        <w:ind w:left="-426"/>
        <w:jc w:val="both"/>
        <w:rPr>
          <w:rFonts w:ascii="Calibri" w:hAnsi="Calibri" w:cs="Tahoma"/>
          <w:color w:val="FF0000"/>
        </w:rPr>
      </w:pPr>
      <w:r w:rsidRPr="006A012A">
        <w:rPr>
          <w:rFonts w:ascii="Calibri" w:hAnsi="Calibri" w:cs="Tahoma"/>
          <w:b/>
          <w:color w:val="FF0000"/>
        </w:rPr>
        <w:t>§2</w:t>
      </w:r>
      <w:r>
        <w:rPr>
          <w:rFonts w:ascii="Calibri" w:hAnsi="Calibri" w:cs="Tahoma"/>
          <w:b/>
          <w:color w:val="FF0000"/>
        </w:rPr>
        <w:t>º</w:t>
      </w:r>
      <w:r w:rsidRPr="006A012A">
        <w:rPr>
          <w:rFonts w:ascii="Calibri" w:hAnsi="Calibri" w:cs="Tahoma"/>
          <w:b/>
          <w:color w:val="FF0000"/>
        </w:rPr>
        <w:t>.</w:t>
      </w:r>
      <w:r w:rsidRPr="00A44911">
        <w:rPr>
          <w:rFonts w:ascii="Calibri" w:hAnsi="Calibri" w:cs="Tahoma"/>
          <w:color w:val="FF0000"/>
        </w:rPr>
        <w:t xml:space="preserve"> Persistindo empate na contagem geral da competição, o desempate se dará pelo:</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1º - Maior número de medalhas de ouro;</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2º - Maior número de medalhas de prata;</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3º - Maior número de medalhas de bronze;</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4º - Maior número de atletas participantes no segmento e naipe.</w:t>
      </w:r>
    </w:p>
    <w:p w:rsidR="001B1F19" w:rsidRPr="00A44911" w:rsidRDefault="001B1F19" w:rsidP="001B1F19">
      <w:pPr>
        <w:autoSpaceDE w:val="0"/>
        <w:autoSpaceDN w:val="0"/>
        <w:adjustRightInd w:val="0"/>
        <w:rPr>
          <w:rFonts w:ascii="Calibri" w:hAnsi="Calibri" w:cs="Tahoma"/>
          <w:color w:val="FF0000"/>
        </w:rPr>
      </w:pPr>
    </w:p>
    <w:p w:rsidR="001B1F19" w:rsidRPr="00AC714F" w:rsidRDefault="001B1F19" w:rsidP="001B1F19">
      <w:pPr>
        <w:autoSpaceDE w:val="0"/>
        <w:autoSpaceDN w:val="0"/>
        <w:adjustRightInd w:val="0"/>
        <w:ind w:left="-426"/>
        <w:jc w:val="both"/>
        <w:rPr>
          <w:rFonts w:ascii="Calibri" w:hAnsi="Calibri" w:cs="Tahoma"/>
        </w:rPr>
      </w:pPr>
      <w:r w:rsidRPr="00AC714F">
        <w:rPr>
          <w:rFonts w:ascii="Calibri" w:hAnsi="Calibri" w:cs="Tahoma"/>
          <w:b/>
          <w:bCs/>
        </w:rPr>
        <w:t xml:space="preserve">Art. </w:t>
      </w:r>
      <w:r>
        <w:rPr>
          <w:rFonts w:ascii="Calibri" w:hAnsi="Calibri" w:cs="Tahoma"/>
          <w:b/>
          <w:bCs/>
        </w:rPr>
        <w:t>38.</w:t>
      </w:r>
      <w:r w:rsidRPr="00AC714F">
        <w:rPr>
          <w:rFonts w:ascii="Calibri" w:hAnsi="Calibri" w:cs="Tahoma"/>
        </w:rPr>
        <w:t xml:space="preserve"> A numeração e os alfinetes serão de responsabilidade de cada município participante, obedecendo à numeração estabelecida pela FESPORTE. </w:t>
      </w:r>
    </w:p>
    <w:p w:rsidR="001B1F19" w:rsidRPr="00AC714F" w:rsidRDefault="001B1F19" w:rsidP="001B1F19">
      <w:pPr>
        <w:autoSpaceDE w:val="0"/>
        <w:autoSpaceDN w:val="0"/>
        <w:adjustRightInd w:val="0"/>
        <w:jc w:val="both"/>
        <w:rPr>
          <w:rFonts w:ascii="Calibri" w:hAnsi="Calibri" w:cs="Tahoma"/>
        </w:rPr>
      </w:pPr>
    </w:p>
    <w:p w:rsidR="001B1F19" w:rsidRPr="00AC714F" w:rsidRDefault="001B1F19" w:rsidP="001B1F19">
      <w:pPr>
        <w:autoSpaceDE w:val="0"/>
        <w:autoSpaceDN w:val="0"/>
        <w:adjustRightInd w:val="0"/>
        <w:ind w:left="-426"/>
        <w:jc w:val="both"/>
        <w:rPr>
          <w:rFonts w:ascii="Calibri" w:hAnsi="Calibri" w:cs="Tahoma"/>
        </w:rPr>
      </w:pPr>
      <w:r w:rsidRPr="001409FD">
        <w:rPr>
          <w:rFonts w:ascii="Calibri" w:hAnsi="Calibri" w:cs="Tahoma"/>
          <w:b/>
        </w:rPr>
        <w:t>Parágrafo único</w:t>
      </w:r>
      <w:r>
        <w:rPr>
          <w:rFonts w:ascii="Calibri" w:hAnsi="Calibri" w:cs="Tahoma"/>
          <w:b/>
        </w:rPr>
        <w:t>.</w:t>
      </w:r>
      <w:r w:rsidRPr="00AC714F">
        <w:rPr>
          <w:rFonts w:ascii="Calibri" w:hAnsi="Calibri" w:cs="Tahoma"/>
        </w:rPr>
        <w:t xml:space="preserve"> Cada município deverá entregar no congresso técnico a numeração dos atletas que iram competir. O não fornecimento do numero acarretará do cancelamento do mesmo na competição.</w:t>
      </w:r>
    </w:p>
    <w:p w:rsidR="001B1F19" w:rsidRPr="00AC714F" w:rsidRDefault="001B1F19" w:rsidP="001B1F19">
      <w:pPr>
        <w:autoSpaceDE w:val="0"/>
        <w:autoSpaceDN w:val="0"/>
        <w:adjustRightInd w:val="0"/>
        <w:rPr>
          <w:rFonts w:ascii="Calibri" w:hAnsi="Calibri" w:cs="Tahoma"/>
        </w:rPr>
      </w:pPr>
    </w:p>
    <w:tbl>
      <w:tblPr>
        <w:tblW w:w="11003" w:type="dxa"/>
        <w:tblInd w:w="-12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1701"/>
        <w:gridCol w:w="1419"/>
        <w:gridCol w:w="708"/>
        <w:gridCol w:w="1276"/>
        <w:gridCol w:w="1701"/>
        <w:gridCol w:w="709"/>
        <w:gridCol w:w="1559"/>
        <w:gridCol w:w="1276"/>
        <w:gridCol w:w="654"/>
      </w:tblGrid>
      <w:tr w:rsidR="001B1F19" w:rsidRPr="00AC714F" w:rsidTr="009F35E1">
        <w:trPr>
          <w:trHeight w:val="113"/>
        </w:trPr>
        <w:tc>
          <w:tcPr>
            <w:tcW w:w="1701"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41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8"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276"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701"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55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276"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654"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Abdon Batista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9231 a 9260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Grão Pará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11211 a 1124</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Piratuba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9111 a 9140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Aberlado Luz</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8571 a 8600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Gravatal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11241 a 11270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Planalto Alegre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8391 a 8420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Agrolândia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001 a 05</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Guabiruba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5921 a 5950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Pomerode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6051 a 6070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Agronômica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6251 a 6270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Guaraciaba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1851 a 1900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Alta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9651 a 968</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 Doce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051 a 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Guaramirim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1901 a 1950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Alta do Norte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11541 a11570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de Chapecó</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6201 a 6220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Guarujá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1951 a 2000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Serrada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3701 a 3750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Frias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8241 a 8270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Guatambu</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6151 a 6200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Porto Belo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5601 a 5650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Mornas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6701 a 6750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Herval d’Oeste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2001 a 2050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Porto União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3751 a 3800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Alfredo Wagner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 a 150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Ibian</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7361 a 7400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Pouso Redondo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3801 a 3850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0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Alto Bela Vista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8811 a 8840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Ibicaré</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2051 a 2100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Praia Grande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3851 a 3900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Anchieta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7401 a 7430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Ibirama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7281 a 7310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 Castelo Branco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9141 a 9170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Angelina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151 a 200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Içara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6411 a 6450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Pres. Getúlio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3901 a 4000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Anita Garibaldi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9741 a 9770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Ilhota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6851 a 6900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Pres. Nereu</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4001 a 4050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Anitapolis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10971 a 11000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Imaruí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6901 a 6950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Princesa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7611 a 7640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Antônio Carlos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201 a 250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Imbituba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6391 a 6410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Quilombo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8121 a 8150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Apiúna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251 a 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Imbuia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2101 a 2150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 Queimado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11031 a 11060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Arabutã</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8841 a 8870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Indaial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2151 a 220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das Antas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4051 a 4100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Araquari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301 a 350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Iomerê</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9411 a 9440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Campo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4001 a 4150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Araranguá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351 a 400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8901 a 8930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5951 a 5980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Armazém</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11181 a 1121</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Iporã do Oeste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2201 a 2250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4151 a 4200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Arroio Trinta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401 a 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Ipuaçú</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8661 a 8690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dos Cedros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10401 a 1043</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Arvoredo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8871 a 8900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Ipumirim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7251 a 7280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Fortuna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11301 a 1133</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Ascurra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251 a 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Iraceminha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7701 a 7730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Negrinho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4201 a 4250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Atalanta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501 a 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Irani</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8961 a 8990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Rufino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10011 a 1004</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Aurora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6001 a 6050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Iratí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8001 a 8030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Riqueza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5981 a 6000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Bela Vista do Toldo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9561 a 9590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Irineópolis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2251 a 2300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Rodeio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4251 a 430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Gaivota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6951 a 7000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Itá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8931 a 8960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Romelândia</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4301 a 4350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Arroio Silva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6451 a 6500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Itaiópolis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10641 a 10670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Cristovão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9711 a 9740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 Barra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10431 a 10460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Itajaí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2301 a 2350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Francisco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10521 a 10550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Camboriú</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551 a 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Itapema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10851 a 10880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João  Itaperiu</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10551 a 10580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Piçarras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10941 a 10970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Itapiranga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2351 a 2400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João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6551 a 6600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Bandeirante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7431 a 7460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Itapoá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10491 a 10520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José do Cedro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4651 a 4700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Barra Bonita</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7461 a 7490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Ituporanga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  2401 a 2450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José  Cerrito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9951 a 998</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Barra Velha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601 a 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Jaborá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8991 a 902</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S.Lourenço Oeste</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7881 a 7910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Belmonte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7491 a 7520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JacintoMachado</w:t>
            </w:r>
          </w:p>
        </w:tc>
        <w:tc>
          <w:tcPr>
            <w:tcW w:w="1701" w:type="dxa"/>
            <w:vAlign w:val="center"/>
          </w:tcPr>
          <w:p w:rsidR="001B1F19" w:rsidRPr="00AC714F" w:rsidRDefault="001B1F19" w:rsidP="009F35E1">
            <w:pPr>
              <w:jc w:val="center"/>
              <w:rPr>
                <w:rFonts w:ascii="Calibri" w:hAnsi="Calibri" w:cs="Tahoma"/>
                <w:sz w:val="20"/>
              </w:rPr>
            </w:pP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Rosa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7201 a 7250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Benedito Novo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651 a 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Jaguaruna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11121 a 1115</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Salete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4351 a 4400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Biguaçu</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701 a 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Jaraguá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2451 a 2500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Saltinho</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7731 a 7760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Blumenau</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751 a 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Jardinópolis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8031 a 8060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Salto Veloso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9441 a 9470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Bocaína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9771 a 9800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Joaçaba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2501 a 2550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tabs>
                <w:tab w:val="left" w:pos="200"/>
                <w:tab w:val="center" w:pos="860"/>
              </w:tabs>
              <w:jc w:val="center"/>
              <w:rPr>
                <w:rFonts w:ascii="Calibri" w:hAnsi="Calibri" w:cs="Tahoma"/>
                <w:sz w:val="20"/>
              </w:rPr>
            </w:pPr>
            <w:r w:rsidRPr="00AC714F">
              <w:rPr>
                <w:rFonts w:ascii="Calibri" w:hAnsi="Calibri" w:cs="Tahoma"/>
                <w:sz w:val="20"/>
              </w:rPr>
              <w:t>Sangão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11331 a 11360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Jardim da Serra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9981 a 1001</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Joinville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2551 a 2600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Cecília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9681 a 9710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Jesus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8601 a 8630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José Boiteux</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10281 a 10310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Helena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7641 a 7670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Jesus do Oeste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7791 a 7820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Jupiá</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8061 a 8090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Terezinha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10161 a 10190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Retiro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5891 a 592</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Lacerdópolis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2601 a 2650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Santiago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8151 a 8180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Bombinhas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5551 a 5600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Lages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2651 a 2700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Bento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4401 a 4450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r>
      <w:tr w:rsidR="001B1F19" w:rsidRPr="00AC714F" w:rsidTr="009F35E1">
        <w:trPr>
          <w:trHeight w:val="113"/>
        </w:trPr>
        <w:tc>
          <w:tcPr>
            <w:tcW w:w="1701" w:type="dxa"/>
            <w:vAlign w:val="center"/>
          </w:tcPr>
          <w:p w:rsidR="001B1F19" w:rsidRPr="00AC714F" w:rsidRDefault="001B1F19" w:rsidP="009F35E1">
            <w:pPr>
              <w:ind w:left="-70"/>
              <w:jc w:val="center"/>
              <w:rPr>
                <w:rFonts w:ascii="Calibri" w:hAnsi="Calibri" w:cs="Tahoma"/>
                <w:sz w:val="20"/>
              </w:rPr>
            </w:pPr>
            <w:r w:rsidRPr="00AC714F">
              <w:rPr>
                <w:rFonts w:ascii="Calibri" w:hAnsi="Calibri" w:cs="Tahoma"/>
                <w:sz w:val="20"/>
              </w:rPr>
              <w:t>Botuverá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10671 a 10700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Laguna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2701 a 2750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Bernardino</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8181 a 8210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Braço do Norte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801 a 850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Lajeado Grande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8691 a 8720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Bonifácio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4451 a 4500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Braço do Trombudo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6311 a 6330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Laurentino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10101 a 10130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Carlos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4501 a 4550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Brunópolis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9261 a 9290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Lauro Müller</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2751 a 2800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Domingos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6751 a 6800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Brusque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851 a 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Lebon Régis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2801 a 2850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João Batista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10791 a 10820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Caçador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901 a 950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Leoberto Leal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2851 a 2900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João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7151 a 7200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Caibi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8451 a 8480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Lindóia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9021 a 9050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Joaquim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4551 a 460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Calmon</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9471 a 9500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Lontras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10311 a 10340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José</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4601 a 4650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Camboriú</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951 a 1000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Luis Alves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6121 a 6150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Martinho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11361 a 1139</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Alegre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5651 a 5700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Luzerna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6291 a 6310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Miguel Boa Vista</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7821 a 7850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Belo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1001 a 1050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Maciera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9501 a 9530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Miguel o Oeste</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4751 a 4800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Erê</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6501 a 6550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Mafra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2901 a 2950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P. Alcântara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11061 a 11090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Campos Novos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1051 a 1100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Major Gercino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10731 a 10760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SãoLudgero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4701 a 475</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Canelinha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10701 a 10730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Major Vieira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9591 a 9620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Saudades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4801 a 4850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Canoinhas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1101 a 1150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Maracajá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7051 a 7100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Schroeder</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10611 a 10640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Capão Alto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9801 a 9830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Maravilha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2951 a 3000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Seara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5851 a 5890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Capinzal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1151 a 1200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Marema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3001 a 3050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Serra Alta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4851 a 4900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Capivari de Baixo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6601 a 6650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Massaranduba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10581 a 10610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Siderópolis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11481 a 11510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Catanduvas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1201 a 1250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Matos Costa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3051 a 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Sombrio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5451 a 5500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Caxambú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8271 a 8300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Meleiro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3101 a 3150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Sta Rosa de Lima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6371 a 6390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Celso Ramos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9291 a 9320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Mirim Doce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10131 a 10160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STerezinha Progres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7761 a 7790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Cerro Negro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9831 a 9860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Modelo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3151 a 3200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Sto Amaro Imp.</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6351 a 6370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Chapadão Lageado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6271 a 6290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Mondaí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8541 a 8570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Sul Brasil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8421 a 8450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Chapecó</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1251 a 1300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Monte Carlo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9321 a 9350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Taió</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4901 a 495</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Cocal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5751 a 5800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Monte Castelo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5701 a 5750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Tangará</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4951 a 5000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Concórdia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1301 a 1350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Morro Fumaça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11451 a 11480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Tigrinhos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7851 a 7880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Cordilheira Alta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8301 a 8330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Morro Grande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6331 a 6350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Tijucas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10821 a 10850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Coronel Freitas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1351 a 1400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Navegantes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10881 a 10910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Timbé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6101 a 6120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Coronel Martins</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7911 a 7940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Erechim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8331 a 8360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Timbó</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5001 a 5050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Correia Pinto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9861 a 9890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Itaberaba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8361 a 8390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Timbó Grande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9531 a 9560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r>
      <w:tr w:rsidR="001B1F19" w:rsidRPr="00AC714F" w:rsidTr="009F35E1">
        <w:trPr>
          <w:trHeight w:val="70"/>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Corupá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6071 a 6100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Trento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10761 a 10790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Três Barras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5051 a 5100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Criciúma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1401 a 1450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Veneza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3201 a 3250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Treviso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11511 a 11540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Cunha Porã</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8481 a 8510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Novo Horizonte</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8091 a 8120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Treze de Maio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11391 a 11420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Cunhataí</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8511 a 8540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Orleans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3251 a 330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Treze Tílias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5101 a 5150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Curitibanos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1451 a 1500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Otacílio Costa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3301 a 3350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Trombudo Central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10191 a 10220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Descanso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7521 a 7550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Ouro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3351 a 3400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Tubarão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5151 a 5200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Dionísio Cerqueira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1501 a 1550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Ouro Verde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8721 a 8750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Tunápolis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5801 a 5850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Dona Emma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10251 a 10280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Paial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9051 a 9080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Turvo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5501 a 5550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Doutor Pedrinho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10371 a 1040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Painel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9891 a 9920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União do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8211 a 8240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Entre Rios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8631 a 8660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Palhoça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3401 a 3450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Urubici</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10041 a 1007</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Ermo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6651 a 6700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Palma Sola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7551 a 7580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Urupema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10071 a 1010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Erval Velho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1551 a 1600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Palmeira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9921 a 9950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Urussanga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5201 a 5250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Faxinal dos Guedes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1601 a 1650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Palmitos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3501 a 3550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8751 a 8780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Flor do Sertão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7671 a 7700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Papanduva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3551 a 3600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9351 a 9380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Florianópolis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1651 a 1750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Paraíso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7581 a 7610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Vargem Bonita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9201 a 9230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Formosa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7941 a 7970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Passo de Torres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7101 a 7150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Vidal Ramos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5251 a 5300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Forquilhinha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11421 a 11450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Passos Maia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7311 a 7360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Videira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5301 a 5350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Fraiburgo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1751 a 1800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Paulo Lopes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11151 a 11180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Vitor Meireles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10341 a 10370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Frei Rogério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9621 a 9650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Pedras Grandes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11271 a 11300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Witmarsum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5351 a 5400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Galvão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7971 a 8000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Penha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10911 a 10940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Xanxerê</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5401 a 5450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Garopaba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11091 a 11120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Peritiba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9081 a 9110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Xavantina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9171 a 9200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Garuva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10461 a 10490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Petrolândia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10221 a 10250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Xaxim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8781 a 8810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Gaspar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1801 a 1850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Pinhalzinho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3601 a 3650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Zortéa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9381 a 9410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Gov Celso Ramos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11001 a 11030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Pinheiro Preto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3651 a 3700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1B1F19" w:rsidRPr="00AC714F" w:rsidRDefault="001B1F19" w:rsidP="009F35E1">
            <w:pPr>
              <w:ind w:right="-2"/>
              <w:jc w:val="center"/>
              <w:rPr>
                <w:rFonts w:ascii="Calibri" w:hAnsi="Calibri" w:cs="Tahoma"/>
                <w:sz w:val="20"/>
              </w:rPr>
            </w:pPr>
          </w:p>
        </w:tc>
        <w:tc>
          <w:tcPr>
            <w:tcW w:w="1276" w:type="dxa"/>
            <w:vAlign w:val="center"/>
          </w:tcPr>
          <w:p w:rsidR="001B1F19" w:rsidRPr="00AC714F" w:rsidRDefault="001B1F19" w:rsidP="009F35E1">
            <w:pPr>
              <w:ind w:right="-2"/>
              <w:jc w:val="center"/>
              <w:rPr>
                <w:rFonts w:ascii="Calibri" w:hAnsi="Calibri" w:cs="Tahoma"/>
                <w:sz w:val="20"/>
              </w:rPr>
            </w:pP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0</w:t>
            </w:r>
          </w:p>
        </w:tc>
      </w:tr>
    </w:tbl>
    <w:p w:rsidR="001B1F19" w:rsidRPr="00AC714F" w:rsidRDefault="001B1F19" w:rsidP="001B1F19">
      <w:pPr>
        <w:autoSpaceDE w:val="0"/>
        <w:autoSpaceDN w:val="0"/>
        <w:adjustRightInd w:val="0"/>
        <w:rPr>
          <w:rFonts w:ascii="Calibri" w:hAnsi="Calibri" w:cs="Tahoma"/>
        </w:rPr>
      </w:pPr>
    </w:p>
    <w:p w:rsidR="001B1F19" w:rsidRPr="00AC714F" w:rsidRDefault="001B1F19" w:rsidP="001B1F19">
      <w:pPr>
        <w:autoSpaceDE w:val="0"/>
        <w:autoSpaceDN w:val="0"/>
        <w:adjustRightInd w:val="0"/>
        <w:jc w:val="both"/>
        <w:rPr>
          <w:rFonts w:ascii="Calibri" w:hAnsi="Calibri" w:cs="Tahoma"/>
        </w:rPr>
      </w:pPr>
      <w:r w:rsidRPr="00AC714F">
        <w:rPr>
          <w:rFonts w:ascii="Calibri" w:hAnsi="Calibri" w:cs="Tahoma"/>
          <w:b/>
          <w:bCs/>
        </w:rPr>
        <w:lastRenderedPageBreak/>
        <w:t>Art. 3</w:t>
      </w:r>
      <w:r>
        <w:rPr>
          <w:rFonts w:ascii="Calibri" w:hAnsi="Calibri" w:cs="Tahoma"/>
          <w:b/>
          <w:bCs/>
        </w:rPr>
        <w:t>9.</w:t>
      </w:r>
      <w:r w:rsidRPr="00AC714F">
        <w:rPr>
          <w:rFonts w:ascii="Calibri" w:hAnsi="Calibri" w:cs="Tahoma"/>
        </w:rPr>
        <w:t xml:space="preserve"> O atleta que se ausentar de uma prova de campo para participar de uma prova de pista terá direito a efetuar as tentativas passadas enquanto participava da prova de pista, desde que retorne antes do final da prova de campo.</w:t>
      </w:r>
    </w:p>
    <w:p w:rsidR="001B1F19" w:rsidRPr="00AC714F" w:rsidRDefault="001B1F19" w:rsidP="001B1F19">
      <w:pPr>
        <w:autoSpaceDE w:val="0"/>
        <w:autoSpaceDN w:val="0"/>
        <w:adjustRightInd w:val="0"/>
        <w:jc w:val="both"/>
        <w:rPr>
          <w:rFonts w:ascii="Calibri" w:hAnsi="Calibri" w:cs="Tahoma"/>
        </w:rPr>
      </w:pPr>
      <w:r w:rsidRPr="00AC714F">
        <w:rPr>
          <w:rFonts w:ascii="Calibri" w:hAnsi="Calibri" w:cs="Tahoma"/>
          <w:b/>
          <w:bCs/>
        </w:rPr>
        <w:t xml:space="preserve">Art. </w:t>
      </w:r>
      <w:r>
        <w:rPr>
          <w:rFonts w:ascii="Calibri" w:hAnsi="Calibri" w:cs="Tahoma"/>
          <w:b/>
          <w:bCs/>
        </w:rPr>
        <w:t>40.</w:t>
      </w:r>
      <w:r w:rsidRPr="00AC714F">
        <w:rPr>
          <w:rFonts w:ascii="Calibri" w:hAnsi="Calibri" w:cs="Tahoma"/>
        </w:rPr>
        <w:t xml:space="preserve"> Ao atleta será permitido o uso de implemento próprio, desde que seja aferido, antes do início de cada etapa, pelo setor de aferição e posto à disposição de todos os competidores.</w:t>
      </w:r>
    </w:p>
    <w:p w:rsidR="001B1F19" w:rsidRPr="00C0271F" w:rsidRDefault="001B1F19" w:rsidP="001B1F19">
      <w:pPr>
        <w:autoSpaceDE w:val="0"/>
        <w:autoSpaceDN w:val="0"/>
        <w:adjustRightInd w:val="0"/>
        <w:jc w:val="both"/>
        <w:rPr>
          <w:rFonts w:ascii="Calibri" w:hAnsi="Calibri" w:cs="Tahoma"/>
          <w:b/>
          <w:color w:val="FF0000"/>
        </w:rPr>
      </w:pPr>
    </w:p>
    <w:p w:rsidR="001B1F19" w:rsidRPr="00AA59F2" w:rsidRDefault="001B1F19" w:rsidP="001B1F19">
      <w:pPr>
        <w:autoSpaceDE w:val="0"/>
        <w:autoSpaceDN w:val="0"/>
        <w:adjustRightInd w:val="0"/>
        <w:jc w:val="both"/>
        <w:rPr>
          <w:rFonts w:ascii="Calibri" w:eastAsia="Calibri" w:hAnsi="Calibri" w:cs="Tahoma"/>
          <w:lang w:eastAsia="en-US"/>
        </w:rPr>
      </w:pPr>
      <w:r w:rsidRPr="00AA59F2">
        <w:rPr>
          <w:rFonts w:ascii="Calibri" w:hAnsi="Calibri" w:cs="Tahoma"/>
          <w:b/>
          <w:bCs/>
        </w:rPr>
        <w:t xml:space="preserve">Art. </w:t>
      </w:r>
      <w:r>
        <w:rPr>
          <w:rFonts w:ascii="Calibri" w:hAnsi="Calibri" w:cs="Tahoma"/>
          <w:b/>
          <w:bCs/>
        </w:rPr>
        <w:t>41.</w:t>
      </w:r>
      <w:r w:rsidRPr="00AA59F2">
        <w:rPr>
          <w:rFonts w:ascii="Calibri" w:hAnsi="Calibri" w:cs="Tahoma"/>
          <w:b/>
          <w:bCs/>
        </w:rPr>
        <w:t xml:space="preserve"> </w:t>
      </w:r>
      <w:r w:rsidRPr="00AA59F2">
        <w:rPr>
          <w:rFonts w:ascii="Calibri" w:eastAsia="Calibri" w:hAnsi="Calibri" w:cs="Tahoma"/>
          <w:lang w:eastAsia="en-US"/>
        </w:rPr>
        <w:t xml:space="preserve">Para os atletas </w:t>
      </w:r>
      <w:r>
        <w:rPr>
          <w:rFonts w:ascii="Calibri" w:eastAsia="Calibri" w:hAnsi="Calibri" w:cs="Tahoma"/>
          <w:lang w:eastAsia="en-US"/>
        </w:rPr>
        <w:t>T1</w:t>
      </w:r>
      <w:r w:rsidRPr="00AA59F2">
        <w:rPr>
          <w:rFonts w:ascii="Calibri" w:eastAsia="Calibri" w:hAnsi="Calibri" w:cs="Tahoma"/>
          <w:lang w:eastAsia="en-US"/>
        </w:rPr>
        <w:t xml:space="preserve">1 e </w:t>
      </w:r>
      <w:r>
        <w:rPr>
          <w:rFonts w:ascii="Calibri" w:eastAsia="Calibri" w:hAnsi="Calibri" w:cs="Tahoma"/>
          <w:lang w:eastAsia="en-US"/>
        </w:rPr>
        <w:t>T1</w:t>
      </w:r>
      <w:r w:rsidRPr="00AA59F2">
        <w:rPr>
          <w:rFonts w:ascii="Calibri" w:eastAsia="Calibri" w:hAnsi="Calibri" w:cs="Tahoma"/>
          <w:lang w:eastAsia="en-US"/>
        </w:rPr>
        <w:t>2 é permitido o uso de sinais sonoros e de um guia, que corre junto com o competidor para orientá-lo</w:t>
      </w:r>
      <w:r>
        <w:rPr>
          <w:rFonts w:ascii="Calibri" w:eastAsia="Calibri" w:hAnsi="Calibri" w:cs="Tahoma"/>
          <w:lang w:eastAsia="en-US"/>
        </w:rPr>
        <w:t xml:space="preserve"> </w:t>
      </w:r>
      <w:r w:rsidRPr="00CF48AB">
        <w:rPr>
          <w:rFonts w:ascii="Calibri" w:eastAsia="Calibri" w:hAnsi="Calibri" w:cs="Tahoma"/>
          <w:color w:val="FF0000"/>
          <w:lang w:eastAsia="en-US"/>
        </w:rPr>
        <w:t>respeitando as regras do IPC e da IAAF</w:t>
      </w:r>
      <w:r w:rsidRPr="00AA59F2">
        <w:rPr>
          <w:rFonts w:ascii="Calibri" w:eastAsia="Calibri" w:hAnsi="Calibri" w:cs="Tahoma"/>
          <w:lang w:eastAsia="en-US"/>
        </w:rPr>
        <w:t xml:space="preserve">. Eles são unidos por uma corda presa às mãos, e o atleta deve estar sempre à frente. As modalidades para os competidores </w:t>
      </w:r>
      <w:r>
        <w:rPr>
          <w:rFonts w:ascii="Calibri" w:eastAsia="Calibri" w:hAnsi="Calibri" w:cs="Tahoma"/>
          <w:lang w:eastAsia="en-US"/>
        </w:rPr>
        <w:t>T1</w:t>
      </w:r>
      <w:r w:rsidRPr="00AA59F2">
        <w:rPr>
          <w:rFonts w:ascii="Calibri" w:eastAsia="Calibri" w:hAnsi="Calibri" w:cs="Tahoma"/>
          <w:lang w:eastAsia="en-US"/>
        </w:rPr>
        <w:t>3 seguem as mesmas regras do atletismo regular.</w:t>
      </w:r>
    </w:p>
    <w:p w:rsidR="001B1F19" w:rsidRPr="00AA59F2" w:rsidRDefault="001B1F19" w:rsidP="001B1F19">
      <w:pPr>
        <w:autoSpaceDE w:val="0"/>
        <w:autoSpaceDN w:val="0"/>
        <w:adjustRightInd w:val="0"/>
        <w:jc w:val="both"/>
        <w:rPr>
          <w:rFonts w:ascii="Calibri" w:hAnsi="Calibri" w:cs="Tahoma"/>
          <w:b/>
          <w:bCs/>
        </w:rPr>
      </w:pPr>
    </w:p>
    <w:p w:rsidR="001B1F19" w:rsidRPr="00641794" w:rsidRDefault="001B1F19" w:rsidP="001B1F19">
      <w:pPr>
        <w:autoSpaceDE w:val="0"/>
        <w:autoSpaceDN w:val="0"/>
        <w:adjustRightInd w:val="0"/>
        <w:jc w:val="both"/>
        <w:rPr>
          <w:rFonts w:ascii="Calibri" w:hAnsi="Calibri" w:cs="Tahoma"/>
          <w:color w:val="FF0000"/>
        </w:rPr>
      </w:pPr>
      <w:r w:rsidRPr="006A012A">
        <w:rPr>
          <w:rFonts w:ascii="Calibri" w:hAnsi="Calibri" w:cs="Tahoma"/>
          <w:b/>
          <w:bCs/>
          <w:color w:val="FF0000"/>
        </w:rPr>
        <w:t>Art. 42.</w:t>
      </w:r>
      <w:r w:rsidRPr="00641794">
        <w:rPr>
          <w:rFonts w:ascii="Calibri" w:hAnsi="Calibri" w:cs="Tahoma"/>
          <w:color w:val="FF0000"/>
        </w:rPr>
        <w:t xml:space="preserve"> Nas provas de pista </w:t>
      </w:r>
      <w:r w:rsidRPr="00641794">
        <w:rPr>
          <w:rFonts w:ascii="Calibri" w:hAnsi="Calibri"/>
          <w:color w:val="FF0000"/>
        </w:rPr>
        <w:t>(corridas) e de campo (arremessos e lançamentos) as cadeiras são de responsabilidade dos atletas participantes e também de garantir que as mesmas estejam dentro das especificações. Elas deverão ser aferidas antes de entrarem para a prova, na câmara de chamada.</w:t>
      </w:r>
    </w:p>
    <w:p w:rsidR="001B1F19" w:rsidRDefault="001B1F19" w:rsidP="001B1F19">
      <w:pPr>
        <w:jc w:val="both"/>
        <w:rPr>
          <w:rFonts w:asciiTheme="minorHAnsi" w:hAnsiTheme="minorHAnsi"/>
        </w:rPr>
      </w:pPr>
      <w:r w:rsidRPr="00AA59F2">
        <w:rPr>
          <w:rFonts w:ascii="Calibri" w:hAnsi="Calibri" w:cs="Tahoma"/>
          <w:b/>
          <w:bCs/>
        </w:rPr>
        <w:t xml:space="preserve">Parágrafo único: </w:t>
      </w:r>
      <w:r w:rsidRPr="00971BD7">
        <w:rPr>
          <w:rFonts w:asciiTheme="minorHAnsi" w:hAnsiTheme="minorHAnsi" w:cs="Tahoma"/>
          <w:b/>
          <w:bCs/>
        </w:rPr>
        <w:t>-</w:t>
      </w:r>
      <w:r w:rsidRPr="00971BD7">
        <w:rPr>
          <w:rFonts w:asciiTheme="minorHAnsi" w:hAnsiTheme="minorHAnsi"/>
        </w:rPr>
        <w:t xml:space="preserve"> Todos os atletas das classes F(T)31 a 34 e F(T)51 a 58 devem competir em cadeiras ou banco de arremessos/lançamentos</w:t>
      </w:r>
      <w:r>
        <w:rPr>
          <w:rFonts w:asciiTheme="minorHAnsi" w:hAnsiTheme="minorHAnsi"/>
        </w:rPr>
        <w:t>.</w:t>
      </w:r>
    </w:p>
    <w:p w:rsidR="001B1F19" w:rsidRPr="00971BD7" w:rsidRDefault="001B1F19" w:rsidP="001B1F19">
      <w:pPr>
        <w:jc w:val="both"/>
        <w:rPr>
          <w:rFonts w:asciiTheme="minorHAnsi" w:hAnsiTheme="minorHAnsi"/>
        </w:rPr>
      </w:pPr>
    </w:p>
    <w:p w:rsidR="001B1F19" w:rsidRPr="006A012A" w:rsidRDefault="001B1F19" w:rsidP="001B1F19">
      <w:pPr>
        <w:pStyle w:val="PargrafodaLista"/>
        <w:numPr>
          <w:ilvl w:val="0"/>
          <w:numId w:val="45"/>
        </w:numPr>
        <w:jc w:val="both"/>
        <w:rPr>
          <w:rFonts w:asciiTheme="minorHAnsi" w:hAnsiTheme="minorHAnsi"/>
        </w:rPr>
      </w:pPr>
      <w:r w:rsidRPr="006A012A">
        <w:rPr>
          <w:rFonts w:asciiTheme="minorHAnsi" w:hAnsiTheme="minorHAnsi"/>
          <w:u w:val="single"/>
        </w:rPr>
        <w:t>Cadeira de rodas - pista (especificações)</w:t>
      </w:r>
      <w:r w:rsidRPr="006A012A">
        <w:rPr>
          <w:rFonts w:asciiTheme="minorHAnsi" w:hAnsiTheme="minorHAnsi"/>
        </w:rPr>
        <w:t xml:space="preserve"> – deve ter 2 rodas grandes e 1 pequena, o diâmetro máximo das rodas maiores é de 70 cm e da menor é de 50 cm (incluindo o pneu cheio); a altura máxima do chão ao quadro da cadeira é de 50 cm. </w:t>
      </w:r>
    </w:p>
    <w:p w:rsidR="001B1F19" w:rsidRPr="00971BD7" w:rsidRDefault="001B1F19" w:rsidP="001B1F19">
      <w:pPr>
        <w:jc w:val="both"/>
        <w:rPr>
          <w:rFonts w:asciiTheme="minorHAnsi" w:hAnsiTheme="minorHAnsi"/>
        </w:rPr>
      </w:pPr>
      <w:r w:rsidRPr="00971BD7">
        <w:rPr>
          <w:rFonts w:asciiTheme="minorHAnsi" w:hAnsiTheme="minorHAnsi"/>
        </w:rPr>
        <w:t>- Os atletas da classe T32 podem usar cadeiras</w:t>
      </w:r>
      <w:r>
        <w:rPr>
          <w:rFonts w:asciiTheme="minorHAnsi" w:hAnsiTheme="minorHAnsi"/>
        </w:rPr>
        <w:t xml:space="preserve"> </w:t>
      </w:r>
      <w:r w:rsidRPr="00971BD7">
        <w:rPr>
          <w:rFonts w:asciiTheme="minorHAnsi" w:hAnsiTheme="minorHAnsi"/>
        </w:rPr>
        <w:t>(pista) com duas rodas grandes e duas rodas pequenas (e podem fazer a propulsão da cadeira com o</w:t>
      </w:r>
      <w:r>
        <w:rPr>
          <w:rFonts w:asciiTheme="minorHAnsi" w:hAnsiTheme="minorHAnsi"/>
        </w:rPr>
        <w:t>s</w:t>
      </w:r>
      <w:r w:rsidRPr="00971BD7">
        <w:rPr>
          <w:rFonts w:asciiTheme="minorHAnsi" w:hAnsiTheme="minorHAnsi"/>
        </w:rPr>
        <w:t xml:space="preserve"> pé</w:t>
      </w:r>
      <w:r>
        <w:rPr>
          <w:rFonts w:asciiTheme="minorHAnsi" w:hAnsiTheme="minorHAnsi"/>
        </w:rPr>
        <w:t>s</w:t>
      </w:r>
      <w:r w:rsidRPr="00971BD7">
        <w:rPr>
          <w:rFonts w:asciiTheme="minorHAnsi" w:hAnsiTheme="minorHAnsi"/>
        </w:rPr>
        <w:t>).</w:t>
      </w:r>
    </w:p>
    <w:p w:rsidR="001B1F19" w:rsidRDefault="001B1F19" w:rsidP="001B1F19">
      <w:pPr>
        <w:jc w:val="both"/>
        <w:rPr>
          <w:rFonts w:asciiTheme="minorHAnsi" w:hAnsiTheme="minorHAnsi"/>
        </w:rPr>
      </w:pPr>
      <w:r w:rsidRPr="00971BD7">
        <w:rPr>
          <w:rFonts w:asciiTheme="minorHAnsi" w:hAnsiTheme="minorHAnsi"/>
        </w:rPr>
        <w:t>- É obrigatório o uso de capacete em todas as provas de pista de cadeiras de rodas.</w:t>
      </w:r>
    </w:p>
    <w:p w:rsidR="001B1F19" w:rsidRPr="006A012A" w:rsidRDefault="001B1F19" w:rsidP="001B1F19">
      <w:pPr>
        <w:pStyle w:val="PargrafodaLista"/>
        <w:numPr>
          <w:ilvl w:val="0"/>
          <w:numId w:val="45"/>
        </w:numPr>
        <w:jc w:val="both"/>
        <w:rPr>
          <w:rFonts w:asciiTheme="minorHAnsi" w:hAnsiTheme="minorHAnsi"/>
        </w:rPr>
      </w:pPr>
      <w:r w:rsidRPr="006A012A">
        <w:rPr>
          <w:rFonts w:asciiTheme="minorHAnsi" w:hAnsiTheme="minorHAnsi"/>
          <w:u w:val="single"/>
        </w:rPr>
        <w:t>Cadeira ou banco de arremessos/ lançamentos (especificações)</w:t>
      </w:r>
      <w:r w:rsidRPr="006A012A">
        <w:rPr>
          <w:rFonts w:asciiTheme="minorHAnsi" w:hAnsiTheme="minorHAnsi"/>
        </w:rPr>
        <w:t xml:space="preserve"> – A altura máxima incluindo a almofada é de 75 cm. O assento deve ser quadrado ou retangular e cada lado deve medir pelo menos 30 cm. O assento deve ser nivelado ou se possuir inclinação, a mesma deve ser para trás (na direção das costas do atleta).</w:t>
      </w:r>
    </w:p>
    <w:p w:rsidR="001B1F19" w:rsidRPr="00D83016" w:rsidRDefault="001B1F19" w:rsidP="001B1F19">
      <w:pPr>
        <w:pStyle w:val="PargrafodaLista"/>
        <w:numPr>
          <w:ilvl w:val="0"/>
          <w:numId w:val="45"/>
        </w:numPr>
        <w:jc w:val="both"/>
        <w:rPr>
          <w:rFonts w:asciiTheme="minorHAnsi" w:hAnsiTheme="minorHAnsi"/>
        </w:rPr>
      </w:pPr>
      <w:r w:rsidRPr="00D83016">
        <w:rPr>
          <w:rFonts w:asciiTheme="minorHAnsi" w:hAnsiTheme="minorHAnsi"/>
          <w:u w:val="single"/>
        </w:rPr>
        <w:t>Especificações das cadeiras de arremessos/lançamentos</w:t>
      </w:r>
      <w:r w:rsidRPr="00D83016">
        <w:rPr>
          <w:rFonts w:asciiTheme="minorHAnsi" w:hAnsiTheme="minorHAnsi"/>
        </w:rPr>
        <w:t>:</w:t>
      </w:r>
    </w:p>
    <w:p w:rsidR="001B1F19" w:rsidRPr="00971BD7" w:rsidRDefault="001B1F19" w:rsidP="001B1F19">
      <w:pPr>
        <w:jc w:val="both"/>
        <w:rPr>
          <w:rFonts w:asciiTheme="minorHAnsi" w:hAnsiTheme="minorHAnsi"/>
        </w:rPr>
      </w:pPr>
      <w:r w:rsidRPr="00971BD7">
        <w:rPr>
          <w:rFonts w:asciiTheme="minorHAnsi" w:hAnsiTheme="minorHAnsi"/>
        </w:rPr>
        <w:t>- O assento pode ter apoio para as costas ou laterais para questão de segurança e estabilidade, mas não pode ter nenhum tipo de mola, dobradiça ou junção articulada; (nenhuma parte da cadeira deve se mexer)</w:t>
      </w:r>
    </w:p>
    <w:p w:rsidR="001B1F19" w:rsidRPr="00971BD7" w:rsidRDefault="001B1F19" w:rsidP="001B1F19">
      <w:pPr>
        <w:jc w:val="both"/>
        <w:rPr>
          <w:rFonts w:asciiTheme="minorHAnsi" w:hAnsiTheme="minorHAnsi"/>
        </w:rPr>
      </w:pPr>
      <w:r w:rsidRPr="00971BD7">
        <w:rPr>
          <w:rFonts w:asciiTheme="minorHAnsi" w:hAnsiTheme="minorHAnsi"/>
        </w:rPr>
        <w:t>- As cadeiras deverão ser de material rígido (metal), poderão ter uma barra vertical anexada, para os atletas segurarem. Tal barra deve ser uma única peça circular ou quadrada e não pode ter nenhum dispositivo que promova propulsão para o atleta, a barra não pode flexionar;</w:t>
      </w:r>
    </w:p>
    <w:p w:rsidR="001B1F19" w:rsidRPr="00971BD7" w:rsidRDefault="001B1F19" w:rsidP="001B1F19">
      <w:pPr>
        <w:jc w:val="both"/>
        <w:rPr>
          <w:rFonts w:asciiTheme="minorHAnsi" w:hAnsiTheme="minorHAnsi"/>
        </w:rPr>
      </w:pPr>
      <w:r w:rsidRPr="00971BD7">
        <w:rPr>
          <w:rFonts w:asciiTheme="minorHAnsi" w:hAnsiTheme="minorHAnsi"/>
        </w:rPr>
        <w:t xml:space="preserve">- Plataformas para os pés, se usadas devem ser somente para apoio e estabilidade dos mesmos;  </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Movimento correto</w:t>
      </w:r>
      <w:r w:rsidRPr="00D83016">
        <w:rPr>
          <w:rFonts w:asciiTheme="minorHAnsi" w:hAnsiTheme="minorHAnsi"/>
        </w:rPr>
        <w:t>: - o atleta deve arremessar/lançar da posição  sentada;</w:t>
      </w:r>
    </w:p>
    <w:p w:rsidR="001B1F19" w:rsidRPr="00971BD7" w:rsidRDefault="001B1F19" w:rsidP="001B1F19">
      <w:pPr>
        <w:jc w:val="both"/>
        <w:rPr>
          <w:rFonts w:asciiTheme="minorHAnsi" w:hAnsiTheme="minorHAnsi"/>
        </w:rPr>
      </w:pPr>
      <w:r w:rsidRPr="00971BD7">
        <w:rPr>
          <w:rFonts w:asciiTheme="minorHAnsi" w:hAnsiTheme="minorHAnsi"/>
        </w:rPr>
        <w:t xml:space="preserve">- O atleta deve sentar-se de modo que ambas as pernas estão em contato com a superfície do assento, da parte de trás do joelho para a parte de trás das nádegas (tuberosidade </w:t>
      </w:r>
      <w:r w:rsidRPr="00971BD7">
        <w:rPr>
          <w:rFonts w:asciiTheme="minorHAnsi" w:hAnsiTheme="minorHAnsi"/>
        </w:rPr>
        <w:lastRenderedPageBreak/>
        <w:t>isquiática), esta posição deve ser mantida durante toda a ação até que o implemento tenha tocado o solo.</w:t>
      </w:r>
    </w:p>
    <w:p w:rsidR="001B1F19" w:rsidRPr="00971BD7" w:rsidRDefault="001B1F19" w:rsidP="001B1F19">
      <w:pPr>
        <w:jc w:val="both"/>
        <w:rPr>
          <w:rFonts w:asciiTheme="minorHAnsi" w:hAnsiTheme="minorHAnsi"/>
        </w:rPr>
      </w:pPr>
      <w:r w:rsidRPr="00971BD7">
        <w:rPr>
          <w:rFonts w:asciiTheme="minorHAnsi" w:hAnsiTheme="minorHAnsi"/>
        </w:rPr>
        <w:t>- Será considerada falha se o atleta deixar a posição sentada a partir do momento que ele pega o implemento para realizar sua tentativa até o momento que o implemento tenha tocado o solo;</w:t>
      </w:r>
    </w:p>
    <w:p w:rsidR="001B1F19" w:rsidRPr="00971BD7" w:rsidRDefault="001B1F19" w:rsidP="001B1F19">
      <w:pPr>
        <w:jc w:val="both"/>
        <w:rPr>
          <w:rFonts w:asciiTheme="minorHAnsi" w:hAnsiTheme="minorHAnsi"/>
        </w:rPr>
      </w:pPr>
      <w:r w:rsidRPr="00971BD7">
        <w:rPr>
          <w:rFonts w:asciiTheme="minorHAnsi" w:hAnsiTheme="minorHAnsi"/>
        </w:rPr>
        <w:t>- Durante a tentativa, o atleta pode tocar as amarras na parte que elas estejam dentro do plano vertical do circulo;</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Assistência permitida</w:t>
      </w:r>
      <w:r w:rsidRPr="00D83016">
        <w:rPr>
          <w:rFonts w:asciiTheme="minorHAnsi" w:hAnsiTheme="minorHAnsi"/>
        </w:rPr>
        <w:t>: - Podem cobrir com esparadrapo os dedos (individualmente);</w:t>
      </w:r>
    </w:p>
    <w:p w:rsidR="001B1F19" w:rsidRPr="00971BD7" w:rsidRDefault="001B1F19" w:rsidP="001B1F19">
      <w:pPr>
        <w:jc w:val="both"/>
        <w:rPr>
          <w:rFonts w:asciiTheme="minorHAnsi" w:hAnsiTheme="minorHAnsi"/>
        </w:rPr>
      </w:pPr>
      <w:r w:rsidRPr="00971BD7">
        <w:rPr>
          <w:rFonts w:asciiTheme="minorHAnsi" w:hAnsiTheme="minorHAnsi"/>
        </w:rPr>
        <w:t>- Os atletas das classes F 51-53 podem colocar luva e inclusive fita para amarrar a mão contraria ao arremesso na barra de apoio da cadeira;</w:t>
      </w:r>
    </w:p>
    <w:p w:rsidR="001B1F19" w:rsidRPr="00971BD7" w:rsidRDefault="001B1F19" w:rsidP="001B1F19">
      <w:pPr>
        <w:jc w:val="both"/>
        <w:rPr>
          <w:rFonts w:asciiTheme="minorHAnsi" w:hAnsiTheme="minorHAnsi"/>
        </w:rPr>
      </w:pPr>
      <w:r w:rsidRPr="00971BD7">
        <w:rPr>
          <w:rFonts w:asciiTheme="minorHAnsi" w:hAnsiTheme="minorHAnsi"/>
        </w:rPr>
        <w:t>- se um atleta utilizar uma fita para ficar preso na cadeira, essa fita não deve ser elástica;</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Limitações anatômicas</w:t>
      </w:r>
      <w:r w:rsidRPr="00D83016">
        <w:rPr>
          <w:rFonts w:asciiTheme="minorHAnsi" w:hAnsiTheme="minorHAnsi"/>
        </w:rPr>
        <w:t>: Se um atleta apresentar alguma limitação anatômica que o impede atender alguns requisitos citados acima, uma avaliação deverá ser feita pelo Diretor da Competição em consulta ao Classificador- Chefe do Evento, para esclarecimentos;</w:t>
      </w:r>
    </w:p>
    <w:p w:rsidR="001B1F19" w:rsidRPr="00971BD7" w:rsidRDefault="001B1F19" w:rsidP="001B1F19">
      <w:pPr>
        <w:jc w:val="both"/>
        <w:rPr>
          <w:rFonts w:asciiTheme="minorHAnsi" w:hAnsiTheme="minorHAnsi"/>
        </w:rPr>
      </w:pPr>
    </w:p>
    <w:p w:rsidR="001B1F19" w:rsidRPr="00971BD7" w:rsidRDefault="001B1F19" w:rsidP="001B1F19">
      <w:pPr>
        <w:jc w:val="both"/>
        <w:rPr>
          <w:rFonts w:asciiTheme="minorHAnsi" w:hAnsiTheme="minorHAnsi"/>
          <w:b/>
          <w:u w:val="single"/>
        </w:rPr>
      </w:pPr>
      <w:r w:rsidRPr="00971BD7">
        <w:rPr>
          <w:rFonts w:asciiTheme="minorHAnsi" w:hAnsiTheme="minorHAnsi"/>
          <w:b/>
          <w:u w:val="single"/>
        </w:rPr>
        <w:t>CLUB</w:t>
      </w:r>
    </w:p>
    <w:p w:rsidR="001B1F19" w:rsidRPr="00971BD7" w:rsidRDefault="001B1F19" w:rsidP="001B1F19">
      <w:pPr>
        <w:jc w:val="both"/>
        <w:rPr>
          <w:rFonts w:asciiTheme="minorHAnsi" w:hAnsiTheme="minorHAnsi"/>
        </w:rPr>
      </w:pPr>
      <w:r w:rsidRPr="00971BD7">
        <w:rPr>
          <w:rFonts w:asciiTheme="minorHAnsi" w:hAnsiTheme="minorHAnsi"/>
        </w:rPr>
        <w:t>- É exclusivo para atletas das classes F31, F32 e F51;</w:t>
      </w:r>
    </w:p>
    <w:p w:rsidR="001B1F19" w:rsidRPr="00971BD7" w:rsidRDefault="001B1F19" w:rsidP="001B1F19">
      <w:pPr>
        <w:jc w:val="both"/>
        <w:rPr>
          <w:rFonts w:asciiTheme="minorHAnsi" w:hAnsiTheme="minorHAnsi"/>
        </w:rPr>
      </w:pPr>
      <w:r w:rsidRPr="00971BD7">
        <w:rPr>
          <w:rFonts w:asciiTheme="minorHAnsi" w:hAnsiTheme="minorHAnsi"/>
        </w:rPr>
        <w:t>- Só pode ser lançado com uma mão;</w:t>
      </w:r>
    </w:p>
    <w:p w:rsidR="001B1F19" w:rsidRPr="00971BD7" w:rsidRDefault="001B1F19" w:rsidP="001B1F19">
      <w:pPr>
        <w:jc w:val="both"/>
        <w:rPr>
          <w:rFonts w:asciiTheme="minorHAnsi" w:hAnsiTheme="minorHAnsi"/>
        </w:rPr>
      </w:pPr>
      <w:r w:rsidRPr="00971BD7">
        <w:rPr>
          <w:rFonts w:asciiTheme="minorHAnsi" w:hAnsiTheme="minorHAnsi"/>
        </w:rPr>
        <w:t>- pode ser lançado tanto com o corpo de frente para o setor de queda ou com as costas virada</w:t>
      </w:r>
      <w:r>
        <w:rPr>
          <w:rFonts w:asciiTheme="minorHAnsi" w:hAnsiTheme="minorHAnsi"/>
        </w:rPr>
        <w:t>s</w:t>
      </w:r>
      <w:r w:rsidRPr="00971BD7">
        <w:rPr>
          <w:rFonts w:asciiTheme="minorHAnsi" w:hAnsiTheme="minorHAnsi"/>
        </w:rPr>
        <w:t xml:space="preserve"> para o setor de queda;</w:t>
      </w:r>
    </w:p>
    <w:p w:rsidR="001B1F19" w:rsidRPr="00971BD7" w:rsidRDefault="001B1F19" w:rsidP="001B1F19">
      <w:pPr>
        <w:jc w:val="both"/>
        <w:rPr>
          <w:rFonts w:asciiTheme="minorHAnsi" w:hAnsiTheme="minorHAnsi"/>
        </w:rPr>
      </w:pPr>
      <w:r>
        <w:rPr>
          <w:rFonts w:asciiTheme="minorHAnsi" w:hAnsiTheme="minorHAnsi"/>
        </w:rPr>
        <w:t>- Implemento pesa 397g.</w:t>
      </w:r>
    </w:p>
    <w:p w:rsidR="001B1F19" w:rsidRPr="00971BD7" w:rsidRDefault="001B1F19" w:rsidP="001B1F19">
      <w:pPr>
        <w:autoSpaceDE w:val="0"/>
        <w:autoSpaceDN w:val="0"/>
        <w:adjustRightInd w:val="0"/>
        <w:jc w:val="both"/>
        <w:rPr>
          <w:rFonts w:asciiTheme="minorHAnsi" w:hAnsiTheme="minorHAnsi"/>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43.</w:t>
      </w:r>
      <w:r w:rsidRPr="008151FF">
        <w:rPr>
          <w:rFonts w:ascii="Calibri" w:hAnsi="Calibri" w:cs="Tahoma"/>
        </w:rPr>
        <w:t xml:space="preserve"> Cabe à Coordenação da modalidade, a confecção de séries, grupos de qualificação, sorteios de raias, ordem de largada e ordem de tentativas para as diversas provas, dentro do disposto nas regras do IPC (Comitê Paraolímpico Internacional).</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Pr>
          <w:rFonts w:ascii="Calibri" w:hAnsi="Calibri" w:cs="Tahoma"/>
          <w:b/>
          <w:bCs/>
        </w:rPr>
        <w:t>Art. 44.</w:t>
      </w:r>
      <w:r w:rsidRPr="008151FF">
        <w:rPr>
          <w:rFonts w:ascii="Calibri" w:hAnsi="Calibri" w:cs="Tahoma"/>
        </w:rPr>
        <w:t xml:space="preserve"> Quando não houver número de atletas para compor as séries eliminatórias, as provas serão realizadas como semifinais no horário das eliminatórias e finais no horário da final.</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45.</w:t>
      </w:r>
      <w:r w:rsidRPr="008151FF">
        <w:rPr>
          <w:rFonts w:ascii="Calibri" w:hAnsi="Calibri" w:cs="Tahoma"/>
        </w:rPr>
        <w:t xml:space="preserve"> Quando não houver número de atletas para compor os grupos de qualificação, as provas serão realizadas como final no horário da final.</w:t>
      </w:r>
    </w:p>
    <w:p w:rsidR="001B1F19" w:rsidRPr="00C0271F" w:rsidRDefault="001B1F19" w:rsidP="001B1F19">
      <w:pPr>
        <w:autoSpaceDE w:val="0"/>
        <w:autoSpaceDN w:val="0"/>
        <w:adjustRightInd w:val="0"/>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46.</w:t>
      </w:r>
      <w:r w:rsidRPr="008151FF">
        <w:rPr>
          <w:rFonts w:ascii="Calibri" w:hAnsi="Calibri" w:cs="Tahoma"/>
        </w:rPr>
        <w:t xml:space="preserve"> A FESPORTE, através da Federação, indicará o Coordenador para dirigir a competição. E a arbitragem da competição será realizada por árbitros de atletismo indicados pela FESPORTE /Federação.</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47.</w:t>
      </w:r>
      <w:r w:rsidRPr="008151FF">
        <w:rPr>
          <w:rFonts w:ascii="Calibri" w:hAnsi="Calibri" w:cs="Tahoma"/>
        </w:rPr>
        <w:t xml:space="preserve"> Os atletas para competirem devem estar devidamente uniformizados e numerados.</w:t>
      </w:r>
    </w:p>
    <w:p w:rsidR="001B1F19" w:rsidRPr="008151FF" w:rsidRDefault="001B1F19" w:rsidP="001B1F19">
      <w:pPr>
        <w:autoSpaceDE w:val="0"/>
        <w:autoSpaceDN w:val="0"/>
        <w:adjustRightInd w:val="0"/>
        <w:jc w:val="both"/>
        <w:rPr>
          <w:rFonts w:ascii="Calibri" w:hAnsi="Calibri" w:cs="Tahoma"/>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lastRenderedPageBreak/>
        <w:t xml:space="preserve">Art. </w:t>
      </w:r>
      <w:r>
        <w:rPr>
          <w:rFonts w:ascii="Calibri" w:hAnsi="Calibri" w:cs="Tahoma"/>
          <w:b/>
          <w:bCs/>
        </w:rPr>
        <w:t>48.</w:t>
      </w:r>
      <w:r w:rsidRPr="008151FF">
        <w:rPr>
          <w:rFonts w:ascii="Calibri" w:hAnsi="Calibri" w:cs="Tahoma"/>
        </w:rPr>
        <w:t xml:space="preserve"> A distribuição das raias para as provas de pista será efetuada no momento da confecção das súmulas, respeitando-se o ranking da confederação/federação, na inexistência desses, será realizado sorteio. Para as provas de saltos, arremessos e lançamentos serão efetuados sorteios da ordem de tentativas dos atletas. Técnicos e atletas interessados poderão estar presentes.</w:t>
      </w:r>
    </w:p>
    <w:p w:rsidR="001B1F19" w:rsidRPr="00C0271F" w:rsidRDefault="001B1F19" w:rsidP="001B1F19">
      <w:pPr>
        <w:autoSpaceDE w:val="0"/>
        <w:autoSpaceDN w:val="0"/>
        <w:adjustRightInd w:val="0"/>
        <w:rPr>
          <w:rFonts w:ascii="Calibri" w:hAnsi="Calibri" w:cs="Tahoma"/>
          <w:color w:val="FF0000"/>
        </w:rPr>
      </w:pPr>
    </w:p>
    <w:p w:rsidR="001B1F19" w:rsidRPr="00971BD7" w:rsidRDefault="001B1F19" w:rsidP="001B1F19">
      <w:pPr>
        <w:autoSpaceDE w:val="0"/>
        <w:autoSpaceDN w:val="0"/>
        <w:adjustRightInd w:val="0"/>
        <w:jc w:val="both"/>
        <w:rPr>
          <w:rFonts w:ascii="Calibri" w:hAnsi="Calibri" w:cs="Tahoma"/>
          <w:color w:val="FF0000"/>
        </w:rPr>
      </w:pPr>
      <w:r w:rsidRPr="00D83016">
        <w:rPr>
          <w:rFonts w:ascii="Calibri" w:hAnsi="Calibri" w:cs="Tahoma"/>
          <w:b/>
          <w:bCs/>
          <w:color w:val="FF0000"/>
        </w:rPr>
        <w:t>Art. 49.</w:t>
      </w:r>
      <w:r w:rsidRPr="008151FF">
        <w:rPr>
          <w:rFonts w:ascii="Calibri" w:hAnsi="Calibri" w:cs="Tahoma"/>
        </w:rPr>
        <w:t xml:space="preserve"> </w:t>
      </w:r>
      <w:r w:rsidRPr="00971BD7">
        <w:rPr>
          <w:rFonts w:ascii="Calibri" w:hAnsi="Calibri" w:cs="Tahoma"/>
          <w:color w:val="FF0000"/>
        </w:rPr>
        <w:t>Os protestos e recursos ocorridos durante as provas serão resolvidos inicialmente pelo árbitro da prova; em segunda instância, pelo árbitro-geral e, em terceira instância pelo Diretor da Competição, e em última instância pelo Júri de Apelação, composto por pessoas presentes à competição, indicadas quando da realização do Congresso Técnico da modalidade.</w:t>
      </w:r>
    </w:p>
    <w:p w:rsidR="001B1F19" w:rsidRPr="00971BD7" w:rsidRDefault="001B1F19" w:rsidP="001B1F19">
      <w:pPr>
        <w:jc w:val="both"/>
        <w:rPr>
          <w:rFonts w:asciiTheme="minorHAnsi" w:hAnsiTheme="minorHAnsi"/>
        </w:rPr>
      </w:pPr>
    </w:p>
    <w:p w:rsidR="001B1F19" w:rsidRPr="00D83016" w:rsidRDefault="001B1F19" w:rsidP="001B1F19">
      <w:pPr>
        <w:jc w:val="both"/>
        <w:rPr>
          <w:rFonts w:asciiTheme="minorHAnsi" w:hAnsiTheme="minorHAnsi"/>
          <w:color w:val="FF0000"/>
        </w:rPr>
      </w:pPr>
      <w:r w:rsidRPr="00D83016">
        <w:rPr>
          <w:rFonts w:asciiTheme="minorHAnsi" w:hAnsiTheme="minorHAnsi"/>
          <w:b/>
          <w:color w:val="FF0000"/>
        </w:rPr>
        <w:t>Art. 50.</w:t>
      </w:r>
      <w:r w:rsidRPr="00D83016">
        <w:rPr>
          <w:rFonts w:asciiTheme="minorHAnsi" w:hAnsiTheme="minorHAnsi"/>
          <w:color w:val="FF0000"/>
        </w:rPr>
        <w:t xml:space="preserve"> Para as provas de pista será obrigatório o bloco de partida para as classes T11-13, T20. Utilização opcional: classes T35-38 e T42-47 (da mesma forma a posição de 4 apoios não é obrigatória para essas classes)</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bCs/>
          <w:color w:val="FF0000"/>
        </w:rPr>
      </w:pPr>
      <w:r w:rsidRPr="008151FF">
        <w:rPr>
          <w:rFonts w:ascii="Calibri" w:hAnsi="Calibri" w:cs="Tahoma"/>
          <w:b/>
          <w:bCs/>
        </w:rPr>
        <w:t>Art</w:t>
      </w:r>
      <w:r>
        <w:rPr>
          <w:rFonts w:ascii="Calibri" w:hAnsi="Calibri" w:cs="Tahoma"/>
          <w:b/>
          <w:bCs/>
        </w:rPr>
        <w:t>. 5</w:t>
      </w:r>
      <w:r w:rsidRPr="008151FF">
        <w:rPr>
          <w:rFonts w:ascii="Calibri" w:hAnsi="Calibri" w:cs="Tahoma"/>
          <w:b/>
          <w:bCs/>
        </w:rPr>
        <w:t>1</w:t>
      </w:r>
      <w:r>
        <w:rPr>
          <w:rFonts w:ascii="Calibri" w:hAnsi="Calibri" w:cs="Tahoma"/>
          <w:b/>
          <w:bCs/>
        </w:rPr>
        <w:t>.</w:t>
      </w:r>
      <w:r w:rsidRPr="008151FF">
        <w:rPr>
          <w:rFonts w:ascii="Calibri" w:hAnsi="Calibri" w:cs="Tahoma"/>
          <w:b/>
          <w:bCs/>
        </w:rPr>
        <w:t xml:space="preserve"> </w:t>
      </w:r>
      <w:r w:rsidRPr="008151FF">
        <w:rPr>
          <w:rFonts w:ascii="Calibri" w:hAnsi="Calibri" w:cs="Tahoma"/>
          <w:bCs/>
        </w:rPr>
        <w:t>Será extremamente proibida a entrada de técnicos e auxiliares na pista durante a competição, as únicas classes necessitam acompanhantes serão F32, F33, F51, F52 e F53.</w:t>
      </w:r>
    </w:p>
    <w:p w:rsidR="001B1F19" w:rsidRPr="00C0271F" w:rsidRDefault="001B1F19" w:rsidP="001B1F19">
      <w:pPr>
        <w:autoSpaceDE w:val="0"/>
        <w:autoSpaceDN w:val="0"/>
        <w:adjustRightInd w:val="0"/>
        <w:jc w:val="both"/>
        <w:rPr>
          <w:rFonts w:ascii="Calibri" w:hAnsi="Calibri" w:cs="Tahoma"/>
          <w:bCs/>
          <w:color w:val="FF0000"/>
        </w:rPr>
      </w:pPr>
    </w:p>
    <w:p w:rsidR="001B1F19" w:rsidRPr="00D453B3" w:rsidRDefault="001B1F19" w:rsidP="001B1F19">
      <w:pPr>
        <w:autoSpaceDE w:val="0"/>
        <w:autoSpaceDN w:val="0"/>
        <w:adjustRightInd w:val="0"/>
        <w:jc w:val="both"/>
        <w:rPr>
          <w:rFonts w:ascii="Calibri" w:hAnsi="Calibri" w:cs="Tahoma"/>
        </w:rPr>
      </w:pPr>
      <w:r w:rsidRPr="00D453B3">
        <w:rPr>
          <w:rFonts w:ascii="Calibri" w:hAnsi="Calibri" w:cs="Tahoma"/>
          <w:b/>
          <w:bCs/>
        </w:rPr>
        <w:t xml:space="preserve">Art. </w:t>
      </w:r>
      <w:r>
        <w:rPr>
          <w:rFonts w:ascii="Calibri" w:hAnsi="Calibri" w:cs="Tahoma"/>
          <w:b/>
          <w:bCs/>
        </w:rPr>
        <w:t>52.</w:t>
      </w:r>
      <w:r w:rsidRPr="00D453B3">
        <w:rPr>
          <w:rFonts w:ascii="Calibri" w:hAnsi="Calibri" w:cs="Tahoma"/>
          <w:b/>
          <w:bCs/>
        </w:rPr>
        <w:t xml:space="preserve"> </w:t>
      </w:r>
      <w:r w:rsidRPr="00D453B3">
        <w:rPr>
          <w:rFonts w:ascii="Calibri" w:hAnsi="Calibri" w:cs="Tahoma"/>
          <w:bCs/>
        </w:rPr>
        <w:t>O número de tentativas para as classes F32 a F34 e F52 a F58 em provas de campo (peso, disco e dardo) serão 4 consecutivas. Para as demais segue o regulamento do atletismo convencional.</w:t>
      </w:r>
    </w:p>
    <w:p w:rsidR="001B1F19" w:rsidRPr="00D453B3"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Theme="minorHAnsi" w:hAnsiTheme="minorHAnsi"/>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3</w:t>
      </w:r>
      <w:r>
        <w:rPr>
          <w:rFonts w:ascii="Calibri" w:hAnsi="Calibri" w:cs="Tahoma"/>
          <w:b/>
          <w:bCs/>
        </w:rPr>
        <w:t xml:space="preserve">. </w:t>
      </w:r>
      <w:r w:rsidRPr="00971BD7">
        <w:rPr>
          <w:rFonts w:asciiTheme="minorHAnsi" w:hAnsiTheme="minorHAnsi"/>
        </w:rPr>
        <w:t>Para as provas de pista será obrigatório o bloco de partida para as classes T11-13, T20. Utilização opcional: classes T35-38 e T42-47 (da mesma forma a posição de 4 apoios não é obrigatória para essas classes)</w:t>
      </w:r>
      <w:r>
        <w:rPr>
          <w:rFonts w:asciiTheme="minorHAnsi" w:hAnsiTheme="minorHAnsi"/>
        </w:rPr>
        <w:t>.</w:t>
      </w:r>
    </w:p>
    <w:p w:rsidR="001B1F19" w:rsidRPr="00D453B3" w:rsidRDefault="001B1F19" w:rsidP="001B1F19">
      <w:pPr>
        <w:autoSpaceDE w:val="0"/>
        <w:autoSpaceDN w:val="0"/>
        <w:adjustRightInd w:val="0"/>
        <w:jc w:val="both"/>
        <w:rPr>
          <w:rFonts w:ascii="Calibri" w:hAnsi="Calibri" w:cs="Tahoma"/>
          <w:bCs/>
        </w:rPr>
      </w:pPr>
    </w:p>
    <w:p w:rsidR="001B1F19" w:rsidRPr="00D453B3" w:rsidRDefault="001B1F19" w:rsidP="001B1F19">
      <w:pPr>
        <w:autoSpaceDE w:val="0"/>
        <w:autoSpaceDN w:val="0"/>
        <w:adjustRightInd w:val="0"/>
        <w:jc w:val="both"/>
        <w:rPr>
          <w:rFonts w:ascii="Calibri" w:hAnsi="Calibri" w:cs="Tahoma"/>
          <w:bCs/>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4</w:t>
      </w:r>
      <w:r>
        <w:rPr>
          <w:rFonts w:ascii="Calibri" w:hAnsi="Calibri" w:cs="Tahoma"/>
          <w:b/>
          <w:bCs/>
        </w:rPr>
        <w:t>.</w:t>
      </w:r>
      <w:r w:rsidRPr="00D453B3">
        <w:rPr>
          <w:rFonts w:ascii="Calibri" w:hAnsi="Calibri" w:cs="Tahoma"/>
          <w:b/>
          <w:bCs/>
        </w:rPr>
        <w:t xml:space="preserve"> </w:t>
      </w:r>
      <w:r w:rsidRPr="00D453B3">
        <w:rPr>
          <w:rFonts w:ascii="Calibri" w:hAnsi="Calibri" w:cs="Tahoma"/>
          <w:bCs/>
        </w:rPr>
        <w:t xml:space="preserve">A cidade que não enviar representante para o congresso técnico </w:t>
      </w:r>
      <w:r>
        <w:rPr>
          <w:rFonts w:ascii="Calibri" w:hAnsi="Calibri" w:cs="Tahoma"/>
          <w:bCs/>
        </w:rPr>
        <w:t>especifico</w:t>
      </w:r>
      <w:r w:rsidRPr="00D453B3">
        <w:rPr>
          <w:rFonts w:ascii="Calibri" w:hAnsi="Calibri" w:cs="Tahoma"/>
          <w:bCs/>
        </w:rPr>
        <w:t xml:space="preserve"> perde todos os direitos de realizar solicitações de ajustes ou correções na inscrição.</w:t>
      </w:r>
    </w:p>
    <w:p w:rsidR="001B1F19" w:rsidRPr="00D453B3" w:rsidRDefault="001B1F19" w:rsidP="001B1F19">
      <w:pPr>
        <w:autoSpaceDE w:val="0"/>
        <w:autoSpaceDN w:val="0"/>
        <w:adjustRightInd w:val="0"/>
        <w:jc w:val="both"/>
        <w:rPr>
          <w:rFonts w:ascii="Calibri" w:hAnsi="Calibri" w:cs="Tahoma"/>
        </w:rPr>
      </w:pPr>
    </w:p>
    <w:p w:rsidR="001B1F19" w:rsidRPr="00D453B3" w:rsidRDefault="001B1F19" w:rsidP="001B1F19">
      <w:pPr>
        <w:autoSpaceDE w:val="0"/>
        <w:autoSpaceDN w:val="0"/>
        <w:adjustRightInd w:val="0"/>
        <w:jc w:val="both"/>
        <w:rPr>
          <w:rFonts w:ascii="Calibri" w:hAnsi="Calibri" w:cs="Tahoma"/>
        </w:rPr>
      </w:pPr>
      <w:r>
        <w:rPr>
          <w:rFonts w:ascii="Calibri" w:hAnsi="Calibri" w:cs="Tahoma"/>
          <w:b/>
          <w:bCs/>
        </w:rPr>
        <w:t>Art. 5</w:t>
      </w:r>
      <w:r w:rsidRPr="00D453B3">
        <w:rPr>
          <w:rFonts w:ascii="Calibri" w:hAnsi="Calibri" w:cs="Tahoma"/>
          <w:b/>
          <w:bCs/>
        </w:rPr>
        <w:t>5</w:t>
      </w:r>
      <w:r>
        <w:rPr>
          <w:rFonts w:ascii="Calibri" w:hAnsi="Calibri" w:cs="Tahoma"/>
          <w:b/>
          <w:bCs/>
        </w:rPr>
        <w:t>.</w:t>
      </w:r>
      <w:r w:rsidRPr="00D453B3">
        <w:rPr>
          <w:rFonts w:ascii="Calibri" w:hAnsi="Calibri" w:cs="Tahoma"/>
        </w:rPr>
        <w:t xml:space="preserve"> Os casos omissos são resolvidos pela Coordenação de Atletismo e pela Coordenação Técnica.</w:t>
      </w:r>
    </w:p>
    <w:p w:rsidR="001B1F19"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color w:val="FF0000"/>
        </w:rPr>
      </w:pPr>
    </w:p>
    <w:p w:rsidR="001B1F19" w:rsidRPr="00512651" w:rsidRDefault="001B1F19" w:rsidP="001B1F19">
      <w:pPr>
        <w:numPr>
          <w:ilvl w:val="0"/>
          <w:numId w:val="33"/>
        </w:numPr>
        <w:autoSpaceDE w:val="0"/>
        <w:autoSpaceDN w:val="0"/>
        <w:adjustRightInd w:val="0"/>
        <w:ind w:left="644"/>
        <w:rPr>
          <w:rFonts w:ascii="Calibri" w:hAnsi="Calibri" w:cs="Tahoma"/>
          <w:b/>
          <w:bCs/>
          <w:u w:val="single"/>
        </w:rPr>
      </w:pPr>
      <w:r w:rsidRPr="00512651">
        <w:rPr>
          <w:rFonts w:ascii="Calibri" w:hAnsi="Calibri" w:cs="Tahoma"/>
          <w:b/>
          <w:bCs/>
          <w:u w:val="single"/>
        </w:rPr>
        <w:t>BASQUETEBOL</w:t>
      </w:r>
    </w:p>
    <w:p w:rsidR="001B1F19" w:rsidRPr="00512651" w:rsidRDefault="001B1F19" w:rsidP="001B1F19">
      <w:pPr>
        <w:autoSpaceDE w:val="0"/>
        <w:autoSpaceDN w:val="0"/>
        <w:adjustRightInd w:val="0"/>
        <w:jc w:val="both"/>
        <w:rPr>
          <w:rFonts w:ascii="Calibri" w:hAnsi="Calibri" w:cs="Tahoma"/>
          <w:b/>
          <w:bCs/>
          <w:u w:val="single"/>
        </w:rPr>
      </w:pPr>
    </w:p>
    <w:p w:rsidR="001B1F19" w:rsidRPr="00512651" w:rsidRDefault="001B1F19" w:rsidP="001B1F19">
      <w:pPr>
        <w:autoSpaceDE w:val="0"/>
        <w:autoSpaceDN w:val="0"/>
        <w:adjustRightInd w:val="0"/>
        <w:jc w:val="both"/>
        <w:rPr>
          <w:rFonts w:ascii="Calibri" w:hAnsi="Calibri" w:cs="Tahoma"/>
          <w:b/>
          <w:bCs/>
          <w:u w:val="single"/>
        </w:rPr>
      </w:pPr>
      <w:r w:rsidRPr="00512651">
        <w:rPr>
          <w:rFonts w:ascii="Calibri" w:hAnsi="Calibri" w:cs="Tahoma"/>
          <w:b/>
          <w:bCs/>
          <w:u w:val="single"/>
        </w:rPr>
        <w:t>Basquetebol em Cadeira de Rodas</w:t>
      </w:r>
    </w:p>
    <w:p w:rsidR="001B1F19" w:rsidRPr="00512651" w:rsidRDefault="001B1F19" w:rsidP="001B1F19">
      <w:pPr>
        <w:autoSpaceDE w:val="0"/>
        <w:autoSpaceDN w:val="0"/>
        <w:adjustRightInd w:val="0"/>
        <w:jc w:val="both"/>
        <w:rPr>
          <w:rFonts w:ascii="Calibri" w:hAnsi="Calibri" w:cs="Tahoma"/>
          <w:b/>
          <w:bCs/>
          <w:u w:val="single"/>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5</w:t>
      </w:r>
      <w:r w:rsidRPr="00512651">
        <w:rPr>
          <w:rFonts w:ascii="Calibri" w:hAnsi="Calibri" w:cs="Tahoma"/>
          <w:b/>
          <w:bCs/>
        </w:rPr>
        <w:t>6</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em Cadeira de Rodas(CBBC), e o que dispuserem o Regulamento Geral e Técnico dos PARAJASC.</w:t>
      </w: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5</w:t>
      </w:r>
      <w:r w:rsidRPr="00512651">
        <w:rPr>
          <w:rFonts w:ascii="Calibri" w:hAnsi="Calibri" w:cs="Tahoma"/>
          <w:b/>
          <w:bCs/>
        </w:rPr>
        <w:t>7</w:t>
      </w:r>
      <w:r>
        <w:rPr>
          <w:rFonts w:ascii="Calibri" w:hAnsi="Calibri" w:cs="Tahoma"/>
          <w:b/>
          <w:bCs/>
        </w:rPr>
        <w:t>.</w:t>
      </w:r>
      <w:r w:rsidRPr="00512651">
        <w:rPr>
          <w:rFonts w:ascii="Calibri" w:hAnsi="Calibri" w:cs="Tahoma"/>
        </w:rPr>
        <w:t xml:space="preserve"> Constarão do programa oficial:</w:t>
      </w:r>
    </w:p>
    <w:p w:rsidR="001B1F19" w:rsidRPr="00512651" w:rsidRDefault="001B1F19" w:rsidP="001B1F19">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Nº ATLETAS</w:t>
            </w:r>
          </w:p>
        </w:tc>
      </w:tr>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tcPr>
          <w:p w:rsidR="001B1F19" w:rsidRPr="00512651" w:rsidRDefault="001B1F19" w:rsidP="009F35E1">
            <w:pPr>
              <w:jc w:val="both"/>
              <w:rPr>
                <w:rFonts w:ascii="Calibri" w:hAnsi="Calibri" w:cs="Tahoma"/>
              </w:rPr>
            </w:pPr>
            <w:r w:rsidRPr="00512651">
              <w:rPr>
                <w:rFonts w:ascii="Calibri" w:hAnsi="Calibri" w:cs="Tahoma"/>
              </w:rPr>
              <w:t>Basquetebol Físico (cadeirantes)</w:t>
            </w:r>
          </w:p>
        </w:tc>
        <w:tc>
          <w:tcPr>
            <w:tcW w:w="2040" w:type="dxa"/>
            <w:tcBorders>
              <w:top w:val="single" w:sz="4" w:space="0" w:color="808080"/>
              <w:left w:val="single" w:sz="4" w:space="0" w:color="808080"/>
              <w:bottom w:val="single" w:sz="4" w:space="0" w:color="808080"/>
              <w:right w:val="single" w:sz="4" w:space="0" w:color="808080"/>
            </w:tcBorders>
          </w:tcPr>
          <w:p w:rsidR="001B1F19" w:rsidRPr="00512651" w:rsidRDefault="001B1F19" w:rsidP="009F35E1">
            <w:pPr>
              <w:jc w:val="center"/>
              <w:rPr>
                <w:rFonts w:ascii="Calibri" w:hAnsi="Calibri" w:cs="Tahoma"/>
              </w:rPr>
            </w:pPr>
            <w:r w:rsidRPr="00512651">
              <w:rPr>
                <w:rFonts w:ascii="Calibri" w:hAnsi="Calibri" w:cs="Tahoma"/>
              </w:rPr>
              <w:t>Misto</w:t>
            </w:r>
          </w:p>
        </w:tc>
        <w:tc>
          <w:tcPr>
            <w:tcW w:w="1907"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12</w:t>
            </w:r>
          </w:p>
        </w:tc>
      </w:tr>
    </w:tbl>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5</w:t>
      </w:r>
      <w:r w:rsidRPr="00512651">
        <w:rPr>
          <w:rFonts w:ascii="Calibri" w:hAnsi="Calibri" w:cs="Tahoma"/>
          <w:b/>
          <w:bCs/>
        </w:rPr>
        <w:t>8</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1B1F19" w:rsidRPr="00C0271F" w:rsidRDefault="001B1F19" w:rsidP="001B1F19">
      <w:pPr>
        <w:autoSpaceDE w:val="0"/>
        <w:autoSpaceDN w:val="0"/>
        <w:adjustRightInd w:val="0"/>
        <w:jc w:val="both"/>
        <w:rPr>
          <w:rFonts w:ascii="Calibri" w:hAnsi="Calibri" w:cs="Tahoma"/>
          <w:color w:val="FF0000"/>
        </w:rPr>
      </w:pPr>
    </w:p>
    <w:p w:rsidR="001B1F19" w:rsidRPr="00E76C4C" w:rsidRDefault="001B1F19" w:rsidP="001B1F19">
      <w:pPr>
        <w:autoSpaceDE w:val="0"/>
        <w:autoSpaceDN w:val="0"/>
        <w:adjustRightInd w:val="0"/>
        <w:rPr>
          <w:rFonts w:ascii="Calibri" w:hAnsi="Calibri" w:cs="Tahoma"/>
        </w:rPr>
      </w:pPr>
      <w:r>
        <w:rPr>
          <w:rFonts w:ascii="Calibri" w:hAnsi="Calibri" w:cs="Tahoma"/>
          <w:b/>
          <w:bCs/>
        </w:rPr>
        <w:t>Art. 5</w:t>
      </w:r>
      <w:r w:rsidRPr="00E76C4C">
        <w:rPr>
          <w:rFonts w:ascii="Calibri" w:hAnsi="Calibri" w:cs="Tahoma"/>
          <w:b/>
          <w:bCs/>
        </w:rPr>
        <w:t>9</w:t>
      </w:r>
      <w:r>
        <w:rPr>
          <w:rFonts w:ascii="Calibri" w:hAnsi="Calibri" w:cs="Tahoma"/>
          <w:b/>
          <w:bCs/>
        </w:rPr>
        <w:t>.</w:t>
      </w:r>
      <w:r w:rsidRPr="00E76C4C">
        <w:rPr>
          <w:rFonts w:ascii="Calibri" w:hAnsi="Calibri" w:cs="Tahoma"/>
        </w:rPr>
        <w:t xml:space="preserve"> Poderão ser inscritos 12 atletas por equipe. Cada equipe deverá apresentar-se, em cada partida, com o mínimo de 7 (sete) atletas regularmente inscritos. </w:t>
      </w:r>
    </w:p>
    <w:p w:rsidR="001B1F19" w:rsidRPr="00E76C4C"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0</w:t>
      </w:r>
      <w:r>
        <w:rPr>
          <w:rFonts w:ascii="Calibri" w:hAnsi="Calibri" w:cs="Tahoma"/>
          <w:b/>
          <w:bCs/>
        </w:rPr>
        <w:t>.</w:t>
      </w:r>
      <w:r w:rsidRPr="00512651">
        <w:rPr>
          <w:rFonts w:ascii="Calibri" w:hAnsi="Calibri" w:cs="Tahoma"/>
        </w:rPr>
        <w:t xml:space="preserve"> Para a contagem da pontuação em quadra, será considerado um ponto a menos do informado no cartão de classificação o atleta menor de 18 anos até a data da competição, e atletas do naipe feminino, não havendo acumulo de vantagem para o mesmo atleta.</w:t>
      </w:r>
      <w:r>
        <w:rPr>
          <w:rFonts w:ascii="Calibri" w:hAnsi="Calibri" w:cs="Tahoma"/>
        </w:rPr>
        <w:t xml:space="preserve"> Ficando estabelecido que a soma dos pontos da classificação funcional da equipe em quadra não poderá ultrapassar o máximo de 15 pontos.</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§1º.</w:t>
      </w:r>
      <w:r>
        <w:rPr>
          <w:rFonts w:ascii="Calibri" w:hAnsi="Calibri" w:cs="Tahoma"/>
          <w:b/>
          <w:color w:val="FF0000"/>
        </w:rPr>
        <w:t xml:space="preserve"> </w:t>
      </w:r>
      <w:r w:rsidRPr="00C0271F">
        <w:rPr>
          <w:rFonts w:ascii="Calibri" w:hAnsi="Calibri" w:cs="Tahoma"/>
          <w:color w:val="FF0000"/>
        </w:rPr>
        <w:t>A classificação funcional será realizada em data e horário a ser divulgado posteriormente</w:t>
      </w:r>
      <w:r>
        <w:rPr>
          <w:rFonts w:ascii="Calibri" w:hAnsi="Calibri" w:cs="Tahoma"/>
          <w:color w:val="FF0000"/>
        </w:rPr>
        <w:t xml:space="preserve"> para os atletas que ainda não possuem classificação</w:t>
      </w:r>
      <w:r w:rsidRPr="00C0271F">
        <w:rPr>
          <w:rFonts w:ascii="Calibri" w:hAnsi="Calibri" w:cs="Tahoma"/>
          <w:color w:val="FF0000"/>
        </w:rPr>
        <w:t>. O atleta deverá utilizar sua cadeira de jogo, faixas (amarrações) e uniforme de jogo da equipe</w:t>
      </w:r>
      <w:r>
        <w:rPr>
          <w:rFonts w:ascii="Calibri" w:hAnsi="Calibri" w:cs="Tahoma"/>
          <w:color w:val="FF0000"/>
        </w:rPr>
        <w:t>, documento de identidade com foto e uma foto 3x4 atualizada</w:t>
      </w:r>
      <w:r w:rsidRPr="00C0271F">
        <w:rPr>
          <w:rFonts w:ascii="Calibri" w:hAnsi="Calibri" w:cs="Tahoma"/>
          <w:color w:val="FF0000"/>
        </w:rPr>
        <w:t>. O não comparecimento impedirá a participação do atleta na competição.</w:t>
      </w:r>
    </w:p>
    <w:p w:rsidR="001B1F19"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§2</w:t>
      </w:r>
      <w:r>
        <w:rPr>
          <w:rFonts w:ascii="Calibri" w:hAnsi="Calibri" w:cs="Tahoma"/>
          <w:b/>
          <w:color w:val="FF0000"/>
        </w:rPr>
        <w:t>º</w:t>
      </w:r>
      <w:r w:rsidRPr="00D83016">
        <w:rPr>
          <w:rFonts w:ascii="Calibri" w:hAnsi="Calibri" w:cs="Tahoma"/>
          <w:b/>
          <w:color w:val="FF0000"/>
        </w:rPr>
        <w:t>.</w:t>
      </w:r>
      <w:r>
        <w:rPr>
          <w:rFonts w:ascii="Calibri" w:hAnsi="Calibri" w:cs="Tahoma"/>
          <w:color w:val="FF0000"/>
        </w:rPr>
        <w:t xml:space="preserve"> A aferição das cadeiras de rodas de cada jogador será realizada 45</w:t>
      </w:r>
      <w:r w:rsidRPr="00C0271F">
        <w:rPr>
          <w:rFonts w:ascii="Calibri" w:hAnsi="Calibri" w:cs="Tahoma"/>
          <w:color w:val="FF0000"/>
        </w:rPr>
        <w:t xml:space="preserve"> minutos antes do horário fixado na tabela de jogos</w:t>
      </w:r>
      <w:r>
        <w:rPr>
          <w:rFonts w:ascii="Calibri" w:hAnsi="Calibri" w:cs="Tahoma"/>
          <w:color w:val="FF0000"/>
        </w:rPr>
        <w:t>.</w:t>
      </w:r>
    </w:p>
    <w:p w:rsidR="001B1F19" w:rsidRPr="00C0271F"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1</w:t>
      </w:r>
      <w:r>
        <w:rPr>
          <w:rFonts w:ascii="Calibri" w:hAnsi="Calibri" w:cs="Tahoma"/>
          <w:b/>
          <w:bCs/>
        </w:rPr>
        <w:t>.</w:t>
      </w:r>
      <w:r w:rsidRPr="00512651">
        <w:rPr>
          <w:rFonts w:ascii="Calibri" w:hAnsi="Calibri" w:cs="Tahoma"/>
        </w:rPr>
        <w:t xml:space="preserve"> Poderão permanecer no banco os membros da Delegação, sendo 01 Técnico responsável pela equipe com CREF, </w:t>
      </w:r>
      <w:r w:rsidRPr="005A38B3">
        <w:rPr>
          <w:rFonts w:ascii="Calibri" w:hAnsi="Calibri" w:cs="Tahoma"/>
        </w:rPr>
        <w:t>01 Assistente Técnico,</w:t>
      </w:r>
      <w:r w:rsidRPr="00512651">
        <w:rPr>
          <w:rFonts w:ascii="Calibri" w:hAnsi="Calibri" w:cs="Tahoma"/>
        </w:rPr>
        <w:t xml:space="preserve"> um fisioterapeuta </w:t>
      </w:r>
      <w:r>
        <w:rPr>
          <w:rFonts w:ascii="Calibri" w:hAnsi="Calibri" w:cs="Tahoma"/>
        </w:rPr>
        <w:t xml:space="preserve">com CREFITO </w:t>
      </w:r>
      <w:r w:rsidRPr="00512651">
        <w:rPr>
          <w:rFonts w:ascii="Calibri" w:hAnsi="Calibri" w:cs="Tahoma"/>
        </w:rPr>
        <w:t>(ou médico</w:t>
      </w:r>
      <w:r>
        <w:rPr>
          <w:rFonts w:ascii="Calibri" w:hAnsi="Calibri" w:cs="Tahoma"/>
        </w:rPr>
        <w:t xml:space="preserve"> com CRM</w:t>
      </w:r>
      <w:r w:rsidRPr="00512651">
        <w:rPr>
          <w:rFonts w:ascii="Calibri" w:hAnsi="Calibri" w:cs="Tahoma"/>
        </w:rPr>
        <w:t xml:space="preserve">), um mecânico, dois apoios e os atletas inscritos em súmula. É de total responsabilidade do técnico, ou seu substituto legal, as condutas apresentadas por seus integrantes do banco. </w:t>
      </w:r>
    </w:p>
    <w:p w:rsidR="001B1F19" w:rsidRDefault="001B1F19" w:rsidP="001B1F19">
      <w:pPr>
        <w:autoSpaceDE w:val="0"/>
        <w:autoSpaceDN w:val="0"/>
        <w:adjustRightInd w:val="0"/>
        <w:jc w:val="both"/>
        <w:rPr>
          <w:rFonts w:ascii="Calibri" w:hAnsi="Calibri" w:cs="Tahoma"/>
        </w:rPr>
      </w:pPr>
    </w:p>
    <w:p w:rsidR="001B1F19" w:rsidRPr="00B018F5"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Parágrafo único</w:t>
      </w:r>
      <w:r>
        <w:rPr>
          <w:rFonts w:ascii="Calibri" w:hAnsi="Calibri" w:cs="Tahoma"/>
          <w:b/>
          <w:color w:val="FF0000"/>
        </w:rPr>
        <w:t>.</w:t>
      </w:r>
      <w:r w:rsidRPr="00B018F5">
        <w:rPr>
          <w:rFonts w:ascii="Calibri" w:hAnsi="Calibri" w:cs="Tahoma"/>
          <w:color w:val="FF0000"/>
        </w:rPr>
        <w:t xml:space="preserve"> Somente o Técnico responsável pela equipe poderá permanecer em pé durante o decorrer da partida.</w:t>
      </w:r>
    </w:p>
    <w:p w:rsidR="001B1F19" w:rsidRPr="00B018F5" w:rsidRDefault="001B1F19" w:rsidP="001B1F19">
      <w:pPr>
        <w:autoSpaceDE w:val="0"/>
        <w:autoSpaceDN w:val="0"/>
        <w:adjustRightInd w:val="0"/>
        <w:rPr>
          <w:rFonts w:ascii="Calibri" w:hAnsi="Calibri" w:cs="Tahoma"/>
          <w:color w:val="FF0000"/>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2</w:t>
      </w:r>
      <w:r>
        <w:rPr>
          <w:rFonts w:ascii="Calibri" w:hAnsi="Calibri" w:cs="Tahoma"/>
          <w:b/>
          <w:bCs/>
        </w:rPr>
        <w:t>.</w:t>
      </w:r>
      <w:r w:rsidRPr="00512651">
        <w:rPr>
          <w:rFonts w:ascii="Calibri" w:hAnsi="Calibri" w:cs="Tahoma"/>
        </w:rPr>
        <w:t xml:space="preserve"> O atleta, técnico, assistente técnico, membro da equipe, ou dirigente desqualificado estará automaticamente suspenso por uma partida, independente da punição que lhe poderá ser imposta pela Justiça Desportiva.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Arial"/>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3</w:t>
      </w:r>
      <w:r>
        <w:rPr>
          <w:rFonts w:ascii="Calibri" w:hAnsi="Calibri" w:cs="Tahoma"/>
          <w:b/>
          <w:bCs/>
        </w:rPr>
        <w:t>.</w:t>
      </w:r>
      <w:r w:rsidRPr="00512651">
        <w:rPr>
          <w:rFonts w:ascii="Calibri" w:hAnsi="Calibri" w:cs="Tahoma"/>
        </w:rPr>
        <w:t xml:space="preserve"> A duração do jogo será de 04 períodos de 10 minutos cronometrados, com intervalo de 2 minutos entre os 1</w:t>
      </w:r>
      <w:r w:rsidRPr="00512651">
        <w:rPr>
          <w:rFonts w:ascii="Calibri" w:hAnsi="Calibri" w:cs="Arial"/>
        </w:rPr>
        <w:t>º e 2º períodos e o 3º e 4º períodos. O intervalo entre o 2º e 3º período será de 10 minutos.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4</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1B1F19" w:rsidRPr="00512651"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5</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6</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7</w:t>
      </w:r>
      <w:r>
        <w:rPr>
          <w:rFonts w:ascii="Calibri" w:hAnsi="Calibri" w:cs="Tahoma"/>
          <w:b/>
          <w:bCs/>
        </w:rPr>
        <w:t>.</w:t>
      </w:r>
      <w:r w:rsidRPr="00512651">
        <w:rPr>
          <w:rFonts w:ascii="Calibri" w:hAnsi="Calibri" w:cs="Tahoma"/>
        </w:rPr>
        <w:t xml:space="preserve"> As equipes deverão entregar à Coordenação de Basquetebol, no ginásio de esportes, </w:t>
      </w:r>
      <w:r w:rsidRPr="00B018F5">
        <w:rPr>
          <w:rFonts w:ascii="Calibri" w:hAnsi="Calibri" w:cs="Tahoma"/>
          <w:color w:val="FF0000"/>
        </w:rPr>
        <w:t>45 minutos antes do horário fixado na tabela de jogos</w:t>
      </w:r>
      <w:r w:rsidRPr="00512651">
        <w:rPr>
          <w:rFonts w:ascii="Calibri" w:hAnsi="Calibri" w:cs="Tahoma"/>
        </w:rPr>
        <w:t>, a relação nominal com a numeração e as carteiras de identificação de atletas.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w:t>
      </w:r>
      <w:r>
        <w:rPr>
          <w:rFonts w:ascii="Calibri" w:hAnsi="Calibri" w:cs="Tahoma"/>
        </w:rPr>
        <w:t>, CREFITO ou CRM</w:t>
      </w:r>
      <w:r w:rsidRPr="00512651">
        <w:rPr>
          <w:rFonts w:ascii="Calibri" w:hAnsi="Calibri" w:cs="Tahoma"/>
        </w:rPr>
        <w:t>) deverão permanecer na mesa de controle até o final do jogo, sendo devolvidos ao término, juntamente com a cópia da súmula da partida.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8</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9</w:t>
      </w:r>
      <w:r>
        <w:rPr>
          <w:rFonts w:ascii="Calibri" w:hAnsi="Calibri" w:cs="Tahoma"/>
          <w:b/>
          <w:bCs/>
        </w:rPr>
        <w:t>.</w:t>
      </w:r>
      <w:r w:rsidRPr="00512651">
        <w:rPr>
          <w:rFonts w:ascii="Calibri" w:hAnsi="Calibri" w:cs="Tahoma"/>
        </w:rPr>
        <w:t xml:space="preserve"> Para efeito de classificação, a contagem de pontos será:</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a) vitória..............................2 pontos</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b) Derrota............................1 ponto</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c) Ausência (WO)..................0 ponto</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0</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 Entre duas equipes: confronto direto;</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II- Entre três ou mais equipes: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a) Saldo de pontos entre as equipes empatadas, sendo computados;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lastRenderedPageBreak/>
        <w:t>e) Sorteio.</w:t>
      </w: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WO, para efeito de contagem de pontos, será conferido o placar de 20X0. </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2</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3</w:t>
      </w:r>
      <w:r>
        <w:rPr>
          <w:rFonts w:ascii="Calibri" w:hAnsi="Calibri" w:cs="Tahoma"/>
          <w:b/>
          <w:bCs/>
        </w:rPr>
        <w:t>.</w:t>
      </w:r>
      <w:r w:rsidRPr="00512651">
        <w:rPr>
          <w:rFonts w:ascii="Calibri" w:hAnsi="Calibri" w:cs="Tahoma"/>
        </w:rPr>
        <w:t xml:space="preserve"> Os casos omissos serão resolvidos pela Comissão Técnica.</w:t>
      </w:r>
    </w:p>
    <w:p w:rsidR="001B1F19" w:rsidRPr="00512651" w:rsidRDefault="001B1F19" w:rsidP="001B1F19">
      <w:pPr>
        <w:autoSpaceDE w:val="0"/>
        <w:autoSpaceDN w:val="0"/>
        <w:adjustRightInd w:val="0"/>
        <w:jc w:val="both"/>
        <w:rPr>
          <w:rFonts w:ascii="Calibri" w:hAnsi="Calibri" w:cs="Tahoma"/>
          <w:bCs/>
        </w:rPr>
      </w:pPr>
    </w:p>
    <w:p w:rsidR="001B1F19" w:rsidRPr="00512651" w:rsidRDefault="001B1F19" w:rsidP="001B1F19">
      <w:pPr>
        <w:autoSpaceDE w:val="0"/>
        <w:autoSpaceDN w:val="0"/>
        <w:adjustRightInd w:val="0"/>
        <w:jc w:val="both"/>
        <w:rPr>
          <w:rFonts w:ascii="Calibri" w:hAnsi="Calibri" w:cs="Tahoma"/>
          <w:b/>
          <w:u w:val="single"/>
        </w:rPr>
      </w:pPr>
      <w:r w:rsidRPr="00512651">
        <w:rPr>
          <w:rFonts w:ascii="Calibri" w:hAnsi="Calibri" w:cs="Tahoma"/>
          <w:b/>
          <w:u w:val="single"/>
        </w:rPr>
        <w:t>Basquetebol DI</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4</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(CBB), e o que dispuserem o Regulamento Geral e Técnico dos PARAJASC.</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5</w:t>
      </w:r>
      <w:r>
        <w:rPr>
          <w:rFonts w:ascii="Calibri" w:hAnsi="Calibri" w:cs="Tahoma"/>
          <w:b/>
          <w:bCs/>
        </w:rPr>
        <w:t>.</w:t>
      </w:r>
      <w:r w:rsidRPr="00512651">
        <w:rPr>
          <w:rFonts w:ascii="Calibri" w:hAnsi="Calibri" w:cs="Tahoma"/>
        </w:rPr>
        <w:t xml:space="preserve"> Constarão do programa oficial:</w:t>
      </w:r>
    </w:p>
    <w:p w:rsidR="001B1F19" w:rsidRPr="00512651" w:rsidRDefault="001B1F19" w:rsidP="001B1F19">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Nº ATLETAS</w:t>
            </w:r>
          </w:p>
        </w:tc>
      </w:tr>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both"/>
              <w:rPr>
                <w:rFonts w:ascii="Calibri" w:hAnsi="Calibri" w:cs="Tahoma"/>
              </w:rPr>
            </w:pPr>
            <w:r w:rsidRPr="00512651">
              <w:rPr>
                <w:rFonts w:ascii="Calibri" w:hAnsi="Calibri" w:cs="Tahoma"/>
              </w:rPr>
              <w:t>Basquetebol Intelectual</w:t>
            </w:r>
          </w:p>
        </w:tc>
        <w:tc>
          <w:tcPr>
            <w:tcW w:w="2040"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Masculino</w:t>
            </w:r>
          </w:p>
        </w:tc>
        <w:tc>
          <w:tcPr>
            <w:tcW w:w="1907"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12</w:t>
            </w:r>
          </w:p>
        </w:tc>
      </w:tr>
    </w:tbl>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6</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rPr>
          <w:rFonts w:ascii="Calibri" w:hAnsi="Calibri" w:cs="Tahoma"/>
        </w:rPr>
      </w:pPr>
      <w:r>
        <w:rPr>
          <w:rFonts w:ascii="Calibri" w:hAnsi="Calibri" w:cs="Tahoma"/>
          <w:b/>
          <w:bCs/>
        </w:rPr>
        <w:t>Art. 7</w:t>
      </w:r>
      <w:r w:rsidRPr="00512651">
        <w:rPr>
          <w:rFonts w:ascii="Calibri" w:hAnsi="Calibri" w:cs="Tahoma"/>
          <w:b/>
          <w:bCs/>
        </w:rPr>
        <w:t>7</w:t>
      </w:r>
      <w:r>
        <w:rPr>
          <w:rFonts w:ascii="Calibri" w:hAnsi="Calibri" w:cs="Tahoma"/>
          <w:b/>
          <w:bCs/>
        </w:rPr>
        <w:t>.</w:t>
      </w:r>
      <w:r w:rsidRPr="00512651">
        <w:rPr>
          <w:rFonts w:ascii="Calibri" w:hAnsi="Calibri" w:cs="Tahoma"/>
        </w:rPr>
        <w:t xml:space="preserve"> Poderão ser inscritos 12 atletas por naipe.</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8</w:t>
      </w:r>
      <w:r>
        <w:rPr>
          <w:rFonts w:ascii="Calibri" w:hAnsi="Calibri" w:cs="Tahoma"/>
          <w:b/>
          <w:bCs/>
        </w:rPr>
        <w:t>.</w:t>
      </w:r>
      <w:r w:rsidRPr="00512651">
        <w:rPr>
          <w:rFonts w:ascii="Calibri" w:hAnsi="Calibri" w:cs="Tahoma"/>
        </w:rPr>
        <w:t xml:space="preserve"> Poderão permanecer no banco 03 membros da Delegação, sendo 01 Técnico responsável pela equipe com CREF, 01 Assistente Técnico, um representante da área da saúde e os atletas inscritos.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9</w:t>
      </w:r>
      <w:r>
        <w:rPr>
          <w:rFonts w:ascii="Calibri" w:hAnsi="Calibri" w:cs="Tahoma"/>
          <w:b/>
          <w:bCs/>
        </w:rPr>
        <w:t>.</w:t>
      </w:r>
      <w:r w:rsidRPr="00512651">
        <w:rPr>
          <w:rFonts w:ascii="Calibri" w:hAnsi="Calibri" w:cs="Tahoma"/>
        </w:rPr>
        <w:t xml:space="preserve"> O atleta, técnico, assistente técnico ou dirigente desqualificado pelo árbitro estará automaticamente suspenso por uma partida, independente da punição que lhe poderá ser imposta pela Justiça Desportiva.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Arial"/>
        </w:rPr>
      </w:pPr>
      <w:r>
        <w:rPr>
          <w:rFonts w:ascii="Calibri" w:hAnsi="Calibri" w:cs="Tahoma"/>
          <w:b/>
          <w:bCs/>
        </w:rPr>
        <w:t>Art. 8</w:t>
      </w:r>
      <w:r w:rsidRPr="00512651">
        <w:rPr>
          <w:rFonts w:ascii="Calibri" w:hAnsi="Calibri" w:cs="Tahoma"/>
          <w:b/>
          <w:bCs/>
        </w:rPr>
        <w:t>0</w:t>
      </w:r>
      <w:r>
        <w:rPr>
          <w:rFonts w:ascii="Calibri" w:hAnsi="Calibri" w:cs="Tahoma"/>
          <w:b/>
          <w:bCs/>
        </w:rPr>
        <w:t>.</w:t>
      </w:r>
      <w:r w:rsidRPr="00512651">
        <w:rPr>
          <w:rFonts w:ascii="Calibri" w:hAnsi="Calibri" w:cs="Tahoma"/>
        </w:rPr>
        <w:t xml:space="preserve"> A duração do jogo será de 04 períodos de 10 minutos corridos, sendo o último minuto de cada período cronometrado. Intervalo de 2 minutos entre os 1</w:t>
      </w:r>
      <w:r w:rsidRPr="00512651">
        <w:rPr>
          <w:rFonts w:ascii="Calibri" w:hAnsi="Calibri" w:cs="Arial"/>
        </w:rPr>
        <w:t>º e 2º períodos e o 3º e 4º períodos. O intervalo entre o 2º e 3º período será de 10 minutos.</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2</w:t>
      </w:r>
      <w:r>
        <w:rPr>
          <w:rFonts w:ascii="Calibri" w:hAnsi="Calibri" w:cs="Tahoma"/>
          <w:b/>
          <w:bCs/>
        </w:rPr>
        <w:t>.</w:t>
      </w:r>
      <w:r w:rsidRPr="00512651">
        <w:rPr>
          <w:rFonts w:ascii="Calibri" w:hAnsi="Calibri" w:cs="Tahoma"/>
        </w:rPr>
        <w:t xml:space="preserve"> A bola e tabela adotada serão as oficiais, de acordo com as normas internacionais.</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3</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737F4D">
        <w:rPr>
          <w:rFonts w:ascii="Calibri" w:hAnsi="Calibri" w:cs="Tahoma"/>
          <w:b/>
        </w:rPr>
        <w:t>Parágrafo único.</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4</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5</w:t>
      </w:r>
      <w:r>
        <w:rPr>
          <w:rFonts w:ascii="Calibri" w:hAnsi="Calibri" w:cs="Tahoma"/>
          <w:b/>
          <w:bCs/>
        </w:rPr>
        <w:t>.</w:t>
      </w:r>
      <w:r w:rsidRPr="00512651">
        <w:rPr>
          <w:rFonts w:ascii="Calibri" w:hAnsi="Calibri" w:cs="Tahoma"/>
        </w:rPr>
        <w:t xml:space="preserve"> As equipes deverão entregar à Coordenação de Basquetebol, no ginásio de esportes, 30 minutos antes do horário fixado na tabela de jogos, a relação nominal com a numeração e as carteiras de identificação de atletas e dirigentes. Carteira emitida pela Classificação Funcional.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 deverão permanecer na mesa de controle até o final do jogo, sendo devolvidos ao término, juntamente com a cópia da súmula da partida.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6</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7</w:t>
      </w:r>
      <w:r>
        <w:rPr>
          <w:rFonts w:ascii="Calibri" w:hAnsi="Calibri" w:cs="Tahoma"/>
          <w:b/>
          <w:bCs/>
        </w:rPr>
        <w:t>.</w:t>
      </w:r>
      <w:r w:rsidRPr="00512651">
        <w:rPr>
          <w:rFonts w:ascii="Calibri" w:hAnsi="Calibri" w:cs="Tahoma"/>
        </w:rPr>
        <w:t xml:space="preserve"> Para efeito de classificação, a contagem de pontos será:</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a) vitória..............................2 pontos</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b) Derrota............................1 ponto</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c) Ausência (WO)..................0 ponto</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737F4D">
        <w:rPr>
          <w:rFonts w:ascii="Calibri" w:hAnsi="Calibri" w:cs="Tahoma"/>
          <w:b/>
          <w:bCs/>
        </w:rPr>
        <w:t>8</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 Entre duas equipes: confronto direto;</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II- Entre três ou mais equipes: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a) Saldo de pontos entre as equipes empatadas, sendo computados;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e) Sorteio.</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9</w:t>
      </w:r>
      <w:r>
        <w:rPr>
          <w:rFonts w:ascii="Calibri" w:hAnsi="Calibri" w:cs="Tahoma"/>
        </w:rPr>
        <w:t>.</w:t>
      </w:r>
      <w:r w:rsidRPr="00512651">
        <w:rPr>
          <w:rFonts w:ascii="Calibri" w:hAnsi="Calibri" w:cs="Tahoma"/>
        </w:rPr>
        <w:t xml:space="preserve"> Em caso de WO, para efeito de contagem de pontos, será conferido o placar de 20X0. </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lastRenderedPageBreak/>
        <w:t xml:space="preserve">Art. </w:t>
      </w:r>
      <w:r>
        <w:rPr>
          <w:rFonts w:ascii="Calibri" w:hAnsi="Calibri" w:cs="Tahoma"/>
          <w:b/>
          <w:bCs/>
        </w:rPr>
        <w:t>9</w:t>
      </w:r>
      <w:r w:rsidRPr="00512651">
        <w:rPr>
          <w:rFonts w:ascii="Calibri" w:hAnsi="Calibri" w:cs="Tahoma"/>
          <w:b/>
          <w:bCs/>
        </w:rPr>
        <w:t>0</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9</w:t>
      </w:r>
      <w:r w:rsidRPr="00512651">
        <w:rPr>
          <w:rFonts w:ascii="Calibri" w:hAnsi="Calibri" w:cs="Tahoma"/>
          <w:b/>
          <w:bCs/>
        </w:rPr>
        <w:t>1</w:t>
      </w:r>
      <w:r>
        <w:rPr>
          <w:rFonts w:ascii="Calibri" w:hAnsi="Calibri" w:cs="Tahoma"/>
          <w:b/>
          <w:bCs/>
        </w:rPr>
        <w:t>.</w:t>
      </w:r>
      <w:r w:rsidRPr="00512651">
        <w:rPr>
          <w:rFonts w:ascii="Calibri" w:hAnsi="Calibri" w:cs="Tahoma"/>
        </w:rPr>
        <w:t xml:space="preserve"> Os casos omissos serão resolvidos pela Comissão Técnica.</w:t>
      </w:r>
    </w:p>
    <w:p w:rsidR="001B1F19" w:rsidRDefault="001B1F19" w:rsidP="001B1F19">
      <w:pPr>
        <w:autoSpaceDE w:val="0"/>
        <w:autoSpaceDN w:val="0"/>
        <w:adjustRightInd w:val="0"/>
        <w:rPr>
          <w:rFonts w:ascii="Calibri" w:hAnsi="Calibri" w:cs="Tahoma"/>
          <w:color w:val="FF0000"/>
        </w:rPr>
      </w:pPr>
    </w:p>
    <w:p w:rsidR="001B1F19" w:rsidRPr="00C0271F" w:rsidRDefault="001B1F19" w:rsidP="001B1F19">
      <w:pPr>
        <w:autoSpaceDE w:val="0"/>
        <w:autoSpaceDN w:val="0"/>
        <w:adjustRightInd w:val="0"/>
        <w:rPr>
          <w:rFonts w:ascii="Calibri" w:hAnsi="Calibri" w:cs="Tahoma"/>
          <w:color w:val="FF0000"/>
        </w:rPr>
      </w:pPr>
    </w:p>
    <w:p w:rsidR="001B1F19" w:rsidRPr="00FC77F4" w:rsidRDefault="001B1F19" w:rsidP="001B1F19">
      <w:pPr>
        <w:numPr>
          <w:ilvl w:val="0"/>
          <w:numId w:val="33"/>
        </w:numPr>
        <w:autoSpaceDE w:val="0"/>
        <w:autoSpaceDN w:val="0"/>
        <w:adjustRightInd w:val="0"/>
        <w:ind w:left="644"/>
        <w:jc w:val="both"/>
        <w:rPr>
          <w:rFonts w:ascii="Calibri" w:hAnsi="Calibri" w:cs="Tahoma"/>
          <w:b/>
          <w:bCs/>
          <w:u w:val="single"/>
        </w:rPr>
      </w:pPr>
      <w:r w:rsidRPr="00FC77F4">
        <w:rPr>
          <w:rFonts w:ascii="Calibri" w:hAnsi="Calibri" w:cs="Tahoma"/>
          <w:b/>
          <w:bCs/>
          <w:u w:val="single"/>
        </w:rPr>
        <w:t>BOCHA RAFFA VOLLO</w:t>
      </w:r>
    </w:p>
    <w:p w:rsidR="001B1F19" w:rsidRPr="00FC77F4" w:rsidRDefault="001B1F19" w:rsidP="001B1F19">
      <w:pPr>
        <w:autoSpaceDE w:val="0"/>
        <w:autoSpaceDN w:val="0"/>
        <w:adjustRightInd w:val="0"/>
        <w:jc w:val="both"/>
        <w:rPr>
          <w:rFonts w:ascii="Calibri" w:hAnsi="Calibri" w:cs="Tahoma"/>
          <w:b/>
          <w:bCs/>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2</w:t>
      </w:r>
      <w:r>
        <w:rPr>
          <w:rFonts w:ascii="Calibri" w:hAnsi="Calibri" w:cs="Tahoma"/>
          <w:b/>
          <w:bCs/>
        </w:rPr>
        <w:t>.</w:t>
      </w:r>
      <w:r w:rsidRPr="00FC77F4">
        <w:rPr>
          <w:rFonts w:ascii="Calibri" w:hAnsi="Calibri" w:cs="Tahoma"/>
        </w:rPr>
        <w:t xml:space="preserve"> Constará do programa oficial da modalidade o seguinte:</w:t>
      </w:r>
    </w:p>
    <w:p w:rsidR="001B1F19" w:rsidRPr="00FC77F4" w:rsidRDefault="001B1F19" w:rsidP="001B1F19">
      <w:pPr>
        <w:ind w:right="-2"/>
        <w:jc w:val="both"/>
        <w:rPr>
          <w:rFonts w:ascii="Calibri" w:hAnsi="Calibri" w:cs="Tahoma"/>
        </w:rPr>
      </w:pPr>
    </w:p>
    <w:tbl>
      <w:tblPr>
        <w:tblW w:w="9552"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673"/>
        <w:gridCol w:w="1357"/>
        <w:gridCol w:w="1320"/>
        <w:gridCol w:w="1276"/>
        <w:gridCol w:w="1090"/>
      </w:tblGrid>
      <w:tr w:rsidR="001B1F19" w:rsidRPr="00737F4D"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MODALIDADE/SEGMENTO</w:t>
            </w:r>
          </w:p>
        </w:tc>
        <w:tc>
          <w:tcPr>
            <w:tcW w:w="1673" w:type="dxa"/>
            <w:vMerge w:val="restart"/>
            <w:tcBorders>
              <w:top w:val="single" w:sz="4" w:space="0" w:color="808080"/>
              <w:left w:val="single" w:sz="4" w:space="0" w:color="auto"/>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Nº ATLETAS</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RESERVA</w:t>
            </w: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Auditivo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Físico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CADEIRANTE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ANDANTE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trHeight w:val="267"/>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highlight w:val="yellow"/>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Intelectual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Visual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bl>
    <w:p w:rsidR="001B1F19" w:rsidRPr="00FC77F4" w:rsidRDefault="001B1F19" w:rsidP="001B1F19">
      <w:pPr>
        <w:rPr>
          <w:rFonts w:ascii="Calibri" w:hAnsi="Calibri" w:cs="Tahoma"/>
        </w:rPr>
      </w:pPr>
    </w:p>
    <w:p w:rsidR="001B1F19" w:rsidRPr="00FC77F4" w:rsidRDefault="001B1F19" w:rsidP="001B1F19">
      <w:pPr>
        <w:autoSpaceDE w:val="0"/>
        <w:autoSpaceDN w:val="0"/>
        <w:adjustRightInd w:val="0"/>
        <w:jc w:val="both"/>
        <w:rPr>
          <w:rFonts w:ascii="Calibri" w:hAnsi="Calibri" w:cs="Tahoma"/>
          <w:b/>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3</w:t>
      </w:r>
      <w:r>
        <w:rPr>
          <w:rFonts w:ascii="Calibri" w:hAnsi="Calibri" w:cs="Tahoma"/>
          <w:b/>
          <w:bCs/>
        </w:rPr>
        <w:t>.</w:t>
      </w:r>
      <w:r w:rsidRPr="00FC77F4">
        <w:rPr>
          <w:rFonts w:ascii="Calibri" w:hAnsi="Calibri" w:cs="Tahoma"/>
        </w:rPr>
        <w:t xml:space="preserve"> A bocha será considerada modalidade individual, sendo que todos os jogos serão disputados em dupla.</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rPr>
        <w:t xml:space="preserve">Parágrafo </w:t>
      </w:r>
      <w:r>
        <w:rPr>
          <w:rFonts w:ascii="Calibri" w:hAnsi="Calibri" w:cs="Tahoma"/>
          <w:b/>
        </w:rPr>
        <w:t>ú</w:t>
      </w:r>
      <w:r w:rsidRPr="00FC77F4">
        <w:rPr>
          <w:rFonts w:ascii="Calibri" w:hAnsi="Calibri" w:cs="Tahoma"/>
          <w:b/>
        </w:rPr>
        <w:t>nico</w:t>
      </w:r>
      <w:r>
        <w:rPr>
          <w:rFonts w:ascii="Calibri" w:hAnsi="Calibri" w:cs="Tahoma"/>
          <w:b/>
        </w:rPr>
        <w:t>.</w:t>
      </w:r>
      <w:r w:rsidRPr="00FC77F4">
        <w:rPr>
          <w:rFonts w:ascii="Calibri" w:hAnsi="Calibri" w:cs="Tahoma"/>
        </w:rPr>
        <w:t xml:space="preserve"> A forma de disputa será decidida no Congresso Técnico, conforme o número de participantes.</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4</w:t>
      </w:r>
      <w:r>
        <w:rPr>
          <w:rFonts w:ascii="Calibri" w:hAnsi="Calibri" w:cs="Tahoma"/>
          <w:b/>
          <w:bCs/>
        </w:rPr>
        <w:t>.</w:t>
      </w:r>
      <w:r w:rsidRPr="00FC77F4">
        <w:rPr>
          <w:rFonts w:ascii="Calibri" w:hAnsi="Calibri" w:cs="Tahoma"/>
        </w:rPr>
        <w:t xml:space="preserve"> As normas a serem utilizadas nestes jogos serão as seguintes:</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Auditivos - Surdos: Regras Oficiais + adaptações nas sinalizações da arbitragem, a serem definidas no Congresso Técnico;</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Físicos Cadeirantes e Andantes: Regras Oficiais da Bocha.</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Intelectuais: Regras Oficiais</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Visuais - Cegos: Regras Oficiais + regras de modalidade da FECADESC</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Pr>
          <w:rFonts w:ascii="Calibri" w:hAnsi="Calibri" w:cs="Tahoma"/>
          <w:b/>
        </w:rPr>
        <w:t>Art. 9</w:t>
      </w:r>
      <w:r w:rsidRPr="00FC77F4">
        <w:rPr>
          <w:rFonts w:ascii="Calibri" w:hAnsi="Calibri" w:cs="Tahoma"/>
          <w:b/>
        </w:rPr>
        <w:t>5</w:t>
      </w:r>
      <w:r>
        <w:rPr>
          <w:rFonts w:ascii="Calibri" w:hAnsi="Calibri" w:cs="Tahoma"/>
          <w:b/>
        </w:rPr>
        <w:t>.</w:t>
      </w:r>
      <w:r w:rsidRPr="00FC77F4">
        <w:rPr>
          <w:rFonts w:ascii="Calibri" w:hAnsi="Calibri" w:cs="Tahoma"/>
        </w:rPr>
        <w:t xml:space="preserve"> Nas disputas do DA, DF, DI e DV cada município poderá inscrever, no máximo, três atletas, sendo dois efetivos e um reserva, por segmento e naipe.</w:t>
      </w:r>
    </w:p>
    <w:p w:rsidR="001B1F19"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737F4D">
        <w:rPr>
          <w:rFonts w:ascii="Calibri" w:hAnsi="Calibri" w:cs="Tahoma"/>
          <w:b/>
        </w:rPr>
        <w:t>§1º.</w:t>
      </w:r>
      <w:r w:rsidRPr="00FC77F4">
        <w:rPr>
          <w:rFonts w:ascii="Calibri" w:hAnsi="Calibri" w:cs="Tahoma"/>
        </w:rPr>
        <w:t xml:space="preserve"> Os atletas inscritos e não escalados serão considerados reservas.</w:t>
      </w:r>
    </w:p>
    <w:p w:rsidR="001B1F19" w:rsidRPr="00FC77F4" w:rsidRDefault="001B1F19" w:rsidP="001B1F19">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2º.</w:t>
      </w:r>
      <w:r w:rsidRPr="00FC77F4">
        <w:rPr>
          <w:rFonts w:ascii="Calibri" w:hAnsi="Calibri" w:cs="Tahoma"/>
        </w:rPr>
        <w:t xml:space="preserve"> A substituição será permitida de acordo com a regra oficial adotada pela Confederação Brasileira de Bocha, e pela adaptação contida neste regulamento.</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6</w:t>
      </w:r>
      <w:r>
        <w:rPr>
          <w:rFonts w:ascii="Calibri" w:hAnsi="Calibri" w:cs="Tahoma"/>
          <w:b/>
          <w:bCs/>
        </w:rPr>
        <w:t>.</w:t>
      </w:r>
      <w:r w:rsidRPr="00FC77F4">
        <w:rPr>
          <w:rFonts w:ascii="Calibri" w:hAnsi="Calibri" w:cs="Tahoma"/>
        </w:rPr>
        <w:t xml:space="preserve"> Antes do início de cada jogo, os municípios participantes deverão fornecer à mesa anotadora a escalação de suas equipes, designando, ao mesmo tempo, o capitão para entendimento com mesa e juízes.</w:t>
      </w:r>
    </w:p>
    <w:p w:rsidR="001B1F19"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7</w:t>
      </w:r>
      <w:r>
        <w:rPr>
          <w:rFonts w:ascii="Calibri" w:hAnsi="Calibri" w:cs="Tahoma"/>
          <w:b/>
          <w:bCs/>
        </w:rPr>
        <w:t>.</w:t>
      </w:r>
      <w:r w:rsidRPr="00DC5D82">
        <w:rPr>
          <w:rFonts w:ascii="Calibri" w:hAnsi="Calibri" w:cs="Tahoma"/>
        </w:rPr>
        <w:t xml:space="preserve"> Na pista somente será permitida a presença dos atletas, os quais deverão permanecer durante os lançamentos dentro das linhas demarcatórias.</w:t>
      </w:r>
    </w:p>
    <w:p w:rsidR="001B1F19" w:rsidRPr="00DC5D82"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1º.</w:t>
      </w:r>
      <w:r w:rsidRPr="00DC5D82">
        <w:rPr>
          <w:rFonts w:ascii="Calibri" w:hAnsi="Calibri" w:cs="Tahoma"/>
        </w:rPr>
        <w:t xml:space="preserve"> Poderá adentrar na pista durante o lançamento para orientar o atleta Cego, um acompanhante o qual terá a função de orientar a direção da bola em cancha, mas não poderá interferir na jogada como: jogar pelo atleta e segurar a mão do atleta. A orientação deverá ser feita na cancha até a linha do </w:t>
      </w:r>
      <w:r w:rsidRPr="00DC5D82">
        <w:rPr>
          <w:rFonts w:ascii="Calibri" w:hAnsi="Calibri" w:cs="Tahoma"/>
          <w:u w:val="single"/>
        </w:rPr>
        <w:t xml:space="preserve">bolim, </w:t>
      </w:r>
      <w:r w:rsidRPr="00DC5D82">
        <w:rPr>
          <w:rFonts w:ascii="Calibri" w:hAnsi="Calibri" w:cs="Tahoma"/>
        </w:rPr>
        <w:t>sendo que o chamador não poderá ir até seu atleta para prestar esclarecimento da posição do jogo. Em caso de dúvida, o atleta deverá chamar o árbitro da partida.</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Os jogadores Cadeirantes poderão ser assistidos por um(a) auxiliar que deverá  permanecer sentado numa área designada pela arbitragem do jogo.</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§3º.</w:t>
      </w:r>
      <w:r w:rsidRPr="00DC5D82">
        <w:rPr>
          <w:rFonts w:ascii="Calibri" w:hAnsi="Calibri" w:cs="Tahoma"/>
        </w:rPr>
        <w:t xml:space="preserve"> Os auxiliares têm como função executar tarefas tais como: ajustar ou estabilizar a cadeira de rodas e entregar a bola ao jogador.</w:t>
      </w:r>
    </w:p>
    <w:p w:rsidR="001B1F19" w:rsidRPr="00C0271F"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8</w:t>
      </w:r>
      <w:r>
        <w:rPr>
          <w:rFonts w:ascii="Calibri" w:hAnsi="Calibri" w:cs="Tahoma"/>
          <w:b/>
          <w:bCs/>
        </w:rPr>
        <w:t>.</w:t>
      </w:r>
      <w:r w:rsidRPr="00DC5D82">
        <w:rPr>
          <w:rFonts w:ascii="Calibri" w:hAnsi="Calibri" w:cs="Tahoma"/>
        </w:rPr>
        <w:t xml:space="preserve"> Os atletas ficam impedidos de fumar e tomar bebidas alcoólicas dentro das canchas durante as partidas.</w:t>
      </w:r>
    </w:p>
    <w:p w:rsidR="001B1F19" w:rsidRPr="00DC5D82"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Pr>
          <w:rFonts w:ascii="Calibri" w:hAnsi="Calibri" w:cs="Tahoma"/>
          <w:b/>
        </w:rPr>
        <w:t>.</w:t>
      </w:r>
      <w:r w:rsidRPr="00DC5D82">
        <w:rPr>
          <w:rFonts w:ascii="Calibri" w:hAnsi="Calibri" w:cs="Tahoma"/>
        </w:rPr>
        <w:t xml:space="preserve"> A infração a este artigo implica a substituição do atleta infrator. Caso a equipe tenha processado uma substituição anterior, o atleta será desqualificado com as respectivas bochas.</w:t>
      </w:r>
    </w:p>
    <w:p w:rsidR="001B1F19" w:rsidRPr="00C0271F" w:rsidRDefault="001B1F19" w:rsidP="001B1F19">
      <w:pPr>
        <w:autoSpaceDE w:val="0"/>
        <w:autoSpaceDN w:val="0"/>
        <w:adjustRightInd w:val="0"/>
        <w:rPr>
          <w:rFonts w:ascii="Calibri" w:hAnsi="Calibri" w:cs="Tahoma"/>
          <w:color w:val="FF0000"/>
        </w:rPr>
      </w:pPr>
    </w:p>
    <w:p w:rsidR="001B1F19" w:rsidRPr="00A84A06" w:rsidRDefault="001B1F19" w:rsidP="001B1F19">
      <w:pPr>
        <w:autoSpaceDE w:val="0"/>
        <w:autoSpaceDN w:val="0"/>
        <w:adjustRightInd w:val="0"/>
        <w:jc w:val="both"/>
        <w:rPr>
          <w:rFonts w:ascii="Calibri" w:hAnsi="Calibri" w:cs="Tahoma"/>
        </w:rPr>
      </w:pPr>
      <w:r>
        <w:rPr>
          <w:rFonts w:ascii="Calibri" w:hAnsi="Calibri" w:cs="Tahoma"/>
          <w:b/>
          <w:bCs/>
        </w:rPr>
        <w:t>Art. 9</w:t>
      </w:r>
      <w:r w:rsidRPr="00A84A06">
        <w:rPr>
          <w:rFonts w:ascii="Calibri" w:hAnsi="Calibri" w:cs="Tahoma"/>
          <w:b/>
          <w:bCs/>
        </w:rPr>
        <w:t>9</w:t>
      </w:r>
      <w:r>
        <w:rPr>
          <w:rFonts w:ascii="Calibri" w:hAnsi="Calibri" w:cs="Tahoma"/>
          <w:b/>
          <w:bCs/>
        </w:rPr>
        <w:t>.</w:t>
      </w:r>
      <w:r w:rsidRPr="00A84A06">
        <w:rPr>
          <w:rFonts w:ascii="Calibri" w:hAnsi="Calibri" w:cs="Tahoma"/>
        </w:rPr>
        <w:t xml:space="preserve"> As partidas serão disputadas em até 12 pontos.</w:t>
      </w:r>
    </w:p>
    <w:p w:rsidR="001B1F19"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b/>
        </w:rPr>
      </w:pPr>
      <w:r w:rsidRPr="00737F4D">
        <w:rPr>
          <w:rFonts w:ascii="Calibri" w:hAnsi="Calibri" w:cs="Tahoma"/>
          <w:b/>
        </w:rPr>
        <w:t>§1º.</w:t>
      </w:r>
      <w:r w:rsidRPr="00A84A06">
        <w:rPr>
          <w:rFonts w:ascii="Calibri" w:hAnsi="Calibri" w:cs="Tahoma"/>
        </w:rPr>
        <w:t xml:space="preserve"> No segmento DV as partidas serão disputadas em até 12 pontos ou </w:t>
      </w:r>
      <w:r w:rsidRPr="00DC5D82">
        <w:rPr>
          <w:rFonts w:ascii="Calibri" w:hAnsi="Calibri" w:cs="Tahoma"/>
          <w:b/>
          <w:u w:val="single"/>
        </w:rPr>
        <w:t>1 hora e 15 minutos</w:t>
      </w:r>
      <w:r w:rsidRPr="00DC5D82">
        <w:rPr>
          <w:rFonts w:ascii="Calibri" w:hAnsi="Calibri" w:cs="Tahoma"/>
          <w:b/>
        </w:rPr>
        <w:t xml:space="preserve"> de partida cronometrada pela arbitragem. </w:t>
      </w:r>
    </w:p>
    <w:p w:rsidR="001B1F19" w:rsidRPr="00A84A06" w:rsidRDefault="001B1F19" w:rsidP="001B1F19">
      <w:pPr>
        <w:jc w:val="both"/>
        <w:rPr>
          <w:b/>
        </w:rPr>
      </w:pPr>
      <w:r w:rsidRPr="00737F4D">
        <w:rPr>
          <w:rFonts w:ascii="Calibri" w:hAnsi="Calibri" w:cs="Tahoma"/>
          <w:b/>
        </w:rPr>
        <w:t>§2º.</w:t>
      </w:r>
      <w:r>
        <w:rPr>
          <w:rFonts w:ascii="Calibri" w:hAnsi="Calibri" w:cs="Tahoma"/>
        </w:rPr>
        <w:t xml:space="preserve"> </w:t>
      </w:r>
      <w:r w:rsidRPr="00A84A06">
        <w:rPr>
          <w:rFonts w:ascii="Calibri" w:hAnsi="Calibri" w:cs="Tahoma"/>
        </w:rPr>
        <w:t>Os atletas DV serão obrigatórios o uso do tampão e as vendas.</w:t>
      </w:r>
      <w:r w:rsidRPr="00A84A06">
        <w:rPr>
          <w:rFonts w:ascii="Calibri" w:hAnsi="Calibri" w:cs="Tahoma"/>
          <w:b/>
        </w:rPr>
        <w:t xml:space="preserve"> Exceto os usuários de próteses oculares, este basta à venda ou óculos opacos.</w:t>
      </w:r>
    </w:p>
    <w:p w:rsidR="001B1F19" w:rsidRPr="00C0271F" w:rsidRDefault="001B1F19" w:rsidP="001B1F19">
      <w:pPr>
        <w:autoSpaceDE w:val="0"/>
        <w:autoSpaceDN w:val="0"/>
        <w:adjustRightInd w:val="0"/>
        <w:jc w:val="both"/>
        <w:rPr>
          <w:rFonts w:ascii="Calibri" w:hAnsi="Calibri" w:cs="Tahoma"/>
          <w:b/>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0</w:t>
      </w:r>
      <w:r>
        <w:rPr>
          <w:rFonts w:ascii="Calibri" w:hAnsi="Calibri" w:cs="Tahoma"/>
          <w:b/>
          <w:bCs/>
        </w:rPr>
        <w:t>.</w:t>
      </w:r>
      <w:r w:rsidRPr="00DC5D82">
        <w:rPr>
          <w:rFonts w:ascii="Calibri" w:hAnsi="Calibri" w:cs="Tahoma"/>
        </w:rPr>
        <w:t xml:space="preserve"> Fica estabelecido que o tempo máximo para lançamento entre cada bocha a ser jogadas, não poderá exceder a </w:t>
      </w:r>
      <w:r w:rsidRPr="00DC5D82">
        <w:rPr>
          <w:rFonts w:ascii="Calibri" w:hAnsi="Calibri" w:cs="Tahoma"/>
          <w:b/>
        </w:rPr>
        <w:t>um minuto</w:t>
      </w:r>
      <w:r w:rsidRPr="00DC5D82">
        <w:rPr>
          <w:rFonts w:ascii="Calibri" w:hAnsi="Calibri" w:cs="Tahoma"/>
        </w:rPr>
        <w:t>, tempo este que será observado pelo árbitro da partida.</w:t>
      </w:r>
    </w:p>
    <w:p w:rsidR="001B1F19"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§1º.</w:t>
      </w:r>
      <w:r w:rsidRPr="00DC5D82">
        <w:rPr>
          <w:rFonts w:ascii="Calibri" w:hAnsi="Calibri" w:cs="Tahoma"/>
        </w:rPr>
        <w:t xml:space="preserve"> Nas jogadas que requeiram consultas ao técnico ou ao árbitro, a seu critério, o árbitro poderá conceder mais tempo para a realização da jogada, desde que não seja cometido abuso, ou seja, retardamento proposital.</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A cada infração a este artigo implica a desclassificação de uma bocha na jogada a que corresponde.</w:t>
      </w:r>
    </w:p>
    <w:p w:rsidR="001B1F19" w:rsidRPr="00C0271F"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lastRenderedPageBreak/>
        <w:t xml:space="preserve">Art. </w:t>
      </w:r>
      <w:r>
        <w:rPr>
          <w:rFonts w:ascii="Calibri" w:hAnsi="Calibri" w:cs="Tahoma"/>
          <w:b/>
          <w:bCs/>
        </w:rPr>
        <w:t>10</w:t>
      </w:r>
      <w:r w:rsidRPr="00DC5D82">
        <w:rPr>
          <w:rFonts w:ascii="Calibri" w:hAnsi="Calibri" w:cs="Tahoma"/>
          <w:b/>
          <w:bCs/>
        </w:rPr>
        <w:t>1</w:t>
      </w:r>
      <w:r>
        <w:rPr>
          <w:rFonts w:ascii="Calibri" w:hAnsi="Calibri" w:cs="Tahoma"/>
          <w:b/>
          <w:bCs/>
        </w:rPr>
        <w:t>.</w:t>
      </w:r>
      <w:r w:rsidRPr="00DC5D82">
        <w:rPr>
          <w:rFonts w:ascii="Calibri" w:hAnsi="Calibri" w:cs="Tahoma"/>
        </w:rPr>
        <w:t xml:space="preserve"> Para as competições o uso do uniforme é obrigatório para os atletas e auxiliares, sendo optativo entre o do Município e o oficial, que é calça branca, tênis branco, meias e cinto branco e camisa do Município (como forma de identificar a equipe).</w:t>
      </w:r>
    </w:p>
    <w:p w:rsidR="001B1F19" w:rsidRPr="00DC5D82" w:rsidRDefault="001B1F19" w:rsidP="001B1F19">
      <w:pPr>
        <w:autoSpaceDE w:val="0"/>
        <w:autoSpaceDN w:val="0"/>
        <w:adjustRightInd w:val="0"/>
        <w:jc w:val="both"/>
        <w:rPr>
          <w:rFonts w:ascii="Calibri" w:hAnsi="Calibri" w:cs="Tahoma"/>
          <w:b/>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sidRPr="00DC5D82">
        <w:rPr>
          <w:rFonts w:ascii="Calibri" w:hAnsi="Calibri" w:cs="Tahoma"/>
        </w:rPr>
        <w:t xml:space="preserve"> - Será permitido o uso de bermudas como uniforme do Município.</w:t>
      </w:r>
    </w:p>
    <w:p w:rsidR="001B1F19" w:rsidRPr="00C0271F"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2</w:t>
      </w:r>
      <w:r>
        <w:rPr>
          <w:rFonts w:ascii="Calibri" w:hAnsi="Calibri" w:cs="Tahoma"/>
          <w:b/>
          <w:bCs/>
        </w:rPr>
        <w:t>.</w:t>
      </w:r>
      <w:r w:rsidRPr="00DC5D82">
        <w:rPr>
          <w:rFonts w:ascii="Calibri" w:hAnsi="Calibri" w:cs="Tahoma"/>
        </w:rPr>
        <w:t xml:space="preserve"> Para efeito de classificação, a contagem de pontos será por partidas ganhas, adotando-se o seguinte critério:</w:t>
      </w:r>
    </w:p>
    <w:p w:rsidR="001B1F19" w:rsidRDefault="001B1F19" w:rsidP="001B1F19">
      <w:pPr>
        <w:autoSpaceDE w:val="0"/>
        <w:autoSpaceDN w:val="0"/>
        <w:adjustRightInd w:val="0"/>
        <w:rPr>
          <w:rFonts w:ascii="Calibri" w:hAnsi="Calibri" w:cs="Tahoma"/>
        </w:rPr>
      </w:pPr>
      <w:r w:rsidRPr="00DC5D82">
        <w:rPr>
          <w:rFonts w:ascii="Calibri" w:hAnsi="Calibri" w:cs="Tahoma"/>
        </w:rPr>
        <w:tab/>
      </w:r>
    </w:p>
    <w:p w:rsidR="001B1F19" w:rsidRPr="00DC5D82" w:rsidRDefault="001B1F19" w:rsidP="001B1F19">
      <w:pPr>
        <w:autoSpaceDE w:val="0"/>
        <w:autoSpaceDN w:val="0"/>
        <w:adjustRightInd w:val="0"/>
        <w:ind w:left="708"/>
        <w:rPr>
          <w:rFonts w:ascii="Calibri" w:hAnsi="Calibri" w:cs="Tahoma"/>
        </w:rPr>
      </w:pPr>
      <w:r w:rsidRPr="00DC5D82">
        <w:rPr>
          <w:rFonts w:ascii="Calibri" w:hAnsi="Calibri" w:cs="Tahoma"/>
        </w:rPr>
        <w:t>Vitória: 2 pontos</w:t>
      </w:r>
    </w:p>
    <w:p w:rsidR="001B1F19" w:rsidRDefault="001B1F19" w:rsidP="001B1F19">
      <w:pPr>
        <w:autoSpaceDE w:val="0"/>
        <w:autoSpaceDN w:val="0"/>
        <w:adjustRightInd w:val="0"/>
        <w:ind w:left="708"/>
        <w:rPr>
          <w:rFonts w:ascii="Calibri" w:hAnsi="Calibri" w:cs="Tahoma"/>
        </w:rPr>
      </w:pPr>
      <w:r w:rsidRPr="00DC5D82">
        <w:rPr>
          <w:rFonts w:ascii="Calibri" w:hAnsi="Calibri" w:cs="Tahoma"/>
        </w:rPr>
        <w:t>Derrota: 0 ponto</w:t>
      </w:r>
    </w:p>
    <w:p w:rsidR="001B1F19" w:rsidRPr="00DC5D82" w:rsidRDefault="001B1F19" w:rsidP="001B1F19">
      <w:pPr>
        <w:autoSpaceDE w:val="0"/>
        <w:autoSpaceDN w:val="0"/>
        <w:adjustRightInd w:val="0"/>
        <w:rPr>
          <w:rFonts w:ascii="Calibri" w:hAnsi="Calibri" w:cs="Tahoma"/>
        </w:rPr>
      </w:pPr>
    </w:p>
    <w:p w:rsidR="001B1F19" w:rsidRPr="00DC5D82" w:rsidRDefault="001B1F19" w:rsidP="001B1F19">
      <w:pPr>
        <w:autoSpaceDE w:val="0"/>
        <w:autoSpaceDN w:val="0"/>
        <w:adjustRightInd w:val="0"/>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sidRPr="00DC5D82">
        <w:rPr>
          <w:rFonts w:ascii="Calibri" w:hAnsi="Calibri" w:cs="Tahoma"/>
        </w:rPr>
        <w:t xml:space="preserve"> - Ocorrendo empate na classificação, em turno ou grupo, serão empregados os seguintes critérios:</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I. Entre duas equipes: confronto direto;</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II. Entre três ou mais equipes:</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a) Saldo de pontos nas partidas realizadas entre si, no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b) Saldo de pontos em todas as partidas do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c) Soma dos pontos em todas as partidas do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d) Sorteio.</w:t>
      </w:r>
    </w:p>
    <w:p w:rsidR="001B1F19" w:rsidRDefault="001B1F19" w:rsidP="001B1F19">
      <w:pPr>
        <w:autoSpaceDE w:val="0"/>
        <w:autoSpaceDN w:val="0"/>
        <w:adjustRightInd w:val="0"/>
        <w:rPr>
          <w:rFonts w:ascii="Calibri" w:hAnsi="Calibri" w:cs="Tahoma"/>
          <w:b/>
          <w:bCs/>
          <w:color w:val="FF0000"/>
        </w:rPr>
      </w:pPr>
    </w:p>
    <w:p w:rsidR="001B1F19" w:rsidRPr="00C0271F" w:rsidRDefault="001B1F19" w:rsidP="001B1F19">
      <w:pPr>
        <w:autoSpaceDE w:val="0"/>
        <w:autoSpaceDN w:val="0"/>
        <w:adjustRightInd w:val="0"/>
        <w:rPr>
          <w:rFonts w:ascii="Calibri" w:hAnsi="Calibri" w:cs="Tahoma"/>
          <w:b/>
          <w:bCs/>
          <w:color w:val="FF0000"/>
        </w:rPr>
      </w:pPr>
    </w:p>
    <w:p w:rsidR="001B1F19" w:rsidRDefault="001B1F19" w:rsidP="001B1F19">
      <w:pPr>
        <w:pStyle w:val="PargrafodaLista"/>
        <w:numPr>
          <w:ilvl w:val="0"/>
          <w:numId w:val="33"/>
        </w:numPr>
        <w:autoSpaceDE w:val="0"/>
        <w:autoSpaceDN w:val="0"/>
        <w:adjustRightInd w:val="0"/>
        <w:ind w:left="644"/>
        <w:rPr>
          <w:rFonts w:ascii="Calibri" w:hAnsi="Calibri" w:cs="Tahoma"/>
          <w:b/>
          <w:bCs/>
          <w:u w:val="single"/>
        </w:rPr>
      </w:pPr>
      <w:r w:rsidRPr="006F43D7">
        <w:rPr>
          <w:rFonts w:ascii="Calibri" w:hAnsi="Calibri" w:cs="Tahoma"/>
          <w:b/>
          <w:bCs/>
          <w:u w:val="single"/>
        </w:rPr>
        <w:t>BOCHA</w:t>
      </w:r>
      <w:r>
        <w:rPr>
          <w:rFonts w:ascii="Calibri" w:hAnsi="Calibri" w:cs="Tahoma"/>
          <w:b/>
          <w:bCs/>
          <w:u w:val="single"/>
        </w:rPr>
        <w:t xml:space="preserve"> </w:t>
      </w:r>
      <w:r w:rsidRPr="006F43D7">
        <w:rPr>
          <w:rFonts w:ascii="Calibri" w:hAnsi="Calibri" w:cs="Tahoma"/>
          <w:b/>
          <w:bCs/>
          <w:u w:val="single"/>
        </w:rPr>
        <w:t>PARALÍMPICA</w:t>
      </w:r>
    </w:p>
    <w:p w:rsidR="001B1F19" w:rsidRPr="006F43D7" w:rsidRDefault="001B1F19" w:rsidP="001B1F19">
      <w:pPr>
        <w:autoSpaceDE w:val="0"/>
        <w:autoSpaceDN w:val="0"/>
        <w:adjustRightInd w:val="0"/>
        <w:rPr>
          <w:rFonts w:ascii="Calibri" w:hAnsi="Calibri" w:cs="Tahoma"/>
          <w:b/>
          <w:bCs/>
          <w:u w:val="single"/>
        </w:rPr>
      </w:pPr>
    </w:p>
    <w:tbl>
      <w:tblPr>
        <w:tblW w:w="7879"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357"/>
        <w:gridCol w:w="1320"/>
        <w:gridCol w:w="1276"/>
        <w:gridCol w:w="1090"/>
      </w:tblGrid>
      <w:tr w:rsidR="001B1F19" w:rsidRPr="00E37826"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MODALIDADE/SEGMENTO</w:t>
            </w: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Nº ATLETAS</w:t>
            </w:r>
          </w:p>
        </w:tc>
      </w:tr>
      <w:tr w:rsidR="001B1F19" w:rsidRPr="006F43D7"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RESERVA</w:t>
            </w:r>
          </w:p>
        </w:tc>
      </w:tr>
      <w:tr w:rsidR="001B1F19" w:rsidRPr="006F43D7" w:rsidTr="009F35E1">
        <w:trPr>
          <w:jc w:val="center"/>
        </w:trPr>
        <w:tc>
          <w:tcPr>
            <w:tcW w:w="2836" w:type="dxa"/>
            <w:vMerge w:val="restart"/>
            <w:tcBorders>
              <w:top w:val="single" w:sz="4" w:space="0" w:color="808080"/>
              <w:left w:val="single" w:sz="4" w:space="0" w:color="808080"/>
              <w:right w:val="single" w:sz="4" w:space="0" w:color="auto"/>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Bocha Paralímpica</w:t>
            </w:r>
          </w:p>
        </w:tc>
        <w:tc>
          <w:tcPr>
            <w:tcW w:w="1357" w:type="dxa"/>
            <w:vMerge w:val="restart"/>
            <w:tcBorders>
              <w:top w:val="single" w:sz="4" w:space="0" w:color="808080"/>
              <w:left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Misto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BC1</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BC2</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BC3</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bottom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bottom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BC4</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bl>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3</w:t>
      </w:r>
      <w:r>
        <w:rPr>
          <w:rFonts w:ascii="Calibri" w:hAnsi="Calibri" w:cs="Tahoma"/>
          <w:b/>
          <w:bCs/>
        </w:rPr>
        <w:t>.</w:t>
      </w:r>
      <w:r w:rsidRPr="006F43D7">
        <w:rPr>
          <w:rFonts w:ascii="Calibri" w:hAnsi="Calibri" w:cs="Tahoma"/>
        </w:rPr>
        <w:t xml:space="preserve"> As normas a serem utilizadas nos jogos da Bocha Paralímpica será a seguinte:</w:t>
      </w: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rPr>
        <w:t>Regras Oficiais + Volume 1 (2017) da BISFED</w:t>
      </w:r>
      <w:r>
        <w:rPr>
          <w:rFonts w:ascii="Calibri" w:hAnsi="Calibri" w:cs="Tahoma"/>
        </w:rPr>
        <w:t xml:space="preserve"> </w:t>
      </w:r>
      <w:r w:rsidRPr="006F43D7">
        <w:rPr>
          <w:rFonts w:ascii="Calibri" w:hAnsi="Calibri" w:cs="Tahoma"/>
        </w:rPr>
        <w:t>(</w:t>
      </w:r>
      <w:r>
        <w:rPr>
          <w:rFonts w:ascii="Calibri" w:hAnsi="Calibri" w:cs="Tahoma"/>
        </w:rPr>
        <w:t>bisfed.com</w:t>
      </w:r>
      <w:r w:rsidRPr="006F43D7">
        <w:rPr>
          <w:rFonts w:ascii="Calibri" w:hAnsi="Calibri" w:cs="Tahoma"/>
        </w:rPr>
        <w:t>)  e Site da ANDE (</w:t>
      </w:r>
      <w:hyperlink r:id="rId12" w:history="1">
        <w:r w:rsidRPr="006F43D7">
          <w:rPr>
            <w:rStyle w:val="Hyperlink"/>
            <w:rFonts w:ascii="Calibri" w:hAnsi="Calibri" w:cs="Tahoma"/>
          </w:rPr>
          <w:t>www.ande.org.br</w:t>
        </w:r>
      </w:hyperlink>
      <w:r w:rsidRPr="006F43D7">
        <w:rPr>
          <w:rFonts w:ascii="Calibri" w:hAnsi="Calibri" w:cs="Tahoma"/>
        </w:rPr>
        <w:t>).</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rPr>
          <w:rFonts w:ascii="Calibri" w:hAnsi="Calibri"/>
          <w:b/>
        </w:rPr>
      </w:pPr>
      <w:r w:rsidRPr="00E37826">
        <w:rPr>
          <w:rFonts w:ascii="Calibri" w:hAnsi="Calibri" w:cs="Tahoma"/>
          <w:b/>
        </w:rPr>
        <w:t>§1°.</w:t>
      </w:r>
      <w:r>
        <w:rPr>
          <w:rFonts w:ascii="Calibri" w:hAnsi="Calibri" w:cs="Tahoma"/>
        </w:rPr>
        <w:t xml:space="preserve"> </w:t>
      </w:r>
      <w:r w:rsidRPr="006F43D7">
        <w:rPr>
          <w:rFonts w:ascii="Calibri" w:hAnsi="Calibri" w:cs="Tahoma"/>
        </w:rPr>
        <w:t>A contagem geral de pontos para o troféu geral da modalidade será por seguimento conforme segue:</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1º lugar- 10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2º lugar- 06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3º lugar- 04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lastRenderedPageBreak/>
        <w:t>4º lugar- 03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5º lugar- 02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6º lugar- 01 ponto</w:t>
      </w:r>
    </w:p>
    <w:p w:rsidR="001B1F19" w:rsidRPr="006F43D7" w:rsidRDefault="001B1F19" w:rsidP="001B1F19">
      <w:pPr>
        <w:autoSpaceDE w:val="0"/>
        <w:autoSpaceDN w:val="0"/>
        <w:adjustRightInd w:val="0"/>
        <w:ind w:left="72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EE72BA">
        <w:rPr>
          <w:rFonts w:ascii="Calibri" w:hAnsi="Calibri" w:cs="Tahoma"/>
          <w:b/>
        </w:rPr>
        <w:t>Parágrafo único:</w:t>
      </w:r>
      <w:r w:rsidRPr="006F43D7">
        <w:rPr>
          <w:rFonts w:ascii="Calibri" w:hAnsi="Calibri" w:cs="Tahoma"/>
        </w:rPr>
        <w:t xml:space="preserve"> No caso de empate na contagem geral da competição, a melhor classificação reverterá a favor do município.</w:t>
      </w:r>
    </w:p>
    <w:p w:rsidR="001B1F19" w:rsidRPr="006F43D7" w:rsidRDefault="001B1F19" w:rsidP="001B1F19">
      <w:pPr>
        <w:rPr>
          <w:rFonts w:ascii="Calibri" w:hAnsi="Calibri" w:cs="Tahoma"/>
        </w:rPr>
      </w:pPr>
    </w:p>
    <w:p w:rsidR="001B1F19" w:rsidRPr="006F43D7" w:rsidRDefault="001B1F19" w:rsidP="001B1F19">
      <w:pPr>
        <w:rPr>
          <w:rFonts w:ascii="Calibri" w:hAnsi="Calibri"/>
          <w:b/>
          <w:u w:val="single"/>
        </w:rPr>
      </w:pPr>
      <w:r w:rsidRPr="00E37826">
        <w:rPr>
          <w:rFonts w:ascii="Calibri" w:hAnsi="Calibri" w:cs="Tahoma"/>
          <w:b/>
        </w:rPr>
        <w:t>§2</w:t>
      </w:r>
      <w:r>
        <w:rPr>
          <w:rFonts w:ascii="Calibri" w:hAnsi="Calibri" w:cs="Tahoma"/>
          <w:b/>
        </w:rPr>
        <w:t>º.</w:t>
      </w:r>
      <w:r w:rsidRPr="00E37826">
        <w:rPr>
          <w:rFonts w:ascii="Calibri" w:hAnsi="Calibri"/>
        </w:rPr>
        <w:t xml:space="preserve"> </w:t>
      </w:r>
      <w:r w:rsidRPr="006F43D7">
        <w:rPr>
          <w:rFonts w:ascii="Calibri" w:hAnsi="Calibri"/>
        </w:rPr>
        <w:t>Critérios de classificação</w:t>
      </w:r>
    </w:p>
    <w:p w:rsidR="001B1F19" w:rsidRPr="006F43D7" w:rsidRDefault="001B1F19" w:rsidP="001B1F19">
      <w:pPr>
        <w:rPr>
          <w:rFonts w:ascii="Calibri" w:hAnsi="Calibri"/>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 </w:t>
      </w:r>
      <w:r w:rsidRPr="006F43D7">
        <w:rPr>
          <w:rFonts w:ascii="Calibri" w:hAnsi="Calibri" w:cs="Tahoma"/>
        </w:rPr>
        <w:t>- Para efeito de classificação, a contagem de pontos será:</w:t>
      </w:r>
    </w:p>
    <w:p w:rsidR="001B1F19" w:rsidRPr="00370D46" w:rsidRDefault="001B1F19" w:rsidP="001B1F19">
      <w:pPr>
        <w:autoSpaceDE w:val="0"/>
        <w:autoSpaceDN w:val="0"/>
        <w:adjustRightInd w:val="0"/>
        <w:ind w:left="540"/>
        <w:jc w:val="both"/>
        <w:rPr>
          <w:rFonts w:ascii="Calibri" w:hAnsi="Calibri" w:cs="Tahoma"/>
          <w:color w:val="FF0000"/>
        </w:rPr>
      </w:pPr>
      <w:r w:rsidRPr="00370D46">
        <w:rPr>
          <w:rFonts w:ascii="Calibri" w:hAnsi="Calibri" w:cs="Tahoma"/>
          <w:color w:val="FF0000"/>
        </w:rPr>
        <w:t>a) Vitória..............................2 ponto</w:t>
      </w:r>
    </w:p>
    <w:p w:rsidR="001B1F19" w:rsidRPr="006F43D7" w:rsidRDefault="001B1F19" w:rsidP="001B1F19">
      <w:pPr>
        <w:autoSpaceDE w:val="0"/>
        <w:autoSpaceDN w:val="0"/>
        <w:adjustRightInd w:val="0"/>
        <w:ind w:left="540"/>
        <w:jc w:val="both"/>
        <w:rPr>
          <w:rFonts w:ascii="Calibri" w:hAnsi="Calibri" w:cs="Tahoma"/>
        </w:rPr>
      </w:pPr>
      <w:r w:rsidRPr="006F43D7">
        <w:rPr>
          <w:rFonts w:ascii="Calibri" w:hAnsi="Calibri" w:cs="Tahoma"/>
        </w:rPr>
        <w:t>b) Derrota............................0 ponto</w:t>
      </w:r>
    </w:p>
    <w:p w:rsidR="001B1F19" w:rsidRPr="006F43D7" w:rsidRDefault="001B1F19" w:rsidP="001B1F19">
      <w:pPr>
        <w:autoSpaceDE w:val="0"/>
        <w:autoSpaceDN w:val="0"/>
        <w:adjustRightInd w:val="0"/>
        <w:jc w:val="both"/>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rPr>
        <w:t>- Para efeito de desempate na fase de classificação, serão adotados os seguintes critérios:</w:t>
      </w:r>
    </w:p>
    <w:p w:rsidR="001B1F19" w:rsidRDefault="001B1F19" w:rsidP="001B1F19">
      <w:pPr>
        <w:autoSpaceDE w:val="0"/>
        <w:autoSpaceDN w:val="0"/>
        <w:adjustRightInd w:val="0"/>
        <w:ind w:left="540"/>
        <w:rPr>
          <w:rFonts w:ascii="Calibri" w:hAnsi="Calibri" w:cs="Tahoma"/>
        </w:rPr>
      </w:pPr>
    </w:p>
    <w:p w:rsidR="001B1F19" w:rsidRPr="009B0E8A" w:rsidRDefault="001B1F19" w:rsidP="001B1F19">
      <w:pPr>
        <w:autoSpaceDE w:val="0"/>
        <w:autoSpaceDN w:val="0"/>
        <w:adjustRightInd w:val="0"/>
        <w:rPr>
          <w:rFonts w:asciiTheme="minorHAnsi" w:hAnsiTheme="minorHAnsi" w:cs="Tahoma"/>
          <w:color w:val="FF0000"/>
        </w:rPr>
      </w:pPr>
      <w:r w:rsidRPr="009B0E8A">
        <w:rPr>
          <w:rFonts w:asciiTheme="minorHAnsi" w:hAnsiTheme="minorHAnsi" w:cs="Tahoma"/>
          <w:color w:val="FF0000"/>
        </w:rPr>
        <w:t>1- Critérios de desempate relacionado a atletas de diferentes grupos:</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a. Posição no grupo - Posição final dentro de um grupo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b. Número de Vitórias - Número Total de Vitórias  em ordem descendente;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c. Diferença de Pontos - Número Total de pontos alcançados, menos o número total de pontos concedidos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d. Pontos Alcançados - Número Total de pontos alcançados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e. Parciais Ganhos - Número Total de parciais ganhos em ordem decrescente;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f. Diferenças de pontuação num só jogo - a diferença de pontos mais elevada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(pontos alcançados menos pontos concedidos) num só jogo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g. Diferenças de pontuação num só parcial - A diferença de pontos mais elevada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(pontos alcançados menos pontos concedidos) num só parcial em ordem descendente.</w:t>
      </w:r>
    </w:p>
    <w:p w:rsidR="001B1F19" w:rsidRDefault="001B1F19" w:rsidP="001B1F19">
      <w:pPr>
        <w:rPr>
          <w:rFonts w:asciiTheme="minorHAnsi" w:hAnsiTheme="minorHAnsi"/>
          <w:color w:val="FF0000"/>
        </w:rPr>
      </w:pPr>
    </w:p>
    <w:p w:rsidR="001B1F19" w:rsidRPr="009B0E8A" w:rsidRDefault="001B1F19" w:rsidP="001B1F19">
      <w:pPr>
        <w:rPr>
          <w:rFonts w:asciiTheme="minorHAnsi" w:hAnsiTheme="minorHAnsi"/>
          <w:color w:val="FF0000"/>
        </w:rPr>
      </w:pPr>
      <w:r w:rsidRPr="009B0E8A">
        <w:rPr>
          <w:rFonts w:asciiTheme="minorHAnsi" w:hAnsiTheme="minorHAnsi"/>
          <w:color w:val="FF0000"/>
        </w:rPr>
        <w:t>2- Critérios de desempate relacionado a atletas de mesmos grupos:</w:t>
      </w:r>
    </w:p>
    <w:p w:rsidR="001B1F19" w:rsidRPr="009B0E8A" w:rsidRDefault="001B1F19" w:rsidP="001B1F19">
      <w:pPr>
        <w:pStyle w:val="PargrafodaLista"/>
        <w:rPr>
          <w:rFonts w:asciiTheme="minorHAnsi" w:hAnsiTheme="minorHAnsi"/>
          <w:color w:val="FF0000"/>
        </w:rPr>
      </w:pPr>
    </w:p>
    <w:p w:rsidR="001B1F19" w:rsidRPr="009B0E8A" w:rsidRDefault="001B1F19" w:rsidP="001B1F19">
      <w:pPr>
        <w:spacing w:after="160" w:line="259" w:lineRule="auto"/>
        <w:ind w:left="360" w:firstLine="348"/>
        <w:jc w:val="both"/>
        <w:rPr>
          <w:rFonts w:asciiTheme="minorHAnsi" w:hAnsiTheme="minorHAnsi"/>
          <w:color w:val="FF0000"/>
        </w:rPr>
      </w:pPr>
      <w:r w:rsidRPr="009B0E8A">
        <w:rPr>
          <w:rFonts w:asciiTheme="minorHAnsi" w:hAnsiTheme="minorHAnsi"/>
          <w:color w:val="FF0000"/>
        </w:rPr>
        <w:t>a. Número de Vitórias: O número total de vitórias em ordem descendente.</w:t>
      </w:r>
    </w:p>
    <w:p w:rsidR="001B1F19" w:rsidRDefault="001B1F19" w:rsidP="001B1F19">
      <w:pPr>
        <w:jc w:val="both"/>
        <w:rPr>
          <w:rFonts w:asciiTheme="minorHAnsi" w:hAnsiTheme="minorHAnsi"/>
          <w:color w:val="FF0000"/>
        </w:rPr>
      </w:pPr>
    </w:p>
    <w:p w:rsidR="001B1F19" w:rsidRDefault="001B1F19" w:rsidP="001B1F19">
      <w:pPr>
        <w:jc w:val="both"/>
        <w:rPr>
          <w:rFonts w:asciiTheme="minorHAnsi" w:hAnsiTheme="minorHAnsi"/>
          <w:color w:val="FF0000"/>
        </w:rPr>
      </w:pPr>
    </w:p>
    <w:p w:rsidR="001B1F19" w:rsidRPr="009B0E8A" w:rsidRDefault="001B1F19" w:rsidP="001B1F19">
      <w:pPr>
        <w:jc w:val="both"/>
        <w:rPr>
          <w:rFonts w:asciiTheme="minorHAnsi" w:hAnsiTheme="minorHAnsi"/>
          <w:color w:val="FF0000"/>
        </w:rPr>
      </w:pPr>
    </w:p>
    <w:p w:rsidR="001B1F19" w:rsidRPr="009B0E8A" w:rsidRDefault="001B1F19" w:rsidP="001B1F19">
      <w:pPr>
        <w:jc w:val="both"/>
        <w:rPr>
          <w:rFonts w:asciiTheme="minorHAnsi" w:hAnsiTheme="minorHAnsi"/>
          <w:color w:val="FF0000"/>
        </w:rPr>
      </w:pPr>
      <w:r w:rsidRPr="009B0E8A">
        <w:rPr>
          <w:rFonts w:asciiTheme="minorHAnsi" w:hAnsiTheme="minorHAnsi"/>
          <w:color w:val="FF0000"/>
        </w:rPr>
        <w:lastRenderedPageBreak/>
        <w:t xml:space="preserve">3- Em caso de empate devem ser aplicados os seguintes critérios de desempate: </w:t>
      </w:r>
    </w:p>
    <w:p w:rsidR="001B1F19" w:rsidRPr="009B0E8A" w:rsidRDefault="001B1F19" w:rsidP="001B1F19">
      <w:pPr>
        <w:pStyle w:val="PargrafodaLista"/>
        <w:jc w:val="both"/>
        <w:rPr>
          <w:rFonts w:asciiTheme="minorHAnsi" w:hAnsiTheme="minorHAnsi"/>
          <w:color w:val="FF0000"/>
        </w:rPr>
      </w:pPr>
    </w:p>
    <w:p w:rsidR="001B1F19" w:rsidRPr="009B0E8A" w:rsidRDefault="001B1F19" w:rsidP="001B1F19">
      <w:pPr>
        <w:pStyle w:val="PargrafodaLista"/>
        <w:numPr>
          <w:ilvl w:val="0"/>
          <w:numId w:val="44"/>
        </w:numPr>
        <w:spacing w:after="160" w:line="259" w:lineRule="auto"/>
        <w:jc w:val="both"/>
        <w:rPr>
          <w:rFonts w:asciiTheme="minorHAnsi" w:hAnsiTheme="minorHAnsi"/>
          <w:color w:val="FF0000"/>
        </w:rPr>
      </w:pPr>
      <w:r w:rsidRPr="009B0E8A">
        <w:rPr>
          <w:rFonts w:asciiTheme="minorHAnsi" w:hAnsiTheme="minorHAnsi"/>
          <w:color w:val="FF0000"/>
        </w:rPr>
        <w:t>Confronto direto: O número total de vitórias em ordem decrescente contra os outros lados(s) no empate.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b.  Diferença de Pontos: O número total de pontos alcançados, menos o número total   de pontos concedidos em ordem decrescente.</w:t>
      </w:r>
    </w:p>
    <w:p w:rsidR="001B1F19" w:rsidRPr="009B0E8A" w:rsidRDefault="001B1F19" w:rsidP="001B1F19">
      <w:pPr>
        <w:spacing w:after="160" w:line="259" w:lineRule="auto"/>
        <w:ind w:firstLine="708"/>
        <w:jc w:val="both"/>
        <w:rPr>
          <w:rFonts w:asciiTheme="minorHAnsi" w:hAnsiTheme="minorHAnsi"/>
          <w:color w:val="FF0000"/>
        </w:rPr>
      </w:pPr>
      <w:r w:rsidRPr="009B0E8A">
        <w:rPr>
          <w:rFonts w:asciiTheme="minorHAnsi" w:hAnsiTheme="minorHAnsi"/>
          <w:color w:val="FF0000"/>
        </w:rPr>
        <w:t>c.  Pontos Alcançados: O número total de pontos alcançados em ordem decrescente.</w:t>
      </w:r>
    </w:p>
    <w:p w:rsidR="001B1F19" w:rsidRPr="009B0E8A" w:rsidRDefault="001B1F19" w:rsidP="001B1F19">
      <w:pPr>
        <w:spacing w:after="160" w:line="259" w:lineRule="auto"/>
        <w:ind w:left="708"/>
        <w:jc w:val="both"/>
        <w:rPr>
          <w:rFonts w:asciiTheme="minorHAnsi" w:hAnsiTheme="minorHAnsi"/>
          <w:color w:val="FF0000"/>
        </w:rPr>
      </w:pPr>
      <w:r w:rsidRPr="009B0E8A">
        <w:rPr>
          <w:rFonts w:asciiTheme="minorHAnsi" w:hAnsiTheme="minorHAnsi"/>
          <w:color w:val="FF0000"/>
        </w:rPr>
        <w:t xml:space="preserve">d. Parciais Ganhos: O número total de parciais ganhos em todas as partidas na fase de pool(s).  </w:t>
      </w:r>
    </w:p>
    <w:p w:rsidR="001B1F19" w:rsidRPr="009B0E8A" w:rsidRDefault="001B1F19" w:rsidP="001B1F19">
      <w:pPr>
        <w:spacing w:after="160" w:line="259" w:lineRule="auto"/>
        <w:ind w:left="708"/>
        <w:jc w:val="both"/>
        <w:rPr>
          <w:rFonts w:asciiTheme="minorHAnsi" w:hAnsiTheme="minorHAnsi"/>
          <w:color w:val="FF0000"/>
        </w:rPr>
      </w:pPr>
      <w:r w:rsidRPr="009B0E8A">
        <w:rPr>
          <w:rFonts w:asciiTheme="minorHAnsi" w:hAnsiTheme="minorHAnsi"/>
          <w:color w:val="FF0000"/>
        </w:rPr>
        <w:t xml:space="preserve">e. Diferença pontual positiva numa só partida: A diferença pontual positiva mais elevada numa só partida em ordem decrescente  </w:t>
      </w:r>
    </w:p>
    <w:p w:rsidR="001B1F19" w:rsidRPr="009B0E8A" w:rsidRDefault="001B1F19" w:rsidP="001B1F19">
      <w:pPr>
        <w:spacing w:after="160" w:line="259" w:lineRule="auto"/>
        <w:ind w:left="708"/>
        <w:jc w:val="both"/>
        <w:rPr>
          <w:rFonts w:asciiTheme="minorHAnsi" w:hAnsiTheme="minorHAnsi"/>
          <w:b/>
          <w:color w:val="FF0000"/>
        </w:rPr>
      </w:pPr>
      <w:r w:rsidRPr="009B0E8A">
        <w:rPr>
          <w:rFonts w:asciiTheme="minorHAnsi" w:hAnsiTheme="minorHAnsi"/>
          <w:color w:val="FF0000"/>
        </w:rPr>
        <w:t>f. Diferença pontual positiva num só parcial: A diferença pontual positiva mais elevada num só parcial em ordem decrescente</w:t>
      </w:r>
      <w:r w:rsidRPr="009B0E8A">
        <w:rPr>
          <w:rFonts w:asciiTheme="minorHAnsi" w:hAnsiTheme="minorHAnsi"/>
          <w:b/>
          <w:color w:val="FF0000"/>
        </w:rPr>
        <w:t>.</w:t>
      </w: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10</w:t>
      </w:r>
      <w:r w:rsidRPr="006F43D7">
        <w:rPr>
          <w:rFonts w:ascii="Calibri" w:hAnsi="Calibri" w:cs="Tahoma"/>
          <w:b/>
          <w:bCs/>
        </w:rPr>
        <w:t>4</w:t>
      </w:r>
      <w:r>
        <w:rPr>
          <w:rFonts w:ascii="Calibri" w:hAnsi="Calibri" w:cs="Tahoma"/>
          <w:b/>
          <w:bCs/>
        </w:rPr>
        <w:t>.</w:t>
      </w:r>
      <w:r w:rsidRPr="006F43D7">
        <w:rPr>
          <w:rFonts w:ascii="Calibri" w:hAnsi="Calibri" w:cs="Tahoma"/>
        </w:rPr>
        <w:t xml:space="preserve"> Cada município poderá inscrever no máximo </w:t>
      </w:r>
      <w:r w:rsidRPr="006F43D7">
        <w:rPr>
          <w:rFonts w:ascii="Calibri" w:hAnsi="Calibri" w:cs="Tahoma"/>
          <w:b/>
          <w:bCs/>
        </w:rPr>
        <w:t xml:space="preserve">4 (QUATRO) </w:t>
      </w:r>
      <w:r w:rsidRPr="006F43D7">
        <w:rPr>
          <w:rFonts w:ascii="Calibri" w:hAnsi="Calibri" w:cs="Tahoma"/>
        </w:rPr>
        <w:t>atletas, na categoria mista, de acordo com sua classificação funcional. Sendo que os jogos serão disputados individualmente.</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10</w:t>
      </w:r>
      <w:r w:rsidRPr="006F43D7">
        <w:rPr>
          <w:rFonts w:ascii="Calibri" w:hAnsi="Calibri" w:cs="Tahoma"/>
          <w:b/>
          <w:bCs/>
        </w:rPr>
        <w:t>5</w:t>
      </w:r>
      <w:r>
        <w:rPr>
          <w:rFonts w:ascii="Calibri" w:hAnsi="Calibri" w:cs="Tahoma"/>
          <w:b/>
          <w:bCs/>
        </w:rPr>
        <w:t>.</w:t>
      </w:r>
      <w:r w:rsidRPr="006F43D7">
        <w:rPr>
          <w:rFonts w:ascii="Calibri" w:hAnsi="Calibri" w:cs="Tahoma"/>
        </w:rPr>
        <w:t xml:space="preserve"> Caberá aos classificadores funcionais designar as classes em que cada atleta deverá atuar considerando o perfil internacional de classificação.</w:t>
      </w:r>
    </w:p>
    <w:p w:rsidR="001B1F19" w:rsidRPr="006F43D7"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6</w:t>
      </w:r>
      <w:r>
        <w:rPr>
          <w:rFonts w:ascii="Calibri" w:hAnsi="Calibri" w:cs="Tahoma"/>
          <w:b/>
          <w:bCs/>
        </w:rPr>
        <w:t>.</w:t>
      </w:r>
      <w:r w:rsidRPr="006F43D7">
        <w:rPr>
          <w:rFonts w:ascii="Calibri" w:hAnsi="Calibri" w:cs="Tahoma"/>
        </w:rPr>
        <w:t xml:space="preserve"> Serão submetidos à classificação funcional os atletas que estiverem participando pela primeira vez da modalidade de bocha paraolímpica no Parajasc e/ou atletas que ficaram em revisão da sua classificação funcional.</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E37826">
        <w:rPr>
          <w:rFonts w:ascii="Calibri" w:hAnsi="Calibri" w:cs="Tahoma"/>
          <w:b/>
        </w:rPr>
        <w:t>§1°.</w:t>
      </w:r>
      <w:r w:rsidRPr="006F43D7">
        <w:rPr>
          <w:rFonts w:ascii="Calibri" w:hAnsi="Calibri" w:cs="Tahoma"/>
        </w:rPr>
        <w:t xml:space="preserve"> Será obrigatória a revisão da classificação funcional do atleta da classe BC4.</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7</w:t>
      </w:r>
      <w:r>
        <w:rPr>
          <w:rFonts w:ascii="Calibri" w:hAnsi="Calibri" w:cs="Tahoma"/>
          <w:b/>
          <w:bCs/>
        </w:rPr>
        <w:t>.</w:t>
      </w:r>
      <w:r w:rsidRPr="006F43D7">
        <w:rPr>
          <w:rFonts w:ascii="Calibri" w:hAnsi="Calibri" w:cs="Tahoma"/>
        </w:rPr>
        <w:t xml:space="preserve"> Durante a realização da modalidade de bocha paralímpica, todos os atletas </w:t>
      </w:r>
      <w:r>
        <w:rPr>
          <w:rFonts w:ascii="Calibri" w:hAnsi="Calibri" w:cs="Tahoma"/>
        </w:rPr>
        <w:t>serão</w:t>
      </w:r>
      <w:r w:rsidRPr="006F43D7">
        <w:rPr>
          <w:rFonts w:ascii="Calibri" w:hAnsi="Calibri" w:cs="Tahoma"/>
        </w:rPr>
        <w:t xml:space="preserve"> observados e deverão estar à disposição caso forem chamados a qualquer momento pela equipe de Classificadores Funcionais.</w:t>
      </w:r>
    </w:p>
    <w:p w:rsidR="001B1F19" w:rsidRDefault="001B1F19" w:rsidP="001B1F19">
      <w:pPr>
        <w:autoSpaceDE w:val="0"/>
        <w:autoSpaceDN w:val="0"/>
        <w:adjustRightInd w:val="0"/>
        <w:jc w:val="both"/>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8</w:t>
      </w:r>
      <w:r>
        <w:rPr>
          <w:rFonts w:ascii="Calibri" w:hAnsi="Calibri" w:cs="Tahoma"/>
          <w:b/>
          <w:bCs/>
        </w:rPr>
        <w:t>.</w:t>
      </w:r>
      <w:r w:rsidRPr="006F43D7">
        <w:rPr>
          <w:rFonts w:ascii="Calibri" w:hAnsi="Calibri" w:cs="Tahoma"/>
        </w:rPr>
        <w:t xml:space="preserve"> A Classificação Funcional será de responsabilidade da FESPORTE através de sua Coordenação Geral dos Jogos.</w:t>
      </w:r>
    </w:p>
    <w:p w:rsidR="001B1F19" w:rsidRPr="006F43D7" w:rsidRDefault="001B1F19" w:rsidP="001B1F19">
      <w:pPr>
        <w:autoSpaceDE w:val="0"/>
        <w:autoSpaceDN w:val="0"/>
        <w:adjustRightInd w:val="0"/>
        <w:jc w:val="both"/>
        <w:rPr>
          <w:rFonts w:ascii="Calibri" w:hAnsi="Calibri" w:cs="Tahoma"/>
        </w:rPr>
      </w:pPr>
    </w:p>
    <w:p w:rsidR="001B1F19" w:rsidRPr="009B0E8A" w:rsidRDefault="001B1F19" w:rsidP="001B1F19">
      <w:pPr>
        <w:jc w:val="both"/>
        <w:rPr>
          <w:rFonts w:asciiTheme="minorHAnsi" w:hAnsiTheme="minorHAnsi"/>
          <w:color w:val="FF0000"/>
        </w:rPr>
      </w:pPr>
      <w:r>
        <w:rPr>
          <w:rFonts w:asciiTheme="minorHAnsi" w:hAnsiTheme="minorHAnsi" w:cs="Tahoma"/>
          <w:b/>
          <w:bCs/>
          <w:color w:val="FF0000"/>
        </w:rPr>
        <w:t>Art. 10</w:t>
      </w:r>
      <w:r w:rsidRPr="00E37826">
        <w:rPr>
          <w:rFonts w:asciiTheme="minorHAnsi" w:hAnsiTheme="minorHAnsi" w:cs="Tahoma"/>
          <w:b/>
          <w:bCs/>
          <w:color w:val="FF0000"/>
        </w:rPr>
        <w:t>9.</w:t>
      </w:r>
      <w:r w:rsidRPr="009B0E8A">
        <w:rPr>
          <w:rFonts w:asciiTheme="minorHAnsi" w:hAnsiTheme="minorHAnsi" w:cs="Tahoma"/>
          <w:color w:val="FF0000"/>
        </w:rPr>
        <w:t xml:space="preserve"> </w:t>
      </w:r>
      <w:r w:rsidRPr="009B0E8A">
        <w:rPr>
          <w:rFonts w:asciiTheme="minorHAnsi" w:hAnsiTheme="minorHAnsi"/>
          <w:color w:val="FF0000"/>
        </w:rPr>
        <w:t>Os atletas serão distribuídos em chaves, com cabeças de chave através dos resultados do Parajasc do ano anterior, e os outros participantes de acordo com o sorteio durante o Congresso Técnico.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rPr>
        <w:lastRenderedPageBreak/>
        <w:t xml:space="preserve">Parágrafo </w:t>
      </w:r>
      <w:r>
        <w:rPr>
          <w:rFonts w:ascii="Calibri" w:hAnsi="Calibri" w:cs="Tahoma"/>
          <w:b/>
        </w:rPr>
        <w:t>ú</w:t>
      </w:r>
      <w:r w:rsidRPr="006F43D7">
        <w:rPr>
          <w:rFonts w:ascii="Calibri" w:hAnsi="Calibri" w:cs="Tahoma"/>
          <w:b/>
        </w:rPr>
        <w:t>nico:</w:t>
      </w:r>
      <w:r w:rsidRPr="006F43D7">
        <w:rPr>
          <w:rFonts w:ascii="Calibri" w:hAnsi="Calibri" w:cs="Tahoma"/>
        </w:rPr>
        <w:t xml:space="preserve"> As modalidades de Bocha Paralímpica obedecerá os seguintes critérios para a formatação da competição: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xml:space="preserve">- Até 5 Equipes: Chave única em turno </w:t>
      </w:r>
    </w:p>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De 6 a 8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a) 1a fase </w:t>
      </w:r>
      <w:r w:rsidRPr="006F43D7">
        <w:rPr>
          <w:rFonts w:ascii="Calibri" w:hAnsi="Calibri" w:cs="Tahoma"/>
        </w:rPr>
        <w:t>- duas chaves (A e B), classificando-se duas equipes de cada chave;</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b) 2a fase ou semifinal </w:t>
      </w:r>
      <w:r w:rsidRPr="006F43D7">
        <w:rPr>
          <w:rFonts w:ascii="Calibri" w:hAnsi="Calibri" w:cs="Tahoma"/>
        </w:rPr>
        <w:t>-1o - chave A X 2o - chave B</w:t>
      </w:r>
    </w:p>
    <w:p w:rsidR="001B1F19" w:rsidRPr="006F43D7" w:rsidRDefault="001B1F19" w:rsidP="001B1F19">
      <w:pPr>
        <w:autoSpaceDE w:val="0"/>
        <w:autoSpaceDN w:val="0"/>
        <w:adjustRightInd w:val="0"/>
        <w:ind w:left="2340"/>
        <w:rPr>
          <w:rFonts w:ascii="Calibri" w:hAnsi="Calibri" w:cs="Tahoma"/>
        </w:rPr>
      </w:pPr>
      <w:r w:rsidRPr="006F43D7">
        <w:rPr>
          <w:rFonts w:ascii="Calibri" w:hAnsi="Calibri" w:cs="Tahoma"/>
        </w:rPr>
        <w:t>-1o - chave B X 2o - chave A</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c) 3a fase ou final </w:t>
      </w:r>
      <w:r w:rsidRPr="006F43D7">
        <w:rPr>
          <w:rFonts w:ascii="Calibri" w:hAnsi="Calibri" w:cs="Tahoma"/>
        </w:rPr>
        <w:t>- Perdedor da fase semifinal (3o e 4o lugares)</w:t>
      </w:r>
    </w:p>
    <w:p w:rsidR="001B1F19" w:rsidRPr="006F43D7" w:rsidRDefault="001B1F19" w:rsidP="001B1F19">
      <w:pPr>
        <w:autoSpaceDE w:val="0"/>
        <w:autoSpaceDN w:val="0"/>
        <w:adjustRightInd w:val="0"/>
        <w:ind w:left="1800"/>
        <w:rPr>
          <w:rFonts w:ascii="Calibri" w:hAnsi="Calibri" w:cs="Tahoma"/>
        </w:rPr>
      </w:pPr>
      <w:r w:rsidRPr="006F43D7">
        <w:rPr>
          <w:rFonts w:ascii="Calibri" w:hAnsi="Calibri" w:cs="Tahoma"/>
        </w:rPr>
        <w:t xml:space="preserve"> - Vencedores da fase semifinal (1o e 2o lugares)</w:t>
      </w:r>
    </w:p>
    <w:p w:rsidR="001B1F19" w:rsidRPr="006F43D7" w:rsidRDefault="001B1F19" w:rsidP="001B1F19">
      <w:pPr>
        <w:autoSpaceDE w:val="0"/>
        <w:autoSpaceDN w:val="0"/>
        <w:adjustRightInd w:val="0"/>
        <w:rPr>
          <w:rFonts w:ascii="Calibri" w:hAnsi="Calibri" w:cs="Tahoma"/>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De 9 a 12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a) 1a fase - </w:t>
      </w:r>
      <w:r w:rsidRPr="006F43D7">
        <w:rPr>
          <w:rFonts w:ascii="Calibri" w:hAnsi="Calibri" w:cs="Tahoma"/>
        </w:rPr>
        <w:t>três chaves (A,B e C), classificando-se duas equipes de cada chave.</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b) 2a fase – </w:t>
      </w:r>
      <w:r w:rsidRPr="006F43D7">
        <w:rPr>
          <w:rFonts w:ascii="Calibri" w:hAnsi="Calibri" w:cs="Tahoma"/>
        </w:rPr>
        <w:t>eliminatória simples</w:t>
      </w:r>
    </w:p>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Acima de 13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a) 1a fase</w:t>
      </w:r>
      <w:r w:rsidRPr="006F43D7">
        <w:rPr>
          <w:rFonts w:ascii="Calibri" w:hAnsi="Calibri" w:cs="Tahoma"/>
        </w:rPr>
        <w:t>: disputado em chaves formadas por sorteio no congresso técnico.</w:t>
      </w: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b) 2a fase – </w:t>
      </w:r>
      <w:r w:rsidRPr="006F43D7">
        <w:rPr>
          <w:rFonts w:ascii="Calibri" w:hAnsi="Calibri" w:cs="Tahoma"/>
        </w:rPr>
        <w:t>eliminatória simples</w:t>
      </w:r>
    </w:p>
    <w:p w:rsidR="001B1F19" w:rsidRPr="006F43D7" w:rsidRDefault="001B1F19" w:rsidP="001B1F19">
      <w:pPr>
        <w:autoSpaceDE w:val="0"/>
        <w:autoSpaceDN w:val="0"/>
        <w:adjustRightInd w:val="0"/>
        <w:jc w:val="both"/>
        <w:rPr>
          <w:rFonts w:ascii="Calibri" w:hAnsi="Calibri" w:cs="Tahoma"/>
          <w:b/>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0</w:t>
      </w:r>
      <w:r>
        <w:rPr>
          <w:rFonts w:ascii="Calibri" w:hAnsi="Calibri" w:cs="Tahoma"/>
          <w:b/>
          <w:bCs/>
        </w:rPr>
        <w:t>.</w:t>
      </w:r>
      <w:r w:rsidRPr="006F43D7">
        <w:rPr>
          <w:rFonts w:ascii="Calibri" w:hAnsi="Calibri" w:cs="Tahoma"/>
        </w:rPr>
        <w:t xml:space="preserve"> A arbitragem da modalidade de bocha paraolímpica será de responsabilidade da FESPORTE podendo ser supervisionada ou não pelos árbitros nacionais credenciados pela ANDE ou pelo CPB.</w:t>
      </w:r>
    </w:p>
    <w:p w:rsidR="001B1F19" w:rsidRPr="006F43D7" w:rsidRDefault="001B1F19" w:rsidP="001B1F19">
      <w:pPr>
        <w:autoSpaceDE w:val="0"/>
        <w:autoSpaceDN w:val="0"/>
        <w:adjustRightInd w:val="0"/>
        <w:jc w:val="both"/>
        <w:rPr>
          <w:rFonts w:ascii="Calibri" w:hAnsi="Calibri" w:cs="Tahoma"/>
        </w:rPr>
      </w:pPr>
    </w:p>
    <w:p w:rsidR="001B1F19" w:rsidRPr="0043544D" w:rsidRDefault="001B1F19" w:rsidP="001B1F19">
      <w:pPr>
        <w:autoSpaceDE w:val="0"/>
        <w:autoSpaceDN w:val="0"/>
        <w:adjustRightInd w:val="0"/>
        <w:jc w:val="both"/>
        <w:rPr>
          <w:rFonts w:asciiTheme="minorHAnsi" w:hAnsiTheme="minorHAnsi"/>
          <w:b/>
        </w:rPr>
      </w:pPr>
      <w:r w:rsidRPr="0043544D">
        <w:rPr>
          <w:rFonts w:asciiTheme="minorHAnsi" w:hAnsiTheme="minorHAnsi"/>
          <w:b/>
          <w:color w:val="FF0000"/>
        </w:rPr>
        <w:t>Art</w:t>
      </w:r>
      <w:r>
        <w:rPr>
          <w:rFonts w:asciiTheme="minorHAnsi" w:hAnsiTheme="minorHAnsi"/>
          <w:b/>
          <w:color w:val="FF0000"/>
        </w:rPr>
        <w:t>. 11</w:t>
      </w:r>
      <w:r w:rsidRPr="0043544D">
        <w:rPr>
          <w:rFonts w:asciiTheme="minorHAnsi" w:hAnsiTheme="minorHAnsi"/>
          <w:b/>
          <w:color w:val="FF0000"/>
        </w:rPr>
        <w:t>1</w:t>
      </w:r>
      <w:r>
        <w:rPr>
          <w:rFonts w:asciiTheme="minorHAnsi" w:hAnsiTheme="minorHAnsi"/>
          <w:b/>
          <w:color w:val="FF0000"/>
        </w:rPr>
        <w:t>.</w:t>
      </w:r>
      <w:r w:rsidRPr="0043544D">
        <w:rPr>
          <w:rFonts w:asciiTheme="minorHAnsi" w:hAnsiTheme="minorHAnsi"/>
          <w:b/>
          <w:color w:val="FF0000"/>
        </w:rPr>
        <w:t xml:space="preserve"> A equipe de arbitragem aferirá os materiais utilizados pelos atletas durante toda competição em avaliações aleatórias</w:t>
      </w:r>
      <w:r w:rsidRPr="0043544D">
        <w:rPr>
          <w:rFonts w:asciiTheme="minorHAnsi" w:hAnsiTheme="minorHAnsi"/>
          <w:b/>
        </w:rPr>
        <w:t>.</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2</w:t>
      </w:r>
      <w:r>
        <w:rPr>
          <w:rFonts w:ascii="Calibri" w:hAnsi="Calibri" w:cs="Tahoma"/>
          <w:b/>
          <w:bCs/>
        </w:rPr>
        <w:t>.</w:t>
      </w:r>
      <w:r w:rsidRPr="006F43D7">
        <w:rPr>
          <w:rFonts w:ascii="Calibri" w:hAnsi="Calibri" w:cs="Tahoma"/>
        </w:rPr>
        <w:t xml:space="preserve"> Deverá ser comunicado à coordenação da modalidade, caso o atleta que desejar jogar com seu próprio kit de bolas, para que seja feita anotação a respeito.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3</w:t>
      </w:r>
      <w:r>
        <w:rPr>
          <w:rFonts w:ascii="Calibri" w:hAnsi="Calibri" w:cs="Tahoma"/>
          <w:b/>
          <w:bCs/>
        </w:rPr>
        <w:t>.</w:t>
      </w:r>
      <w:r w:rsidRPr="006F43D7">
        <w:rPr>
          <w:rFonts w:ascii="Calibri" w:hAnsi="Calibri" w:cs="Tahoma"/>
        </w:rPr>
        <w:t xml:space="preserve"> Serão premiados os auxiliares das classes BC1, BC2, BC3 e BC4, de acordo com o regulamento da ANDE.</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color w:val="FF0000"/>
        </w:rPr>
      </w:pPr>
    </w:p>
    <w:p w:rsidR="001B1F19" w:rsidRPr="008C240B" w:rsidRDefault="001B1F19" w:rsidP="001B1F19">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CICLISMO</w:t>
      </w:r>
    </w:p>
    <w:p w:rsidR="001B1F19" w:rsidRPr="008C240B" w:rsidRDefault="001B1F19" w:rsidP="001B1F19">
      <w:pPr>
        <w:autoSpaceDE w:val="0"/>
        <w:autoSpaceDN w:val="0"/>
        <w:adjustRightInd w:val="0"/>
        <w:jc w:val="both"/>
        <w:rPr>
          <w:rFonts w:ascii="Calibri" w:hAnsi="Calibri" w:cs="Tahoma"/>
          <w:b/>
          <w:bCs/>
          <w:u w:val="single"/>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4</w:t>
      </w:r>
      <w:r>
        <w:rPr>
          <w:rFonts w:ascii="Calibri" w:hAnsi="Calibri" w:cs="Tahoma"/>
          <w:b/>
          <w:bCs/>
        </w:rPr>
        <w:t>.</w:t>
      </w:r>
      <w:r w:rsidRPr="008C240B">
        <w:rPr>
          <w:rFonts w:ascii="Calibri" w:hAnsi="Calibri" w:cs="Tahoma"/>
        </w:rPr>
        <w:t xml:space="preserve"> A competição de ciclismo seguirá as normas da Federação de Ciclismo de Santa Catarina e o que dispuserem os regulamentos do Parajasc.</w:t>
      </w: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b/>
          <w:bCs/>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5</w:t>
      </w:r>
      <w:r>
        <w:rPr>
          <w:rFonts w:ascii="Calibri" w:hAnsi="Calibri" w:cs="Tahoma"/>
          <w:b/>
          <w:bCs/>
        </w:rPr>
        <w:t>.</w:t>
      </w:r>
      <w:r w:rsidRPr="008C240B">
        <w:rPr>
          <w:rFonts w:ascii="Calibri" w:hAnsi="Calibri" w:cs="Tahoma"/>
        </w:rPr>
        <w:t xml:space="preserve"> Constarão do programa oficial da modalidade:</w:t>
      </w:r>
    </w:p>
    <w:p w:rsidR="001B1F19" w:rsidRPr="008C240B" w:rsidRDefault="001B1F19" w:rsidP="001B1F19">
      <w:pPr>
        <w:autoSpaceDE w:val="0"/>
        <w:autoSpaceDN w:val="0"/>
        <w:adjustRightInd w:val="0"/>
        <w:jc w:val="both"/>
        <w:rPr>
          <w:rFonts w:ascii="Calibri" w:hAnsi="Calibri" w:cs="Tahoma"/>
        </w:rPr>
      </w:pPr>
    </w:p>
    <w:tbl>
      <w:tblPr>
        <w:tblW w:w="0" w:type="auto"/>
        <w:jc w:val="center"/>
        <w:tblInd w:w="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3166"/>
        <w:gridCol w:w="1221"/>
        <w:gridCol w:w="1385"/>
        <w:gridCol w:w="1057"/>
        <w:gridCol w:w="1122"/>
        <w:gridCol w:w="1057"/>
      </w:tblGrid>
      <w:tr w:rsidR="001B1F19" w:rsidRPr="008C240B" w:rsidTr="009F35E1">
        <w:trPr>
          <w:jc w:val="center"/>
        </w:trPr>
        <w:tc>
          <w:tcPr>
            <w:tcW w:w="3212"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lastRenderedPageBreak/>
              <w:t>MODALIDADE/SEGMENTO</w:t>
            </w:r>
          </w:p>
        </w:tc>
        <w:tc>
          <w:tcPr>
            <w:tcW w:w="1201"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NAIPE</w:t>
            </w:r>
          </w:p>
        </w:tc>
        <w:tc>
          <w:tcPr>
            <w:tcW w:w="1362"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CATEGORIA</w:t>
            </w:r>
          </w:p>
        </w:tc>
        <w:tc>
          <w:tcPr>
            <w:tcW w:w="2144" w:type="dxa"/>
            <w:gridSpan w:val="2"/>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Nº ATLETAS</w:t>
            </w:r>
          </w:p>
        </w:tc>
        <w:tc>
          <w:tcPr>
            <w:tcW w:w="1040" w:type="dxa"/>
            <w:tcBorders>
              <w:bottom w:val="single" w:sz="4" w:space="0" w:color="808080"/>
            </w:tcBorders>
            <w:shd w:val="clear" w:color="auto" w:fill="D9D9D9" w:themeFill="background1" w:themeFillShade="D9"/>
          </w:tcPr>
          <w:p w:rsidR="001B1F19" w:rsidRPr="00E37826" w:rsidRDefault="001B1F19" w:rsidP="009F35E1">
            <w:pPr>
              <w:jc w:val="center"/>
              <w:rPr>
                <w:rFonts w:ascii="Calibri" w:hAnsi="Calibri" w:cs="Tahoma"/>
                <w:b/>
              </w:rPr>
            </w:pPr>
            <w:r w:rsidRPr="00E37826">
              <w:rPr>
                <w:rFonts w:ascii="Calibri" w:hAnsi="Calibri" w:cs="Tahoma"/>
                <w:b/>
              </w:rPr>
              <w:t>GUIA</w:t>
            </w:r>
          </w:p>
        </w:tc>
      </w:tr>
      <w:tr w:rsidR="001B1F19" w:rsidRPr="008C240B" w:rsidTr="009F35E1">
        <w:trPr>
          <w:jc w:val="center"/>
        </w:trPr>
        <w:tc>
          <w:tcPr>
            <w:tcW w:w="3212"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201"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362"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040" w:type="dxa"/>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TITULAR</w:t>
            </w:r>
          </w:p>
        </w:tc>
        <w:tc>
          <w:tcPr>
            <w:tcW w:w="1104" w:type="dxa"/>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RESERVA</w:t>
            </w:r>
          </w:p>
        </w:tc>
        <w:tc>
          <w:tcPr>
            <w:tcW w:w="1040" w:type="dxa"/>
            <w:tcBorders>
              <w:bottom w:val="single" w:sz="4" w:space="0" w:color="808080"/>
            </w:tcBorders>
            <w:shd w:val="clear" w:color="auto" w:fill="D9D9D9" w:themeFill="background1" w:themeFillShade="D9"/>
          </w:tcPr>
          <w:p w:rsidR="001B1F19" w:rsidRPr="00E37826" w:rsidRDefault="001B1F19" w:rsidP="009F35E1">
            <w:pPr>
              <w:jc w:val="center"/>
              <w:rPr>
                <w:rFonts w:ascii="Calibri" w:hAnsi="Calibri" w:cs="Tahoma"/>
                <w:b/>
              </w:rPr>
            </w:pPr>
            <w:r w:rsidRPr="00E37826">
              <w:rPr>
                <w:rFonts w:ascii="Calibri" w:hAnsi="Calibri" w:cs="Tahoma"/>
                <w:b/>
              </w:rPr>
              <w:t>TITULAR</w:t>
            </w:r>
          </w:p>
        </w:tc>
      </w:tr>
      <w:tr w:rsidR="001B1F19" w:rsidRPr="008C240B" w:rsidTr="009F35E1">
        <w:trPr>
          <w:jc w:val="center"/>
        </w:trPr>
        <w:tc>
          <w:tcPr>
            <w:tcW w:w="3212" w:type="dxa"/>
            <w:vMerge w:val="restart"/>
            <w:vAlign w:val="center"/>
          </w:tcPr>
          <w:p w:rsidR="001B1F19" w:rsidRPr="008C240B" w:rsidRDefault="001B1F19" w:rsidP="009F35E1">
            <w:pPr>
              <w:jc w:val="center"/>
              <w:rPr>
                <w:rFonts w:ascii="Calibri" w:hAnsi="Calibri" w:cs="Tahoma"/>
              </w:rPr>
            </w:pPr>
            <w:r w:rsidRPr="008C240B">
              <w:rPr>
                <w:rFonts w:ascii="Calibri" w:hAnsi="Calibri" w:cs="Tahoma"/>
              </w:rPr>
              <w:t>Ciclismo DV</w:t>
            </w:r>
          </w:p>
        </w:tc>
        <w:tc>
          <w:tcPr>
            <w:tcW w:w="120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1362" w:type="dxa"/>
            <w:vAlign w:val="center"/>
          </w:tcPr>
          <w:p w:rsidR="001B1F19" w:rsidRPr="008C240B" w:rsidRDefault="001B1F19" w:rsidP="009F35E1">
            <w:pPr>
              <w:jc w:val="center"/>
              <w:rPr>
                <w:rFonts w:ascii="Calibri" w:hAnsi="Calibri" w:cs="Tahoma"/>
              </w:rPr>
            </w:pPr>
            <w:r w:rsidRPr="008C240B">
              <w:rPr>
                <w:rFonts w:ascii="Calibri" w:hAnsi="Calibri" w:cs="Tahoma"/>
              </w:rPr>
              <w:t>Individual</w:t>
            </w:r>
          </w:p>
        </w:tc>
        <w:tc>
          <w:tcPr>
            <w:tcW w:w="1040" w:type="dxa"/>
            <w:vAlign w:val="center"/>
          </w:tcPr>
          <w:p w:rsidR="001B1F19" w:rsidRPr="008C240B" w:rsidRDefault="001B1F19" w:rsidP="009F35E1">
            <w:pPr>
              <w:jc w:val="center"/>
              <w:rPr>
                <w:rFonts w:ascii="Calibri" w:hAnsi="Calibri" w:cs="Tahoma"/>
              </w:rPr>
            </w:pPr>
            <w:r w:rsidRPr="008C240B">
              <w:rPr>
                <w:rFonts w:ascii="Calibri" w:hAnsi="Calibri" w:cs="Tahoma"/>
              </w:rPr>
              <w:t>2</w:t>
            </w:r>
          </w:p>
        </w:tc>
        <w:tc>
          <w:tcPr>
            <w:tcW w:w="1104" w:type="dxa"/>
            <w:vAlign w:val="center"/>
          </w:tcPr>
          <w:p w:rsidR="001B1F19" w:rsidRPr="008C240B" w:rsidRDefault="001B1F19" w:rsidP="009F35E1">
            <w:pPr>
              <w:jc w:val="center"/>
              <w:rPr>
                <w:rFonts w:ascii="Calibri" w:hAnsi="Calibri" w:cs="Tahoma"/>
              </w:rPr>
            </w:pPr>
            <w:r w:rsidRPr="008C240B">
              <w:rPr>
                <w:rFonts w:ascii="Calibri" w:hAnsi="Calibri" w:cs="Tahoma"/>
              </w:rPr>
              <w:t>1</w:t>
            </w:r>
          </w:p>
        </w:tc>
        <w:tc>
          <w:tcPr>
            <w:tcW w:w="1040" w:type="dxa"/>
          </w:tcPr>
          <w:p w:rsidR="001B1F19" w:rsidRPr="008C240B" w:rsidRDefault="001B1F19" w:rsidP="009F35E1">
            <w:pPr>
              <w:jc w:val="center"/>
              <w:rPr>
                <w:rFonts w:ascii="Calibri" w:hAnsi="Calibri" w:cs="Tahoma"/>
              </w:rPr>
            </w:pPr>
            <w:r w:rsidRPr="008C240B">
              <w:rPr>
                <w:rFonts w:ascii="Calibri" w:hAnsi="Calibri" w:cs="Tahoma"/>
              </w:rPr>
              <w:t>2</w:t>
            </w:r>
          </w:p>
        </w:tc>
      </w:tr>
      <w:tr w:rsidR="001B1F19" w:rsidRPr="008C240B" w:rsidTr="009F35E1">
        <w:trPr>
          <w:jc w:val="center"/>
        </w:trPr>
        <w:tc>
          <w:tcPr>
            <w:tcW w:w="3212" w:type="dxa"/>
            <w:vMerge/>
            <w:vAlign w:val="center"/>
          </w:tcPr>
          <w:p w:rsidR="001B1F19" w:rsidRPr="008C240B" w:rsidRDefault="001B1F19" w:rsidP="009F35E1">
            <w:pPr>
              <w:jc w:val="both"/>
              <w:rPr>
                <w:rFonts w:ascii="Calibri" w:hAnsi="Calibri" w:cs="Tahoma"/>
              </w:rPr>
            </w:pPr>
          </w:p>
        </w:tc>
        <w:tc>
          <w:tcPr>
            <w:tcW w:w="1201" w:type="dxa"/>
            <w:vAlign w:val="center"/>
          </w:tcPr>
          <w:p w:rsidR="001B1F19" w:rsidRPr="008C240B" w:rsidRDefault="001B1F19" w:rsidP="009F35E1">
            <w:pPr>
              <w:jc w:val="center"/>
              <w:rPr>
                <w:rFonts w:ascii="Calibri" w:hAnsi="Calibri" w:cs="Tahoma"/>
              </w:rPr>
            </w:pPr>
            <w:r w:rsidRPr="008C240B">
              <w:rPr>
                <w:rFonts w:ascii="Calibri" w:hAnsi="Calibri" w:cs="Tahoma"/>
              </w:rPr>
              <w:t>Feminino</w:t>
            </w:r>
          </w:p>
        </w:tc>
        <w:tc>
          <w:tcPr>
            <w:tcW w:w="1362" w:type="dxa"/>
            <w:vAlign w:val="center"/>
          </w:tcPr>
          <w:p w:rsidR="001B1F19" w:rsidRPr="008C240B" w:rsidRDefault="001B1F19" w:rsidP="009F35E1">
            <w:pPr>
              <w:jc w:val="center"/>
              <w:rPr>
                <w:rFonts w:ascii="Calibri" w:hAnsi="Calibri" w:cs="Tahoma"/>
              </w:rPr>
            </w:pPr>
            <w:r w:rsidRPr="008C240B">
              <w:rPr>
                <w:rFonts w:ascii="Calibri" w:hAnsi="Calibri" w:cs="Tahoma"/>
              </w:rPr>
              <w:t>Individual</w:t>
            </w:r>
          </w:p>
        </w:tc>
        <w:tc>
          <w:tcPr>
            <w:tcW w:w="1040" w:type="dxa"/>
            <w:vAlign w:val="center"/>
          </w:tcPr>
          <w:p w:rsidR="001B1F19" w:rsidRPr="008C240B" w:rsidRDefault="001B1F19" w:rsidP="009F35E1">
            <w:pPr>
              <w:jc w:val="center"/>
              <w:rPr>
                <w:rFonts w:ascii="Calibri" w:hAnsi="Calibri" w:cs="Tahoma"/>
              </w:rPr>
            </w:pPr>
            <w:r w:rsidRPr="008C240B">
              <w:rPr>
                <w:rFonts w:ascii="Calibri" w:hAnsi="Calibri" w:cs="Tahoma"/>
              </w:rPr>
              <w:t>2</w:t>
            </w:r>
          </w:p>
        </w:tc>
        <w:tc>
          <w:tcPr>
            <w:tcW w:w="1104" w:type="dxa"/>
            <w:vAlign w:val="center"/>
          </w:tcPr>
          <w:p w:rsidR="001B1F19" w:rsidRPr="008C240B" w:rsidRDefault="001B1F19" w:rsidP="009F35E1">
            <w:pPr>
              <w:jc w:val="center"/>
              <w:rPr>
                <w:rFonts w:ascii="Calibri" w:hAnsi="Calibri" w:cs="Tahoma"/>
              </w:rPr>
            </w:pPr>
            <w:r w:rsidRPr="008C240B">
              <w:rPr>
                <w:rFonts w:ascii="Calibri" w:hAnsi="Calibri" w:cs="Tahoma"/>
              </w:rPr>
              <w:t>1</w:t>
            </w:r>
          </w:p>
        </w:tc>
        <w:tc>
          <w:tcPr>
            <w:tcW w:w="1040" w:type="dxa"/>
          </w:tcPr>
          <w:p w:rsidR="001B1F19" w:rsidRPr="008C240B" w:rsidRDefault="001B1F19" w:rsidP="009F35E1">
            <w:pPr>
              <w:jc w:val="center"/>
              <w:rPr>
                <w:rFonts w:ascii="Calibri" w:hAnsi="Calibri" w:cs="Tahoma"/>
              </w:rPr>
            </w:pPr>
            <w:r w:rsidRPr="008C240B">
              <w:rPr>
                <w:rFonts w:ascii="Calibri" w:hAnsi="Calibri" w:cs="Tahoma"/>
              </w:rPr>
              <w:t>2</w:t>
            </w:r>
          </w:p>
        </w:tc>
      </w:tr>
    </w:tbl>
    <w:p w:rsidR="001B1F19" w:rsidRPr="008C240B" w:rsidRDefault="001B1F19" w:rsidP="001B1F19">
      <w:pPr>
        <w:ind w:right="-2"/>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6</w:t>
      </w:r>
      <w:r>
        <w:rPr>
          <w:rFonts w:ascii="Calibri" w:hAnsi="Calibri" w:cs="Tahoma"/>
          <w:b/>
          <w:bCs/>
        </w:rPr>
        <w:t>.</w:t>
      </w:r>
      <w:r w:rsidRPr="008C240B">
        <w:rPr>
          <w:rFonts w:ascii="Calibri" w:hAnsi="Calibri" w:cs="Tahoma"/>
        </w:rPr>
        <w:t xml:space="preserve"> Será disputada a prova de 5 km contra o relógio na categoria aberta (B1, B2 e B3).</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7</w:t>
      </w:r>
      <w:r>
        <w:rPr>
          <w:rFonts w:ascii="Calibri" w:hAnsi="Calibri" w:cs="Tahoma"/>
          <w:b/>
          <w:bCs/>
        </w:rPr>
        <w:t>.</w:t>
      </w:r>
      <w:r w:rsidRPr="008C240B">
        <w:rPr>
          <w:rFonts w:ascii="Calibri" w:hAnsi="Calibri" w:cs="Tahoma"/>
        </w:rPr>
        <w:t xml:space="preserve"> A inscrição será feita por dupla (um vidente guia do mesmo naipe e o atleta deficiente visual).</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8</w:t>
      </w:r>
      <w:r>
        <w:rPr>
          <w:rFonts w:ascii="Calibri" w:hAnsi="Calibri" w:cs="Tahoma"/>
          <w:b/>
          <w:bCs/>
        </w:rPr>
        <w:t>.</w:t>
      </w:r>
      <w:r w:rsidRPr="008C240B">
        <w:rPr>
          <w:rFonts w:ascii="Calibri" w:hAnsi="Calibri" w:cs="Tahoma"/>
        </w:rPr>
        <w:t xml:space="preserve"> Cada município poderá inscrever duas duplas.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1</w:t>
      </w:r>
      <w:r w:rsidRPr="008C240B">
        <w:rPr>
          <w:rFonts w:ascii="Calibri" w:hAnsi="Calibri" w:cs="Tahoma"/>
          <w:b/>
          <w:bCs/>
        </w:rPr>
        <w:t>9</w:t>
      </w:r>
      <w:r>
        <w:rPr>
          <w:rFonts w:ascii="Calibri" w:hAnsi="Calibri" w:cs="Tahoma"/>
          <w:b/>
          <w:bCs/>
        </w:rPr>
        <w:t>.</w:t>
      </w:r>
      <w:r w:rsidRPr="008C240B">
        <w:rPr>
          <w:rFonts w:ascii="Calibri" w:hAnsi="Calibri" w:cs="Tahoma"/>
        </w:rPr>
        <w:t xml:space="preserve"> A classificação será final por tempo.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0</w:t>
      </w:r>
      <w:r>
        <w:rPr>
          <w:rFonts w:ascii="Calibri" w:hAnsi="Calibri" w:cs="Tahoma"/>
          <w:b/>
          <w:bCs/>
        </w:rPr>
        <w:t>.</w:t>
      </w:r>
      <w:r w:rsidRPr="008C240B">
        <w:rPr>
          <w:rFonts w:ascii="Calibri" w:hAnsi="Calibri" w:cs="Tahoma"/>
        </w:rPr>
        <w:t xml:space="preserve"> A ficha de inscrição deverá ser entregue na data prevista no regulamento geral.</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1</w:t>
      </w:r>
      <w:r>
        <w:rPr>
          <w:rFonts w:ascii="Calibri" w:hAnsi="Calibri" w:cs="Tahoma"/>
          <w:b/>
          <w:bCs/>
        </w:rPr>
        <w:t>.</w:t>
      </w:r>
      <w:r w:rsidRPr="008C240B">
        <w:rPr>
          <w:rFonts w:ascii="Calibri" w:hAnsi="Calibri" w:cs="Tahoma"/>
        </w:rPr>
        <w:t xml:space="preserve"> A equipe deverá estar uniformizada, e suas camisas numeradas, sendo os equipamentos de segurança obrigatórios: capacetes</w:t>
      </w:r>
      <w:r w:rsidRPr="008C240B">
        <w:rPr>
          <w:rFonts w:ascii="Calibri" w:hAnsi="Calibri" w:cs="Tahoma"/>
          <w:b/>
        </w:rPr>
        <w:t>,</w:t>
      </w:r>
      <w:r w:rsidRPr="008C240B">
        <w:rPr>
          <w:rFonts w:ascii="Calibri" w:hAnsi="Calibri" w:cs="Tahoma"/>
        </w:rPr>
        <w:t xml:space="preserve"> vestimentas apropriadas, </w:t>
      </w:r>
      <w:r w:rsidRPr="008C240B">
        <w:rPr>
          <w:rFonts w:ascii="Calibri" w:hAnsi="Calibri" w:cs="Tahoma"/>
          <w:b/>
        </w:rPr>
        <w:t>tampão e os óculos;</w:t>
      </w:r>
      <w:r w:rsidRPr="008C240B">
        <w:rPr>
          <w:rFonts w:ascii="Calibri" w:hAnsi="Calibri" w:cs="Tahoma"/>
        </w:rPr>
        <w:t xml:space="preserve"> bem como a bicicleta de dois lugares serão de responsabilidade do Município. O não uso dos equipamentos de segurança implicará na desclassificação do atleta.</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2</w:t>
      </w:r>
      <w:r>
        <w:rPr>
          <w:rFonts w:ascii="Calibri" w:hAnsi="Calibri" w:cs="Tahoma"/>
          <w:b/>
          <w:bCs/>
        </w:rPr>
        <w:t>.</w:t>
      </w:r>
      <w:r w:rsidRPr="008C240B">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FUTSAL</w:t>
      </w:r>
    </w:p>
    <w:p w:rsidR="001B1F19" w:rsidRPr="008C240B" w:rsidRDefault="001B1F19" w:rsidP="001B1F19">
      <w:pPr>
        <w:autoSpaceDE w:val="0"/>
        <w:autoSpaceDN w:val="0"/>
        <w:adjustRightInd w:val="0"/>
        <w:jc w:val="both"/>
        <w:rPr>
          <w:rFonts w:ascii="Calibri" w:hAnsi="Calibri" w:cs="Tahoma"/>
          <w:b/>
          <w:bCs/>
          <w:u w:val="single"/>
        </w:rPr>
      </w:pPr>
    </w:p>
    <w:p w:rsidR="001B1F19"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3</w:t>
      </w:r>
      <w:r>
        <w:rPr>
          <w:rFonts w:ascii="Calibri" w:hAnsi="Calibri" w:cs="Tahoma"/>
          <w:b/>
          <w:bCs/>
        </w:rPr>
        <w:t>.</w:t>
      </w:r>
      <w:r w:rsidRPr="008C240B">
        <w:rPr>
          <w:rFonts w:ascii="Calibri" w:hAnsi="Calibri" w:cs="Tahoma"/>
        </w:rPr>
        <w:t xml:space="preserve"> A competição de Futsal será realizada de acordo com normas e regras oficiais, previstas pela Confederação Brasileira de Futsal, e o que dispuserem os Regulamentos Geral e Técnico do PARAJASC.</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360"/>
        <w:jc w:val="both"/>
        <w:rPr>
          <w:rFonts w:ascii="Calibri" w:hAnsi="Calibri" w:cs="Tahoma"/>
        </w:rPr>
      </w:pPr>
      <w:r w:rsidRPr="008C240B">
        <w:rPr>
          <w:rFonts w:ascii="Calibri" w:hAnsi="Calibri" w:cs="Tahoma"/>
        </w:rPr>
        <w:t>§ 1º - Para os Surdos: Regras Oficiais+ adaptações nas sinalizações da arbitragem, a serem definidas no Congresso Técnico;</w:t>
      </w:r>
    </w:p>
    <w:p w:rsidR="001B1F19" w:rsidRPr="008C240B" w:rsidRDefault="001B1F19" w:rsidP="001B1F19">
      <w:pPr>
        <w:autoSpaceDE w:val="0"/>
        <w:autoSpaceDN w:val="0"/>
        <w:adjustRightInd w:val="0"/>
        <w:ind w:left="360"/>
        <w:jc w:val="both"/>
        <w:rPr>
          <w:rFonts w:ascii="Calibri" w:hAnsi="Calibri" w:cs="Tahoma"/>
        </w:rPr>
      </w:pPr>
      <w:r w:rsidRPr="008C240B">
        <w:rPr>
          <w:rFonts w:ascii="Calibri" w:hAnsi="Calibri" w:cs="Tahoma"/>
        </w:rPr>
        <w:t>§ 2º - Para os deficientes Intelectuais: Regras Oficiais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4</w:t>
      </w:r>
      <w:r>
        <w:rPr>
          <w:rFonts w:ascii="Calibri" w:hAnsi="Calibri" w:cs="Tahoma"/>
          <w:b/>
          <w:bCs/>
        </w:rPr>
        <w:t>.</w:t>
      </w:r>
      <w:r w:rsidRPr="008C240B">
        <w:rPr>
          <w:rFonts w:ascii="Calibri" w:hAnsi="Calibri" w:cs="Tahoma"/>
        </w:rPr>
        <w:t xml:space="preserve"> Constarão do programa oficial da modalidade:</w:t>
      </w:r>
    </w:p>
    <w:p w:rsidR="001B1F19" w:rsidRPr="008C240B" w:rsidRDefault="001B1F19" w:rsidP="001B1F19">
      <w:pPr>
        <w:rPr>
          <w:rFonts w:ascii="Calibri" w:hAnsi="Calibri" w:cs="Tahoma"/>
        </w:rPr>
      </w:pPr>
    </w:p>
    <w:tbl>
      <w:tblPr>
        <w:tblW w:w="0" w:type="auto"/>
        <w:jc w:val="center"/>
        <w:tblInd w:w="11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68"/>
        <w:gridCol w:w="2281"/>
        <w:gridCol w:w="2466"/>
      </w:tblGrid>
      <w:tr w:rsidR="001B1F19" w:rsidRPr="00E37826" w:rsidTr="009F35E1">
        <w:trPr>
          <w:jc w:val="center"/>
        </w:trPr>
        <w:tc>
          <w:tcPr>
            <w:tcW w:w="2845"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MODALIDADE/SEGMENTO</w:t>
            </w:r>
          </w:p>
        </w:tc>
        <w:tc>
          <w:tcPr>
            <w:tcW w:w="2281"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NAIPE</w:t>
            </w:r>
          </w:p>
        </w:tc>
        <w:tc>
          <w:tcPr>
            <w:tcW w:w="2466"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Nº ATLETAS</w:t>
            </w:r>
          </w:p>
        </w:tc>
      </w:tr>
      <w:tr w:rsidR="001B1F19" w:rsidRPr="008C240B" w:rsidTr="009F35E1">
        <w:trPr>
          <w:jc w:val="center"/>
        </w:trPr>
        <w:tc>
          <w:tcPr>
            <w:tcW w:w="2845" w:type="dxa"/>
          </w:tcPr>
          <w:p w:rsidR="001B1F19" w:rsidRPr="008C240B" w:rsidRDefault="001B1F19" w:rsidP="009F35E1">
            <w:pPr>
              <w:jc w:val="both"/>
              <w:rPr>
                <w:rFonts w:ascii="Calibri" w:hAnsi="Calibri" w:cs="Tahoma"/>
              </w:rPr>
            </w:pPr>
            <w:r w:rsidRPr="008C240B">
              <w:rPr>
                <w:rFonts w:ascii="Calibri" w:hAnsi="Calibri" w:cs="Tahoma"/>
              </w:rPr>
              <w:t>Futsal Auditivo</w:t>
            </w:r>
          </w:p>
        </w:tc>
        <w:tc>
          <w:tcPr>
            <w:tcW w:w="228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2466" w:type="dxa"/>
            <w:vAlign w:val="center"/>
          </w:tcPr>
          <w:p w:rsidR="001B1F19" w:rsidRPr="008C240B" w:rsidRDefault="001B1F19" w:rsidP="009F35E1">
            <w:pPr>
              <w:jc w:val="center"/>
              <w:rPr>
                <w:rFonts w:ascii="Calibri" w:hAnsi="Calibri" w:cs="Tahoma"/>
              </w:rPr>
            </w:pPr>
            <w:r w:rsidRPr="008C240B">
              <w:rPr>
                <w:rFonts w:ascii="Calibri" w:hAnsi="Calibri" w:cs="Tahoma"/>
              </w:rPr>
              <w:t>10</w:t>
            </w:r>
          </w:p>
        </w:tc>
      </w:tr>
      <w:tr w:rsidR="001B1F19" w:rsidRPr="008C240B" w:rsidTr="009F35E1">
        <w:trPr>
          <w:jc w:val="center"/>
        </w:trPr>
        <w:tc>
          <w:tcPr>
            <w:tcW w:w="2845" w:type="dxa"/>
          </w:tcPr>
          <w:p w:rsidR="001B1F19" w:rsidRPr="008C240B" w:rsidRDefault="001B1F19" w:rsidP="009F35E1">
            <w:pPr>
              <w:jc w:val="both"/>
              <w:rPr>
                <w:rFonts w:ascii="Calibri" w:hAnsi="Calibri" w:cs="Tahoma"/>
              </w:rPr>
            </w:pPr>
            <w:r w:rsidRPr="008C240B">
              <w:rPr>
                <w:rFonts w:ascii="Calibri" w:hAnsi="Calibri" w:cs="Tahoma"/>
              </w:rPr>
              <w:t>Futsal Intelectual</w:t>
            </w:r>
          </w:p>
        </w:tc>
        <w:tc>
          <w:tcPr>
            <w:tcW w:w="228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2466" w:type="dxa"/>
            <w:tcBorders>
              <w:bottom w:val="single" w:sz="4" w:space="0" w:color="808080"/>
            </w:tcBorders>
            <w:vAlign w:val="center"/>
          </w:tcPr>
          <w:p w:rsidR="001B1F19" w:rsidRPr="008C240B" w:rsidRDefault="001B1F19" w:rsidP="009F35E1">
            <w:pPr>
              <w:jc w:val="center"/>
              <w:rPr>
                <w:rFonts w:ascii="Calibri" w:hAnsi="Calibri" w:cs="Tahoma"/>
              </w:rPr>
            </w:pPr>
            <w:r w:rsidRPr="008C240B">
              <w:rPr>
                <w:rFonts w:ascii="Calibri" w:hAnsi="Calibri" w:cs="Tahoma"/>
              </w:rPr>
              <w:t>10</w:t>
            </w:r>
          </w:p>
        </w:tc>
      </w:tr>
    </w:tbl>
    <w:p w:rsidR="001B1F19" w:rsidRPr="008C240B" w:rsidRDefault="001B1F19" w:rsidP="001B1F19">
      <w:pPr>
        <w:autoSpaceDE w:val="0"/>
        <w:autoSpaceDN w:val="0"/>
        <w:adjustRightInd w:val="0"/>
        <w:ind w:left="426"/>
        <w:jc w:val="both"/>
        <w:rPr>
          <w:rFonts w:ascii="Calibri" w:hAnsi="Calibri" w:cs="Tahoma"/>
          <w:b/>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lastRenderedPageBreak/>
        <w:t>Art. 12</w:t>
      </w:r>
      <w:r w:rsidRPr="008C240B">
        <w:rPr>
          <w:rFonts w:ascii="Calibri" w:hAnsi="Calibri" w:cs="Tahoma"/>
          <w:b/>
          <w:bCs/>
        </w:rPr>
        <w:t>5</w:t>
      </w:r>
      <w:r>
        <w:rPr>
          <w:rFonts w:ascii="Calibri" w:hAnsi="Calibri" w:cs="Tahoma"/>
          <w:b/>
          <w:bCs/>
        </w:rPr>
        <w:t>.</w:t>
      </w:r>
      <w:r w:rsidRPr="008C240B">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 </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6</w:t>
      </w:r>
      <w:r>
        <w:rPr>
          <w:rFonts w:ascii="Calibri" w:hAnsi="Calibri" w:cs="Tahoma"/>
          <w:b/>
          <w:bCs/>
        </w:rPr>
        <w:t>.</w:t>
      </w:r>
      <w:r w:rsidRPr="008C240B">
        <w:rPr>
          <w:rFonts w:ascii="Calibri" w:hAnsi="Calibri" w:cs="Tahoma"/>
        </w:rPr>
        <w:t xml:space="preserve"> Cada equipe poderá inscrever 10 jogadores. Poderão permanecer no banco 03 membros da Delegação, sendo 01 técnico, 01 assistente técnico, 01 representante da área da saúde munido de carteira de identificação e os atletas inscritos.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7</w:t>
      </w:r>
      <w:r>
        <w:rPr>
          <w:rFonts w:ascii="Calibri" w:hAnsi="Calibri" w:cs="Tahoma"/>
          <w:b/>
          <w:bCs/>
        </w:rPr>
        <w:t>.</w:t>
      </w:r>
      <w:r w:rsidRPr="008C240B">
        <w:rPr>
          <w:rFonts w:ascii="Calibri" w:hAnsi="Calibri" w:cs="Tahoma"/>
        </w:rPr>
        <w:t xml:space="preserve"> A equipe deverá estar uniformizada, e suas camisas numeradas de acordo com o regulamento da modalidade.</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Todo dirigente, quando estiver no banco de reservas de sua equipe ou na área de competição, deverá usar trajes esportivos de acordo com a ocasião.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 xml:space="preserve">Art. </w:t>
      </w:r>
      <w:r>
        <w:rPr>
          <w:rFonts w:ascii="Calibri" w:hAnsi="Calibri" w:cs="Tahoma"/>
          <w:b/>
          <w:bCs/>
        </w:rPr>
        <w:t>12</w:t>
      </w:r>
      <w:r w:rsidRPr="008C240B">
        <w:rPr>
          <w:rFonts w:ascii="Calibri" w:hAnsi="Calibri" w:cs="Tahoma"/>
          <w:b/>
          <w:bCs/>
        </w:rPr>
        <w:t>8</w:t>
      </w:r>
      <w:r>
        <w:rPr>
          <w:rFonts w:ascii="Calibri" w:hAnsi="Calibri" w:cs="Tahoma"/>
          <w:b/>
          <w:bCs/>
        </w:rPr>
        <w:t>.</w:t>
      </w:r>
      <w:r w:rsidRPr="008C240B">
        <w:rPr>
          <w:rFonts w:ascii="Calibri" w:hAnsi="Calibri" w:cs="Tahoma"/>
        </w:rPr>
        <w:t xml:space="preserve"> A classificação das equipes será por pontos ganhos, adotando-se o seguinte critério.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Vitória 3 pontos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Empate 1 ponto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Derrota 0 ponto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9</w:t>
      </w:r>
      <w:r>
        <w:rPr>
          <w:rFonts w:ascii="Calibri" w:hAnsi="Calibri" w:cs="Tahoma"/>
          <w:b/>
          <w:bCs/>
        </w:rPr>
        <w:t>.</w:t>
      </w:r>
      <w:r w:rsidRPr="008C240B">
        <w:rPr>
          <w:rFonts w:ascii="Calibri" w:hAnsi="Calibri" w:cs="Tahoma"/>
        </w:rPr>
        <w:t xml:space="preserve"> Ocorrendo empate na classificação, empregar-se-ão os seguintes critérios: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I- Entre duas equipes: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confronto direto;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maior número de vitórias;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maior número de gols marcados;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d) menor número de gols sofridos;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e) saldo de gols no grupo em que se verificou o empate;</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f) melhor índice disciplinar no grupo ou fase, sendo: menor número de cartões vermelho, amarelo;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g) sorteio.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II - Entre três ou mais equipe:</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maior número de vitórias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menor número de gols sofridos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maior número de gols marcados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d) saldo de gols no grupo ou turno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e) gols average no grupo ou turno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f) melhor índice disciplinar no grupo ou turno, sendo: menor número de cartões vermelho, amarelo;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g) sorteio.</w:t>
      </w:r>
    </w:p>
    <w:p w:rsidR="001B1F19" w:rsidRPr="008C240B" w:rsidRDefault="001B1F19" w:rsidP="001B1F19">
      <w:pPr>
        <w:autoSpaceDE w:val="0"/>
        <w:autoSpaceDN w:val="0"/>
        <w:adjustRightInd w:val="0"/>
        <w:ind w:left="54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lastRenderedPageBreak/>
        <w:t>Art. 1</w:t>
      </w:r>
      <w:r>
        <w:rPr>
          <w:rFonts w:ascii="Calibri" w:hAnsi="Calibri" w:cs="Tahoma"/>
          <w:b/>
          <w:bCs/>
        </w:rPr>
        <w:t>30.</w:t>
      </w:r>
      <w:r w:rsidRPr="008C240B">
        <w:rPr>
          <w:rFonts w:ascii="Calibri" w:hAnsi="Calibri" w:cs="Tahoma"/>
        </w:rPr>
        <w:t xml:space="preserve"> Cada turno é considerado uma nova competição, não sendo levados em consideração os resultados dos grupos ou turno anterior.</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1</w:t>
      </w:r>
      <w:r>
        <w:rPr>
          <w:rFonts w:ascii="Calibri" w:hAnsi="Calibri" w:cs="Tahoma"/>
          <w:b/>
          <w:bCs/>
        </w:rPr>
        <w:t>.</w:t>
      </w:r>
      <w:r w:rsidRPr="008C240B">
        <w:rPr>
          <w:rFonts w:ascii="Calibri" w:hAnsi="Calibri" w:cs="Tahoma"/>
        </w:rPr>
        <w:t xml:space="preserve"> Em casos de WO, além dos três pontos ganhos, para efeito de contagem, será conferido o placar de 1 X 0.</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3</w:t>
      </w:r>
      <w:r w:rsidRPr="008C240B">
        <w:rPr>
          <w:rFonts w:ascii="Calibri" w:hAnsi="Calibri" w:cs="Tahoma"/>
          <w:b/>
          <w:bCs/>
        </w:rPr>
        <w:t>2</w:t>
      </w:r>
      <w:r>
        <w:rPr>
          <w:rFonts w:ascii="Calibri" w:hAnsi="Calibri" w:cs="Tahoma"/>
          <w:b/>
          <w:bCs/>
        </w:rPr>
        <w:t>.</w:t>
      </w:r>
      <w:r w:rsidRPr="008C240B">
        <w:rPr>
          <w:rFonts w:ascii="Calibri" w:hAnsi="Calibri" w:cs="Tahoma"/>
        </w:rPr>
        <w:t xml:space="preserve"> Ocorrendo empate em jogo que necessite apontar um vencedor, serão adotados os seguintes critérios:</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a) Prorrogação de 10 minutos, divididos em dois tempos de cinco minutos, sem intervalo, sagrando-se vencedora a equipe que marcar o primeiro gol, o que implicará no término automático da partida (golden gol).</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b) Persistindo o empate, serão cobrados penalidades máxima, sendo 4 por equipe, alternadamente.</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Em caso de novo empate, serão cobradas penalidades máximas, alternadamente, até que uma equipe obtenha um gol de vantagem sobre a outra.</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c) Será permitido o pedido de tempo na prorrogação apenas à(s) equipe(s) que tiver(em) direito a ele e não o tenha(m) utilizado durante o segundo tempo do período regulamentar.</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Estes critérios prevalecerão sobre todos os demais classificatórios.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3</w:t>
      </w:r>
      <w:r>
        <w:rPr>
          <w:rFonts w:ascii="Calibri" w:hAnsi="Calibri" w:cs="Tahoma"/>
          <w:b/>
          <w:bCs/>
        </w:rPr>
        <w:t>.</w:t>
      </w:r>
      <w:r w:rsidRPr="008C240B">
        <w:rPr>
          <w:rFonts w:ascii="Calibri" w:hAnsi="Calibri" w:cs="Tahoma"/>
        </w:rPr>
        <w:t xml:space="preserve"> Ao goleiro é facultativo o uso de abrigo na sua parte inferior, desde que este não possua bolso, zíper, botões ou qualquer objeto contundente.</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4</w:t>
      </w:r>
      <w:r>
        <w:rPr>
          <w:rFonts w:ascii="Calibri" w:hAnsi="Calibri" w:cs="Tahoma"/>
          <w:b/>
          <w:bCs/>
        </w:rPr>
        <w:t>.</w:t>
      </w:r>
      <w:r w:rsidRPr="008C240B">
        <w:rPr>
          <w:rFonts w:ascii="Calibri" w:hAnsi="Calibri" w:cs="Tahoma"/>
        </w:rPr>
        <w:t xml:space="preserve"> O atleta apenado durante as competições com:</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a) um cartão vermelho: ficam suspensos automaticamente um jogo e sujeito à aplicação das penalidades previstas no Código de Justiça Desportiva;</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b) dois cartões amarelos: suspenso automaticamente por um jogo.</w:t>
      </w:r>
    </w:p>
    <w:p w:rsidR="001B1F19" w:rsidRDefault="001B1F19" w:rsidP="001B1F19">
      <w:pPr>
        <w:autoSpaceDE w:val="0"/>
        <w:autoSpaceDN w:val="0"/>
        <w:adjustRightInd w:val="0"/>
        <w:ind w:left="360"/>
        <w:jc w:val="both"/>
        <w:rPr>
          <w:rFonts w:ascii="Calibri" w:hAnsi="Calibri" w:cs="Tahoma"/>
        </w:rPr>
      </w:pPr>
    </w:p>
    <w:p w:rsidR="001B1F19" w:rsidRPr="008C240B" w:rsidRDefault="001B1F19" w:rsidP="001B1F19">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1º.</w:t>
      </w:r>
      <w:r w:rsidRPr="008C240B">
        <w:rPr>
          <w:rFonts w:ascii="Calibri" w:hAnsi="Calibri" w:cs="Tahoma"/>
        </w:rPr>
        <w:t xml:space="preserve"> A aplicação do cartão amarelo somente terá validade na competição em disputa;</w:t>
      </w:r>
    </w:p>
    <w:p w:rsidR="001B1F19" w:rsidRPr="008C240B" w:rsidRDefault="001B1F19" w:rsidP="001B1F19">
      <w:pPr>
        <w:autoSpaceDE w:val="0"/>
        <w:autoSpaceDN w:val="0"/>
        <w:adjustRightInd w:val="0"/>
        <w:ind w:left="360"/>
        <w:jc w:val="both"/>
        <w:rPr>
          <w:rFonts w:ascii="Calibri" w:hAnsi="Calibri" w:cs="Tahoma"/>
        </w:rPr>
      </w:pPr>
      <w:r w:rsidRPr="00E63835">
        <w:rPr>
          <w:rFonts w:ascii="Calibri" w:hAnsi="Calibri" w:cs="Tahoma"/>
          <w:b/>
        </w:rPr>
        <w:t>§2º.</w:t>
      </w:r>
      <w:r w:rsidRPr="008C240B">
        <w:rPr>
          <w:rFonts w:ascii="Calibri" w:hAnsi="Calibri" w:cs="Tahoma"/>
        </w:rPr>
        <w:t xml:space="preserve"> O cumprimento da suspensão automática é de responsabilidade exclusiva de cada equipe, independente de comunicação oficial e de julgamento no âmbito da Justiça Desportiva.</w:t>
      </w:r>
    </w:p>
    <w:p w:rsidR="001B1F19" w:rsidRPr="008C240B" w:rsidRDefault="001B1F19" w:rsidP="001B1F19">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3º.</w:t>
      </w:r>
      <w:r w:rsidRPr="008C240B">
        <w:rPr>
          <w:rFonts w:ascii="Calibri" w:hAnsi="Calibri" w:cs="Tahoma"/>
        </w:rPr>
        <w:t xml:space="preserve"> Se o atleta, técnico, auxiliar técnico, massagista, médico, fisioterapeuta ou preparador físico, em determinado momento da competição acumular simultaneamente dois cartões amarelos e coincidentemente nessa mesma partida que recebeu o segundo cartão amarelo vier a receber um cartão vermelho, deverá obrigatoriamente, cumprir a suspensão automática de duas partidas.</w:t>
      </w:r>
    </w:p>
    <w:p w:rsidR="001B1F19" w:rsidRPr="008C240B" w:rsidRDefault="001B1F19" w:rsidP="001B1F19">
      <w:pPr>
        <w:autoSpaceDE w:val="0"/>
        <w:autoSpaceDN w:val="0"/>
        <w:adjustRightInd w:val="0"/>
        <w:ind w:left="360"/>
        <w:jc w:val="both"/>
        <w:rPr>
          <w:rFonts w:ascii="Calibri" w:hAnsi="Calibri" w:cs="Tahoma"/>
        </w:rPr>
      </w:pPr>
    </w:p>
    <w:p w:rsidR="001B1F19" w:rsidRPr="008C240B" w:rsidRDefault="001B1F19" w:rsidP="001B1F19">
      <w:pPr>
        <w:autoSpaceDE w:val="0"/>
        <w:autoSpaceDN w:val="0"/>
        <w:adjustRightInd w:val="0"/>
        <w:rPr>
          <w:rFonts w:ascii="Calibri" w:hAnsi="Calibri" w:cs="Tahoma"/>
        </w:rPr>
      </w:pPr>
      <w:r w:rsidRPr="008C240B">
        <w:rPr>
          <w:rFonts w:ascii="Calibri" w:hAnsi="Calibri" w:cs="Tahoma"/>
          <w:b/>
          <w:bCs/>
        </w:rPr>
        <w:t>Art. 1</w:t>
      </w:r>
      <w:r>
        <w:rPr>
          <w:rFonts w:ascii="Calibri" w:hAnsi="Calibri" w:cs="Tahoma"/>
          <w:b/>
          <w:bCs/>
        </w:rPr>
        <w:t>3</w:t>
      </w:r>
      <w:r w:rsidRPr="008C240B">
        <w:rPr>
          <w:rFonts w:ascii="Calibri" w:hAnsi="Calibri" w:cs="Tahoma"/>
          <w:b/>
          <w:bCs/>
        </w:rPr>
        <w:t>5</w:t>
      </w:r>
      <w:r>
        <w:rPr>
          <w:rFonts w:ascii="Calibri" w:hAnsi="Calibri" w:cs="Tahoma"/>
          <w:b/>
          <w:bCs/>
        </w:rPr>
        <w:t>.</w:t>
      </w:r>
      <w:r w:rsidRPr="008C240B">
        <w:rPr>
          <w:rFonts w:ascii="Calibri" w:hAnsi="Calibri" w:cs="Tahoma"/>
        </w:rPr>
        <w:t xml:space="preserve"> Quando houver coincidência de uniformes, caberá à equipe que estiver à esquerda da tabela de jogo providenciar a troca de uniforme, no tempo máximo de 15 minutos.</w:t>
      </w:r>
    </w:p>
    <w:p w:rsidR="001B1F19" w:rsidRPr="008C240B" w:rsidRDefault="001B1F19" w:rsidP="001B1F19">
      <w:pPr>
        <w:autoSpaceDE w:val="0"/>
        <w:autoSpaceDN w:val="0"/>
        <w:adjustRightInd w:val="0"/>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lastRenderedPageBreak/>
        <w:t>Art. 13</w:t>
      </w:r>
      <w:r w:rsidRPr="008C240B">
        <w:rPr>
          <w:rFonts w:ascii="Calibri" w:hAnsi="Calibri" w:cs="Tahoma"/>
          <w:b/>
          <w:bCs/>
        </w:rPr>
        <w:t>6</w:t>
      </w:r>
      <w:r>
        <w:rPr>
          <w:rFonts w:ascii="Calibri" w:hAnsi="Calibri" w:cs="Tahoma"/>
          <w:b/>
          <w:bCs/>
        </w:rPr>
        <w:t>.</w:t>
      </w:r>
      <w:r w:rsidRPr="008C240B">
        <w:rPr>
          <w:rFonts w:ascii="Calibri" w:hAnsi="Calibri" w:cs="Tahoma"/>
        </w:rPr>
        <w:t xml:space="preserve"> As equipes deverão entregar à coordenação do futsal, no ginásio de esportes, 30 minutos antes do horário fixado na tabela de jogos, a relação nominal com a numeração dos atletas.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7</w:t>
      </w:r>
      <w:r>
        <w:rPr>
          <w:rFonts w:ascii="Calibri" w:hAnsi="Calibri" w:cs="Tahoma"/>
          <w:b/>
          <w:bCs/>
        </w:rPr>
        <w:t>.</w:t>
      </w:r>
      <w:r w:rsidRPr="008C240B">
        <w:rPr>
          <w:rFonts w:ascii="Calibri" w:hAnsi="Calibri" w:cs="Tahoma"/>
        </w:rPr>
        <w:t xml:space="preserve"> O aquecimento dos atletas não poderá, de forma alguma, contribuir para o atraso do jogo. As equipes deverão se aquecer com antecedência fora da quadra.</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8</w:t>
      </w:r>
      <w:r>
        <w:rPr>
          <w:rFonts w:ascii="Calibri" w:hAnsi="Calibri" w:cs="Tahoma"/>
          <w:b/>
          <w:bCs/>
        </w:rPr>
        <w:t>.</w:t>
      </w:r>
      <w:r w:rsidRPr="008C240B">
        <w:rPr>
          <w:rFonts w:ascii="Calibri" w:hAnsi="Calibri" w:cs="Tahoma"/>
        </w:rPr>
        <w:t xml:space="preserve"> O atleta poderá completar a equipe a qualquer momento da partida, se estiver inscrito em súmula, mediante apresentação à mesa com sua respectiva documentação.</w:t>
      </w:r>
    </w:p>
    <w:p w:rsidR="001B1F19" w:rsidRPr="008C240B"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9</w:t>
      </w:r>
      <w:r>
        <w:rPr>
          <w:rFonts w:ascii="Calibri" w:hAnsi="Calibri" w:cs="Tahoma"/>
          <w:b/>
          <w:bCs/>
        </w:rPr>
        <w:t>.</w:t>
      </w:r>
      <w:r w:rsidRPr="008C240B">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p>
    <w:p w:rsidR="001B1F19" w:rsidRPr="00F11AA8" w:rsidRDefault="001B1F19" w:rsidP="001B1F19">
      <w:pPr>
        <w:numPr>
          <w:ilvl w:val="0"/>
          <w:numId w:val="33"/>
        </w:numPr>
        <w:autoSpaceDE w:val="0"/>
        <w:autoSpaceDN w:val="0"/>
        <w:adjustRightInd w:val="0"/>
        <w:ind w:left="644"/>
        <w:jc w:val="both"/>
        <w:rPr>
          <w:rFonts w:ascii="Calibri" w:hAnsi="Calibri" w:cs="Tahoma"/>
          <w:b/>
          <w:bCs/>
          <w:u w:val="single"/>
        </w:rPr>
      </w:pPr>
      <w:r w:rsidRPr="00F11AA8">
        <w:rPr>
          <w:rFonts w:ascii="Calibri" w:hAnsi="Calibri" w:cs="Tahoma"/>
          <w:b/>
          <w:bCs/>
          <w:u w:val="single"/>
        </w:rPr>
        <w:t>GOALBALL</w:t>
      </w:r>
    </w:p>
    <w:p w:rsidR="001B1F19" w:rsidRPr="008C5732" w:rsidRDefault="001B1F19" w:rsidP="001B1F19">
      <w:pPr>
        <w:autoSpaceDE w:val="0"/>
        <w:autoSpaceDN w:val="0"/>
        <w:adjustRightInd w:val="0"/>
        <w:jc w:val="both"/>
        <w:rPr>
          <w:rFonts w:ascii="Calibri" w:hAnsi="Calibri" w:cs="Tahoma"/>
          <w:b/>
          <w:bCs/>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0</w:t>
      </w:r>
      <w:r>
        <w:rPr>
          <w:rFonts w:ascii="Calibri" w:hAnsi="Calibri" w:cs="Tahoma"/>
          <w:b/>
          <w:bCs/>
        </w:rPr>
        <w:t>.</w:t>
      </w:r>
      <w:r w:rsidRPr="008C5732">
        <w:rPr>
          <w:rFonts w:ascii="Calibri" w:hAnsi="Calibri" w:cs="Tahoma"/>
        </w:rPr>
        <w:t xml:space="preserve"> Todas as competições de Goalball serão realizadas de acordo com </w:t>
      </w:r>
      <w:r w:rsidRPr="00BD7F48">
        <w:rPr>
          <w:rFonts w:ascii="Calibri" w:hAnsi="Calibri" w:cs="Tahoma"/>
          <w:color w:val="FF0000"/>
        </w:rPr>
        <w:t>regras da CBDV</w:t>
      </w:r>
      <w:r w:rsidRPr="008C5732">
        <w:rPr>
          <w:rFonts w:ascii="Calibri" w:hAnsi="Calibri" w:cs="Tahoma"/>
        </w:rPr>
        <w:t xml:space="preserve"> e o</w:t>
      </w:r>
      <w:r>
        <w:rPr>
          <w:rFonts w:ascii="Calibri" w:hAnsi="Calibri" w:cs="Tahoma"/>
        </w:rPr>
        <w:t xml:space="preserve"> que</w:t>
      </w:r>
      <w:r w:rsidRPr="008C5732">
        <w:rPr>
          <w:rFonts w:ascii="Calibri" w:hAnsi="Calibri" w:cs="Tahoma"/>
        </w:rPr>
        <w:t xml:space="preserve"> dispuserem os regulamentos do Parajasc.</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1</w:t>
      </w:r>
      <w:r>
        <w:rPr>
          <w:rFonts w:ascii="Calibri" w:hAnsi="Calibri" w:cs="Tahoma"/>
          <w:b/>
          <w:bCs/>
        </w:rPr>
        <w:t>.</w:t>
      </w:r>
      <w:r w:rsidRPr="008C5732">
        <w:rPr>
          <w:rFonts w:ascii="Calibri" w:hAnsi="Calibri" w:cs="Tahoma"/>
        </w:rPr>
        <w:t xml:space="preserve"> Constarão do programa oficial da modalidade:</w:t>
      </w:r>
    </w:p>
    <w:p w:rsidR="001B1F19" w:rsidRPr="008C5732" w:rsidRDefault="001B1F19" w:rsidP="001B1F19">
      <w:pPr>
        <w:rPr>
          <w:rFonts w:ascii="Calibri" w:hAnsi="Calibri" w:cs="Tahoma"/>
        </w:rPr>
      </w:pPr>
    </w:p>
    <w:tbl>
      <w:tblPr>
        <w:tblW w:w="0" w:type="auto"/>
        <w:jc w:val="center"/>
        <w:tblInd w:w="16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05"/>
        <w:gridCol w:w="2207"/>
        <w:gridCol w:w="2347"/>
      </w:tblGrid>
      <w:tr w:rsidR="001B1F19" w:rsidRPr="008C5732" w:rsidTr="009F35E1">
        <w:trPr>
          <w:jc w:val="center"/>
        </w:trPr>
        <w:tc>
          <w:tcPr>
            <w:tcW w:w="2356" w:type="dxa"/>
            <w:vAlign w:val="center"/>
          </w:tcPr>
          <w:p w:rsidR="001B1F19" w:rsidRPr="008C5732" w:rsidRDefault="001B1F19" w:rsidP="009F35E1">
            <w:pPr>
              <w:jc w:val="center"/>
              <w:rPr>
                <w:rFonts w:ascii="Calibri" w:hAnsi="Calibri" w:cs="Tahoma"/>
              </w:rPr>
            </w:pPr>
            <w:r w:rsidRPr="008C5732">
              <w:rPr>
                <w:rFonts w:ascii="Calibri" w:hAnsi="Calibri" w:cs="Tahoma"/>
              </w:rPr>
              <w:t>MODALIDADE/SEGMENTO</w:t>
            </w: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NAIPE</w:t>
            </w:r>
          </w:p>
        </w:tc>
        <w:tc>
          <w:tcPr>
            <w:tcW w:w="2684" w:type="dxa"/>
            <w:vAlign w:val="center"/>
          </w:tcPr>
          <w:p w:rsidR="001B1F19" w:rsidRPr="008C5732" w:rsidRDefault="001B1F19" w:rsidP="009F35E1">
            <w:pPr>
              <w:jc w:val="center"/>
              <w:rPr>
                <w:rFonts w:ascii="Calibri" w:hAnsi="Calibri" w:cs="Tahoma"/>
              </w:rPr>
            </w:pPr>
            <w:r w:rsidRPr="008C5732">
              <w:rPr>
                <w:rFonts w:ascii="Calibri" w:hAnsi="Calibri" w:cs="Tahoma"/>
              </w:rPr>
              <w:t>Nº ATLETAS</w:t>
            </w:r>
          </w:p>
        </w:tc>
      </w:tr>
      <w:tr w:rsidR="001B1F19" w:rsidRPr="008C5732" w:rsidTr="009F35E1">
        <w:trPr>
          <w:jc w:val="center"/>
        </w:trPr>
        <w:tc>
          <w:tcPr>
            <w:tcW w:w="2356" w:type="dxa"/>
            <w:vMerge w:val="restart"/>
            <w:vAlign w:val="center"/>
          </w:tcPr>
          <w:p w:rsidR="001B1F19" w:rsidRPr="008C5732" w:rsidRDefault="001B1F19" w:rsidP="009F35E1">
            <w:pPr>
              <w:jc w:val="both"/>
              <w:rPr>
                <w:rFonts w:ascii="Calibri" w:hAnsi="Calibri" w:cs="Tahoma"/>
              </w:rPr>
            </w:pPr>
            <w:r w:rsidRPr="008C5732">
              <w:rPr>
                <w:rFonts w:ascii="Calibri" w:hAnsi="Calibri" w:cs="Tahoma"/>
              </w:rPr>
              <w:t>Goalball DV</w:t>
            </w: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Masculino</w:t>
            </w:r>
          </w:p>
        </w:tc>
        <w:tc>
          <w:tcPr>
            <w:tcW w:w="2684" w:type="dxa"/>
          </w:tcPr>
          <w:p w:rsidR="001B1F19" w:rsidRPr="008C5732" w:rsidRDefault="001B1F19" w:rsidP="009F35E1">
            <w:pPr>
              <w:ind w:right="-2"/>
              <w:jc w:val="center"/>
              <w:rPr>
                <w:rFonts w:ascii="Calibri" w:hAnsi="Calibri" w:cs="Tahoma"/>
                <w:lang w:val="es-ES"/>
              </w:rPr>
            </w:pPr>
            <w:r w:rsidRPr="008C5732">
              <w:rPr>
                <w:rFonts w:ascii="Calibri" w:hAnsi="Calibri" w:cs="Tahoma"/>
                <w:lang w:val="es-ES"/>
              </w:rPr>
              <w:t>06</w:t>
            </w:r>
          </w:p>
        </w:tc>
      </w:tr>
      <w:tr w:rsidR="001B1F19" w:rsidRPr="008C5732" w:rsidTr="009F35E1">
        <w:trPr>
          <w:jc w:val="center"/>
        </w:trPr>
        <w:tc>
          <w:tcPr>
            <w:tcW w:w="2356" w:type="dxa"/>
            <w:vMerge/>
            <w:vAlign w:val="center"/>
          </w:tcPr>
          <w:p w:rsidR="001B1F19" w:rsidRPr="008C5732" w:rsidRDefault="001B1F19" w:rsidP="009F35E1">
            <w:pPr>
              <w:jc w:val="both"/>
              <w:rPr>
                <w:rFonts w:ascii="Calibri" w:hAnsi="Calibri" w:cs="Tahoma"/>
              </w:rPr>
            </w:pP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Feminino</w:t>
            </w:r>
          </w:p>
        </w:tc>
        <w:tc>
          <w:tcPr>
            <w:tcW w:w="2684" w:type="dxa"/>
          </w:tcPr>
          <w:p w:rsidR="001B1F19" w:rsidRPr="008C5732" w:rsidRDefault="001B1F19" w:rsidP="009F35E1">
            <w:pPr>
              <w:ind w:right="-2"/>
              <w:jc w:val="center"/>
              <w:rPr>
                <w:rFonts w:ascii="Calibri" w:hAnsi="Calibri" w:cs="Tahoma"/>
                <w:lang w:val="es-ES"/>
              </w:rPr>
            </w:pPr>
            <w:r w:rsidRPr="008C5732">
              <w:rPr>
                <w:rFonts w:ascii="Calibri" w:hAnsi="Calibri" w:cs="Tahoma"/>
                <w:lang w:val="es-ES"/>
              </w:rPr>
              <w:t>06</w:t>
            </w:r>
          </w:p>
        </w:tc>
      </w:tr>
    </w:tbl>
    <w:p w:rsidR="001B1F19" w:rsidRPr="008C5732" w:rsidRDefault="001B1F19" w:rsidP="001B1F19">
      <w:pPr>
        <w:ind w:right="-2"/>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2</w:t>
      </w:r>
      <w:r>
        <w:rPr>
          <w:rFonts w:ascii="Calibri" w:hAnsi="Calibri" w:cs="Tahoma"/>
          <w:b/>
          <w:bCs/>
        </w:rPr>
        <w:t>.</w:t>
      </w:r>
      <w:r w:rsidRPr="008C5732">
        <w:rPr>
          <w:rFonts w:ascii="Calibri" w:hAnsi="Calibri" w:cs="Tahoma"/>
        </w:rPr>
        <w:t xml:space="preserve"> O Goalball será de modalidade para os Deficientes Visuais.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3</w:t>
      </w:r>
      <w:r>
        <w:rPr>
          <w:rFonts w:ascii="Calibri" w:hAnsi="Calibri" w:cs="Tahoma"/>
          <w:b/>
          <w:bCs/>
        </w:rPr>
        <w:t>.</w:t>
      </w:r>
      <w:r w:rsidRPr="008C5732">
        <w:rPr>
          <w:rFonts w:ascii="Calibri" w:hAnsi="Calibri" w:cs="Tahoma"/>
        </w:rPr>
        <w:t xml:space="preserve"> Cada equipe poderá inscrever no máximo 09 pessoas em sua equipe: 01 técnico, 01 auxiliar técnico e 01 representante da área da saúde e mais seis atletas.</w:t>
      </w:r>
    </w:p>
    <w:p w:rsidR="001B1F19" w:rsidRDefault="001B1F19" w:rsidP="001B1F19">
      <w:pPr>
        <w:autoSpaceDE w:val="0"/>
        <w:autoSpaceDN w:val="0"/>
        <w:adjustRightInd w:val="0"/>
        <w:jc w:val="both"/>
        <w:rPr>
          <w:rFonts w:ascii="Calibri" w:hAnsi="Calibri" w:cs="Tahoma"/>
          <w:b/>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rPr>
        <w:t xml:space="preserve">Parágrafo </w:t>
      </w:r>
      <w:r>
        <w:rPr>
          <w:rFonts w:ascii="Calibri" w:hAnsi="Calibri" w:cs="Tahoma"/>
          <w:b/>
        </w:rPr>
        <w:t>ú</w:t>
      </w:r>
      <w:r w:rsidRPr="008C5732">
        <w:rPr>
          <w:rFonts w:ascii="Calibri" w:hAnsi="Calibri" w:cs="Tahoma"/>
          <w:b/>
        </w:rPr>
        <w:t>nico</w:t>
      </w:r>
      <w:r>
        <w:rPr>
          <w:rFonts w:ascii="Calibri" w:hAnsi="Calibri" w:cs="Tahoma"/>
          <w:b/>
        </w:rPr>
        <w:t>.</w:t>
      </w:r>
      <w:r w:rsidRPr="008C5732">
        <w:rPr>
          <w:rFonts w:ascii="Calibri" w:hAnsi="Calibri" w:cs="Tahoma"/>
        </w:rPr>
        <w:t xml:space="preserve"> Caso um jogador se machuque a ponto de não poder continuar jogando até o término da partida, sua equipe poderá decidir se deseja </w:t>
      </w:r>
      <w:r w:rsidRPr="00BD7F48">
        <w:rPr>
          <w:rFonts w:ascii="Calibri" w:hAnsi="Calibri" w:cs="Tahoma"/>
          <w:color w:val="FF0000"/>
        </w:rPr>
        <w:t>continuar no jogo</w:t>
      </w:r>
      <w:r w:rsidRPr="008C5732">
        <w:rPr>
          <w:rFonts w:ascii="Calibri" w:hAnsi="Calibri" w:cs="Tahoma"/>
        </w:rPr>
        <w:t>, com menos jogadores do número mínimo oficial.</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4</w:t>
      </w:r>
      <w:r>
        <w:rPr>
          <w:rFonts w:ascii="Calibri" w:hAnsi="Calibri" w:cs="Tahoma"/>
          <w:b/>
          <w:bCs/>
        </w:rPr>
        <w:t>.</w:t>
      </w:r>
      <w:r w:rsidRPr="008C5732">
        <w:rPr>
          <w:rFonts w:ascii="Calibri" w:hAnsi="Calibri" w:cs="Tahoma"/>
        </w:rPr>
        <w:t xml:space="preserve"> A equipe deverá estar uniformizada, e suas camisas deverão ter afixados os números dos atletas, tanto na parte frontal como nas costas. Os números devem estar entre 1 (um) e 9 (nove) e o tamanho deles deverá ser de, no mínimo, 20 cm.</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5</w:t>
      </w:r>
      <w:r>
        <w:rPr>
          <w:rFonts w:ascii="Calibri" w:hAnsi="Calibri" w:cs="Tahoma"/>
          <w:b/>
          <w:bCs/>
        </w:rPr>
        <w:t>.</w:t>
      </w:r>
      <w:r w:rsidRPr="008C5732">
        <w:rPr>
          <w:rFonts w:ascii="Calibri" w:hAnsi="Calibri" w:cs="Tahoma"/>
        </w:rPr>
        <w:t xml:space="preserve"> As vendas devem ser utilizadas por todos os jogadores em quadra desde o apito inicial até o final do mesmo. Isso inclui tempos regulares de jogo, prorrogação e lançamentos livres. Os jogadores do banco que forem entrar em quadra devem obrigatoriamente estar vendados.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ind w:left="180"/>
        <w:jc w:val="both"/>
        <w:rPr>
          <w:rFonts w:ascii="Calibri" w:hAnsi="Calibri" w:cs="Tahoma"/>
        </w:rPr>
      </w:pPr>
      <w:r w:rsidRPr="00F11AA8">
        <w:rPr>
          <w:rFonts w:ascii="Calibri" w:hAnsi="Calibri" w:cs="Tahoma"/>
          <w:b/>
        </w:rPr>
        <w:lastRenderedPageBreak/>
        <w:t>§1º.</w:t>
      </w:r>
      <w:r w:rsidRPr="008C5732">
        <w:rPr>
          <w:rFonts w:ascii="Calibri" w:hAnsi="Calibri" w:cs="Tahoma"/>
        </w:rPr>
        <w:t xml:space="preserve"> É proibido o uso de óculos e lentes de contato.</w:t>
      </w:r>
    </w:p>
    <w:p w:rsidR="001B1F19" w:rsidRPr="008C5732" w:rsidRDefault="001B1F19" w:rsidP="001B1F19">
      <w:pPr>
        <w:autoSpaceDE w:val="0"/>
        <w:autoSpaceDN w:val="0"/>
        <w:adjustRightInd w:val="0"/>
        <w:ind w:left="180"/>
        <w:jc w:val="both"/>
        <w:rPr>
          <w:rFonts w:ascii="Calibri" w:hAnsi="Calibri" w:cs="Tahoma"/>
        </w:rPr>
      </w:pPr>
      <w:r w:rsidRPr="00F11AA8">
        <w:rPr>
          <w:rFonts w:ascii="Calibri" w:hAnsi="Calibri" w:cs="Tahoma"/>
          <w:b/>
        </w:rPr>
        <w:t>§2º.</w:t>
      </w:r>
      <w:r w:rsidRPr="008C5732">
        <w:rPr>
          <w:rFonts w:ascii="Calibri" w:hAnsi="Calibri" w:cs="Tahoma"/>
        </w:rPr>
        <w:t xml:space="preserve"> Todos os jogadores devem ter seus olhos recobertos por adesivos oculares (tampões), sob a supervisão do Coordenador Técnico da modalidade.</w:t>
      </w:r>
    </w:p>
    <w:p w:rsidR="001B1F19" w:rsidRPr="008C5732" w:rsidRDefault="001B1F19" w:rsidP="001B1F19">
      <w:pPr>
        <w:autoSpaceDE w:val="0"/>
        <w:autoSpaceDN w:val="0"/>
        <w:adjustRightInd w:val="0"/>
        <w:ind w:left="18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6</w:t>
      </w:r>
      <w:r>
        <w:rPr>
          <w:rFonts w:ascii="Calibri" w:hAnsi="Calibri" w:cs="Tahoma"/>
          <w:b/>
          <w:bCs/>
        </w:rPr>
        <w:t>.</w:t>
      </w:r>
      <w:r w:rsidRPr="008C5732">
        <w:rPr>
          <w:rFonts w:ascii="Calibri" w:hAnsi="Calibri" w:cs="Tahoma"/>
        </w:rPr>
        <w:t xml:space="preserve"> </w:t>
      </w:r>
      <w:r w:rsidRPr="00BD7F48">
        <w:rPr>
          <w:rFonts w:ascii="Calibri" w:hAnsi="Calibri" w:cs="Tahoma"/>
          <w:color w:val="FF0000"/>
        </w:rPr>
        <w:t>Quinze minutos</w:t>
      </w:r>
      <w:r w:rsidRPr="008C5732">
        <w:rPr>
          <w:rFonts w:ascii="Calibri" w:hAnsi="Calibri" w:cs="Tahoma"/>
        </w:rPr>
        <w:t xml:space="preserve"> antes da partida a equipe deverá apresentar à mesa de arbitragem documento de identificação com foto, juntamente com a respectiva numeração dos jogadores.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rPr>
        <w:t>Parágrafo único</w:t>
      </w:r>
      <w:r>
        <w:rPr>
          <w:rFonts w:ascii="Calibri" w:hAnsi="Calibri" w:cs="Tahoma"/>
          <w:b/>
        </w:rPr>
        <w:t>.</w:t>
      </w:r>
      <w:r w:rsidRPr="008C5732">
        <w:rPr>
          <w:rFonts w:ascii="Calibri" w:hAnsi="Calibri" w:cs="Tahoma"/>
        </w:rPr>
        <w:t xml:space="preserve"> A numeração dos atletas será seguida para todas as outras partidas da competição, só podendo ser alterada pelo técnico da equipe, mediante nova listagem a ser apresentada à mesa de arbitragem, seguindo os mesmos procedimentos da anterior.</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7</w:t>
      </w:r>
      <w:r>
        <w:rPr>
          <w:rFonts w:ascii="Calibri" w:hAnsi="Calibri" w:cs="Tahoma"/>
          <w:b/>
          <w:bCs/>
        </w:rPr>
        <w:t>.</w:t>
      </w:r>
      <w:r w:rsidRPr="008C5732">
        <w:rPr>
          <w:rFonts w:ascii="Calibri" w:hAnsi="Calibri" w:cs="Tahoma"/>
        </w:rPr>
        <w:t xml:space="preserve"> A arbitragem será de responsabilidade da Fesporte através da sua Coordenação Geral.</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8</w:t>
      </w:r>
      <w:r>
        <w:rPr>
          <w:rFonts w:ascii="Calibri" w:hAnsi="Calibri" w:cs="Tahoma"/>
          <w:b/>
          <w:bCs/>
        </w:rPr>
        <w:t>.</w:t>
      </w:r>
      <w:r w:rsidRPr="008C5732">
        <w:rPr>
          <w:rFonts w:ascii="Calibri" w:hAnsi="Calibri" w:cs="Tahoma"/>
        </w:rPr>
        <w:t xml:space="preserve"> A pontuação das equipes nas competições será computada da seguinte forma:</w:t>
      </w:r>
    </w:p>
    <w:p w:rsidR="001B1F19" w:rsidRDefault="001B1F19" w:rsidP="001B1F19">
      <w:pPr>
        <w:autoSpaceDE w:val="0"/>
        <w:autoSpaceDN w:val="0"/>
        <w:adjustRightInd w:val="0"/>
        <w:ind w:left="360"/>
        <w:jc w:val="both"/>
        <w:rPr>
          <w:rFonts w:ascii="Calibri" w:hAnsi="Calibri" w:cs="Tahoma"/>
        </w:rPr>
      </w:pP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 Vitória: 3 pontos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II. Empate: 1 ponto</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III. Derrota: 0 ponto.</w:t>
      </w:r>
    </w:p>
    <w:p w:rsidR="001B1F19" w:rsidRPr="008C5732" w:rsidRDefault="001B1F19" w:rsidP="001B1F19">
      <w:pPr>
        <w:autoSpaceDE w:val="0"/>
        <w:autoSpaceDN w:val="0"/>
        <w:adjustRightInd w:val="0"/>
        <w:jc w:val="both"/>
        <w:rPr>
          <w:rFonts w:ascii="Calibri" w:hAnsi="Calibri" w:cs="Tahoma"/>
          <w:b/>
          <w:bCs/>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9</w:t>
      </w:r>
      <w:r>
        <w:rPr>
          <w:rFonts w:ascii="Calibri" w:hAnsi="Calibri" w:cs="Tahoma"/>
          <w:b/>
          <w:bCs/>
        </w:rPr>
        <w:t>.</w:t>
      </w:r>
      <w:r w:rsidRPr="008C5732">
        <w:rPr>
          <w:rFonts w:ascii="Calibri" w:hAnsi="Calibri" w:cs="Tahoma"/>
        </w:rPr>
        <w:t xml:space="preserve"> Os critérios de desempate a serem aplicados nas competições disputadas em sistema de pontos corridos, serão:</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1º critério: pontos ganhos;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2º critério: confronto direto (quando entre 2 equipes);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3º critério: nº de vitórias;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4º critério: saldo de gols total;</w:t>
      </w:r>
    </w:p>
    <w:p w:rsidR="001B1F19" w:rsidRPr="00BD7F48" w:rsidRDefault="001B1F19" w:rsidP="001B1F19">
      <w:pPr>
        <w:autoSpaceDE w:val="0"/>
        <w:autoSpaceDN w:val="0"/>
        <w:adjustRightInd w:val="0"/>
        <w:ind w:left="360"/>
        <w:rPr>
          <w:rFonts w:ascii="Calibri" w:hAnsi="Calibri" w:cs="Tahoma"/>
          <w:color w:val="FF0000"/>
        </w:rPr>
      </w:pPr>
      <w:r w:rsidRPr="00BD7F48">
        <w:rPr>
          <w:rFonts w:ascii="Calibri" w:hAnsi="Calibri" w:cs="Tahoma"/>
          <w:color w:val="FF0000"/>
        </w:rPr>
        <w:t>5º critério: menor número de gols sofridos;</w:t>
      </w:r>
    </w:p>
    <w:p w:rsidR="001B1F19" w:rsidRPr="008C5732" w:rsidRDefault="001B1F19" w:rsidP="001B1F19">
      <w:pPr>
        <w:autoSpaceDE w:val="0"/>
        <w:autoSpaceDN w:val="0"/>
        <w:adjustRightInd w:val="0"/>
        <w:ind w:left="360"/>
        <w:rPr>
          <w:rFonts w:ascii="Calibri" w:hAnsi="Calibri" w:cs="Tahoma"/>
        </w:rPr>
      </w:pPr>
      <w:r w:rsidRPr="008C5732">
        <w:rPr>
          <w:rFonts w:ascii="Calibri" w:hAnsi="Calibri" w:cs="Tahoma"/>
        </w:rPr>
        <w:t>6º critério: sorteio.</w:t>
      </w:r>
    </w:p>
    <w:p w:rsidR="001B1F19" w:rsidRPr="008C5732" w:rsidRDefault="001B1F19" w:rsidP="001B1F19">
      <w:pPr>
        <w:autoSpaceDE w:val="0"/>
        <w:autoSpaceDN w:val="0"/>
        <w:adjustRightInd w:val="0"/>
        <w:ind w:left="360"/>
        <w:rPr>
          <w:rFonts w:ascii="Calibri" w:hAnsi="Calibri" w:cs="Tahoma"/>
        </w:rPr>
      </w:pPr>
    </w:p>
    <w:p w:rsidR="001B1F19" w:rsidRPr="008C5732" w:rsidRDefault="001B1F19" w:rsidP="001B1F19">
      <w:pPr>
        <w:autoSpaceDE w:val="0"/>
        <w:autoSpaceDN w:val="0"/>
        <w:adjustRightInd w:val="0"/>
        <w:rPr>
          <w:rFonts w:ascii="Calibri" w:hAnsi="Calibri" w:cs="Tahoma"/>
        </w:rPr>
      </w:pPr>
      <w:r w:rsidRPr="008C5732">
        <w:rPr>
          <w:rFonts w:ascii="Calibri" w:hAnsi="Calibri" w:cs="Tahoma"/>
          <w:b/>
          <w:bCs/>
        </w:rPr>
        <w:t>Art. 1</w:t>
      </w:r>
      <w:r>
        <w:rPr>
          <w:rFonts w:ascii="Calibri" w:hAnsi="Calibri" w:cs="Tahoma"/>
          <w:b/>
          <w:bCs/>
        </w:rPr>
        <w:t>5</w:t>
      </w:r>
      <w:r w:rsidRPr="008C5732">
        <w:rPr>
          <w:rFonts w:ascii="Calibri" w:hAnsi="Calibri" w:cs="Tahoma"/>
          <w:b/>
          <w:bCs/>
        </w:rPr>
        <w:t>0</w:t>
      </w:r>
      <w:r>
        <w:rPr>
          <w:rFonts w:ascii="Calibri" w:hAnsi="Calibri" w:cs="Tahoma"/>
          <w:b/>
          <w:bCs/>
        </w:rPr>
        <w:t>.</w:t>
      </w:r>
      <w:r w:rsidRPr="008C5732">
        <w:rPr>
          <w:rFonts w:ascii="Calibri" w:hAnsi="Calibri" w:cs="Tahoma"/>
        </w:rPr>
        <w:t xml:space="preserve"> Os casos omissos serão resolvidos pela comissão técnica.</w:t>
      </w:r>
    </w:p>
    <w:p w:rsidR="001B1F19" w:rsidRDefault="001B1F19" w:rsidP="001B1F19">
      <w:pPr>
        <w:autoSpaceDE w:val="0"/>
        <w:autoSpaceDN w:val="0"/>
        <w:adjustRightInd w:val="0"/>
        <w:rPr>
          <w:rFonts w:ascii="Calibri" w:hAnsi="Calibri" w:cs="Tahoma"/>
          <w:color w:val="FF0000"/>
        </w:rPr>
      </w:pPr>
    </w:p>
    <w:p w:rsidR="001B1F19" w:rsidRPr="00C0271F" w:rsidRDefault="001B1F19" w:rsidP="001B1F19">
      <w:pPr>
        <w:autoSpaceDE w:val="0"/>
        <w:autoSpaceDN w:val="0"/>
        <w:adjustRightInd w:val="0"/>
        <w:rPr>
          <w:rFonts w:ascii="Calibri" w:hAnsi="Calibri" w:cs="Tahoma"/>
          <w:color w:val="FF0000"/>
        </w:rPr>
      </w:pPr>
    </w:p>
    <w:p w:rsidR="001B1F19" w:rsidRPr="008C5732" w:rsidRDefault="001B1F19" w:rsidP="001B1F19">
      <w:pPr>
        <w:numPr>
          <w:ilvl w:val="0"/>
          <w:numId w:val="33"/>
        </w:numPr>
        <w:autoSpaceDE w:val="0"/>
        <w:autoSpaceDN w:val="0"/>
        <w:adjustRightInd w:val="0"/>
        <w:ind w:left="644"/>
        <w:jc w:val="both"/>
        <w:rPr>
          <w:rFonts w:ascii="Calibri" w:eastAsia="Calibri" w:hAnsi="Calibri" w:cs="Calibri"/>
          <w:u w:val="single"/>
          <w:lang w:eastAsia="en-US"/>
        </w:rPr>
      </w:pPr>
      <w:r w:rsidRPr="008C5732">
        <w:rPr>
          <w:rFonts w:ascii="Calibri" w:eastAsia="Calibri" w:hAnsi="Calibri" w:cs="Tahoma"/>
          <w:b/>
          <w:bCs/>
          <w:u w:val="single"/>
          <w:lang w:eastAsia="en-US"/>
        </w:rPr>
        <w:t>HANDEBOL EM CADEIRA DE RODAS</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1</w:t>
      </w:r>
      <w:r>
        <w:rPr>
          <w:rFonts w:ascii="Calibri" w:hAnsi="Calibri"/>
          <w:b/>
          <w:bCs/>
          <w:color w:val="auto"/>
        </w:rPr>
        <w:t>.</w:t>
      </w:r>
      <w:r w:rsidRPr="008C5732">
        <w:rPr>
          <w:rFonts w:ascii="Calibri" w:hAnsi="Calibri"/>
          <w:color w:val="auto"/>
        </w:rPr>
        <w:t xml:space="preserve"> A competição de Handebol em Cadeira de Rodas será realizada de acordo com as normas e regras oficiais, previstas pela Associação Brasileira de Handebol em Cadeira de Rodas (ABRHACAR), e o que dispuserem o Regulamento Geral e Técnico dos PARAJASC. </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 xml:space="preserve">Art. </w:t>
      </w:r>
      <w:r>
        <w:rPr>
          <w:rFonts w:ascii="Calibri" w:hAnsi="Calibri"/>
          <w:b/>
          <w:bCs/>
          <w:color w:val="auto"/>
        </w:rPr>
        <w:t>15</w:t>
      </w:r>
      <w:r w:rsidRPr="008C5732">
        <w:rPr>
          <w:rFonts w:ascii="Calibri" w:hAnsi="Calibri"/>
          <w:b/>
          <w:bCs/>
          <w:color w:val="auto"/>
        </w:rPr>
        <w:t>2</w:t>
      </w:r>
      <w:r>
        <w:rPr>
          <w:rFonts w:ascii="Calibri" w:hAnsi="Calibri"/>
          <w:b/>
          <w:bCs/>
          <w:color w:val="auto"/>
        </w:rPr>
        <w:t>.</w:t>
      </w:r>
      <w:r w:rsidRPr="008C5732">
        <w:rPr>
          <w:rFonts w:ascii="Calibri" w:hAnsi="Calibri"/>
          <w:color w:val="auto"/>
        </w:rPr>
        <w:t xml:space="preserve"> Constarão do programa oficial: </w:t>
      </w:r>
      <w:r w:rsidRPr="008C5732">
        <w:rPr>
          <w:rFonts w:ascii="Calibri" w:hAnsi="Calibri"/>
          <w:b/>
          <w:bCs/>
          <w:color w:val="auto"/>
        </w:rPr>
        <w:t>MODALIDADE/SEGMENTO</w:t>
      </w:r>
    </w:p>
    <w:p w:rsidR="001B1F19" w:rsidRDefault="001B1F19" w:rsidP="001B1F19">
      <w:pPr>
        <w:pStyle w:val="Default"/>
        <w:jc w:val="both"/>
        <w:rPr>
          <w:rFonts w:ascii="Calibri" w:hAnsi="Calibri"/>
          <w:color w:val="auto"/>
        </w:rPr>
      </w:pPr>
    </w:p>
    <w:p w:rsidR="001B1F19" w:rsidRDefault="001B1F19" w:rsidP="001B1F19">
      <w:pPr>
        <w:pStyle w:val="Default"/>
        <w:jc w:val="both"/>
        <w:rPr>
          <w:rFonts w:ascii="Calibri" w:hAnsi="Calibri"/>
          <w:color w:val="auto"/>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5"/>
        <w:gridCol w:w="1701"/>
        <w:gridCol w:w="1701"/>
        <w:gridCol w:w="2126"/>
      </w:tblGrid>
      <w:tr w:rsidR="001B1F19" w:rsidRPr="008C5732" w:rsidTr="009F35E1">
        <w:trPr>
          <w:trHeight w:val="340"/>
        </w:trPr>
        <w:tc>
          <w:tcPr>
            <w:tcW w:w="3545"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lastRenderedPageBreak/>
              <w:t>MODALIDADE</w:t>
            </w:r>
          </w:p>
        </w:tc>
        <w:tc>
          <w:tcPr>
            <w:tcW w:w="1701" w:type="dxa"/>
            <w:shd w:val="clear" w:color="auto" w:fill="D9D9D9" w:themeFill="background1" w:themeFillShade="D9"/>
            <w:vAlign w:val="center"/>
          </w:tcPr>
          <w:p w:rsidR="001B1F19" w:rsidRPr="008C5732" w:rsidRDefault="001B1F19" w:rsidP="009F35E1">
            <w:pPr>
              <w:pStyle w:val="Default"/>
              <w:jc w:val="center"/>
              <w:rPr>
                <w:rFonts w:ascii="Calibri" w:hAnsi="Calibri"/>
                <w:b/>
                <w:bCs/>
                <w:color w:val="auto"/>
              </w:rPr>
            </w:pPr>
            <w:r w:rsidRPr="008C5732">
              <w:rPr>
                <w:rFonts w:ascii="Calibri" w:hAnsi="Calibri"/>
                <w:b/>
                <w:bCs/>
                <w:color w:val="auto"/>
              </w:rPr>
              <w:t>PONTUAÇÃO</w:t>
            </w:r>
          </w:p>
        </w:tc>
        <w:tc>
          <w:tcPr>
            <w:tcW w:w="1701"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t>NAIPE</w:t>
            </w:r>
          </w:p>
        </w:tc>
        <w:tc>
          <w:tcPr>
            <w:tcW w:w="2126"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t>Nº ATLETAS</w:t>
            </w:r>
          </w:p>
        </w:tc>
      </w:tr>
      <w:tr w:rsidR="001B1F19" w:rsidRPr="008C5732" w:rsidTr="009F35E1">
        <w:trPr>
          <w:trHeight w:val="573"/>
        </w:trPr>
        <w:tc>
          <w:tcPr>
            <w:tcW w:w="3545"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Handebol Físico (HCR4 masc. A)</w:t>
            </w:r>
          </w:p>
        </w:tc>
        <w:tc>
          <w:tcPr>
            <w:tcW w:w="1701"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14</w:t>
            </w:r>
          </w:p>
        </w:tc>
        <w:tc>
          <w:tcPr>
            <w:tcW w:w="1701"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Masc</w:t>
            </w:r>
            <w:r>
              <w:rPr>
                <w:rFonts w:ascii="Calibri" w:hAnsi="Calibri"/>
                <w:color w:val="auto"/>
              </w:rPr>
              <w:t>ulino</w:t>
            </w:r>
          </w:p>
        </w:tc>
        <w:tc>
          <w:tcPr>
            <w:tcW w:w="2126"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08</w:t>
            </w:r>
          </w:p>
        </w:tc>
      </w:tr>
    </w:tbl>
    <w:p w:rsidR="001B1F19" w:rsidRPr="008C5732" w:rsidRDefault="001B1F19" w:rsidP="001B1F19">
      <w:pPr>
        <w:jc w:val="both"/>
        <w:rPr>
          <w:rFonts w:ascii="Calibri" w:hAnsi="Calibri" w:cs="Tahoma"/>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3</w:t>
      </w:r>
      <w:r>
        <w:rPr>
          <w:rFonts w:ascii="Calibri" w:hAnsi="Calibri"/>
          <w:b/>
          <w:bCs/>
          <w:color w:val="auto"/>
        </w:rPr>
        <w:t>.</w:t>
      </w:r>
      <w:r w:rsidRPr="008C5732">
        <w:rPr>
          <w:rFonts w:ascii="Calibri" w:hAnsi="Calibri"/>
          <w:color w:val="auto"/>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 </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4</w:t>
      </w:r>
      <w:r>
        <w:rPr>
          <w:rFonts w:ascii="Calibri" w:hAnsi="Calibri"/>
          <w:b/>
          <w:bCs/>
          <w:color w:val="auto"/>
        </w:rPr>
        <w:t>.</w:t>
      </w:r>
      <w:r w:rsidRPr="008C5732">
        <w:rPr>
          <w:rFonts w:ascii="Calibri" w:hAnsi="Calibri"/>
          <w:color w:val="auto"/>
        </w:rPr>
        <w:t xml:space="preserve"> Poderão ser inscritos 08 atletas por naipe. </w:t>
      </w:r>
    </w:p>
    <w:p w:rsidR="001B1F19" w:rsidRPr="008C5732" w:rsidRDefault="001B1F19" w:rsidP="001B1F19">
      <w:pPr>
        <w:pStyle w:val="Default"/>
        <w:jc w:val="both"/>
        <w:rPr>
          <w:rFonts w:ascii="Calibri" w:hAnsi="Calibri"/>
          <w:color w:val="auto"/>
        </w:rPr>
      </w:pPr>
    </w:p>
    <w:p w:rsidR="001B1F19" w:rsidRPr="008C5732" w:rsidRDefault="001B1F19" w:rsidP="001B1F19">
      <w:pPr>
        <w:jc w:val="both"/>
        <w:rPr>
          <w:rFonts w:ascii="Calibri" w:hAnsi="Calibri" w:cs="Tahoma"/>
        </w:rPr>
      </w:pPr>
      <w:r>
        <w:rPr>
          <w:rFonts w:ascii="Calibri" w:hAnsi="Calibri" w:cs="Tahoma"/>
          <w:b/>
          <w:bCs/>
        </w:rPr>
        <w:t>Art. 15</w:t>
      </w:r>
      <w:r w:rsidRPr="008C5732">
        <w:rPr>
          <w:rFonts w:ascii="Calibri" w:hAnsi="Calibri" w:cs="Tahoma"/>
          <w:b/>
          <w:bCs/>
        </w:rPr>
        <w:t>5</w:t>
      </w:r>
      <w:r>
        <w:rPr>
          <w:rFonts w:ascii="Calibri" w:hAnsi="Calibri" w:cs="Tahoma"/>
          <w:b/>
          <w:bCs/>
        </w:rPr>
        <w:t>.</w:t>
      </w:r>
      <w:r w:rsidRPr="008C5732">
        <w:rPr>
          <w:rFonts w:ascii="Calibri" w:hAnsi="Calibri" w:cs="Tahoma"/>
        </w:rPr>
        <w:t xml:space="preserve"> Poderão permanecer no banco 03 membros da Delegação, sendo 01 Técnico responsável pela equipe com CREF, 01 Assistente Técnico, um representante da área da saúde e os atletas inscritos.</w:t>
      </w:r>
    </w:p>
    <w:p w:rsidR="001B1F19" w:rsidRPr="008C5732" w:rsidRDefault="001B1F19" w:rsidP="001B1F19">
      <w:pPr>
        <w:jc w:val="both"/>
        <w:rPr>
          <w:rFonts w:ascii="Calibri" w:hAnsi="Calibri" w:cs="Tahoma"/>
          <w:b/>
          <w:bCs/>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6</w:t>
      </w:r>
      <w:r>
        <w:rPr>
          <w:rFonts w:ascii="Calibri" w:hAnsi="Calibri"/>
          <w:b/>
          <w:bCs/>
          <w:color w:val="auto"/>
        </w:rPr>
        <w:t>.</w:t>
      </w:r>
      <w:r w:rsidRPr="008C5732">
        <w:rPr>
          <w:rFonts w:ascii="Calibri" w:hAnsi="Calibri"/>
          <w:color w:val="auto"/>
        </w:rPr>
        <w:t xml:space="preserve"> O atleta, técnico, assistente técnico ou dirigente desqualificado pelo árbitro estará automaticamente suspenso por uma partida, independente da punição que lhe poderá ser imposta pela Justiça Desportiva.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7</w:t>
      </w:r>
      <w:r>
        <w:rPr>
          <w:rFonts w:ascii="Calibri" w:hAnsi="Calibri"/>
          <w:b/>
          <w:bCs/>
          <w:color w:val="auto"/>
        </w:rPr>
        <w:t>.</w:t>
      </w:r>
      <w:r w:rsidRPr="008C5732">
        <w:rPr>
          <w:rFonts w:ascii="Calibri" w:hAnsi="Calibri"/>
          <w:color w:val="auto"/>
        </w:rPr>
        <w:t xml:space="preserve"> A duração do jogo será de 02 sets de 10 minutos, com intervalo de 05 minutos. Cada equipe terá direito a 01 pedido de tempo por set, com duração de 01 minuto. O set não poderá terminar empatado. Caso o jogo esteja empatado ao final dos dez minutos a mesa sinaliza que o set será finalizado com o gol de ouro (a equipe que fizer o primeiro gol ganha o set).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8</w:t>
      </w:r>
      <w:r>
        <w:rPr>
          <w:rFonts w:ascii="Calibri" w:hAnsi="Calibri"/>
          <w:b/>
          <w:bCs/>
          <w:color w:val="auto"/>
        </w:rPr>
        <w:t>.</w:t>
      </w:r>
      <w:r w:rsidRPr="008C5732">
        <w:rPr>
          <w:rFonts w:ascii="Calibri" w:hAnsi="Calibri"/>
          <w:color w:val="auto"/>
        </w:rPr>
        <w:t xml:space="preserve"> Caso equipes diferentes ganhem cada um dos sets, será disputado um set extra de 05 minutos, que também será decidido em gol de ouro, caso chegue ao final empatado.</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w:t>
      </w:r>
      <w:r>
        <w:rPr>
          <w:rFonts w:ascii="Calibri" w:hAnsi="Calibri"/>
          <w:b/>
          <w:bCs/>
          <w:color w:val="auto"/>
        </w:rPr>
        <w:t>t. 15</w:t>
      </w:r>
      <w:r w:rsidRPr="008C5732">
        <w:rPr>
          <w:rFonts w:ascii="Calibri" w:hAnsi="Calibri"/>
          <w:b/>
          <w:bCs/>
          <w:color w:val="auto"/>
        </w:rPr>
        <w:t>9</w:t>
      </w:r>
      <w:r>
        <w:rPr>
          <w:rFonts w:ascii="Calibri" w:hAnsi="Calibri"/>
          <w:b/>
          <w:bCs/>
          <w:color w:val="auto"/>
        </w:rPr>
        <w:t>.</w:t>
      </w:r>
      <w:r w:rsidRPr="008C5732">
        <w:rPr>
          <w:rFonts w:ascii="Calibri" w:hAnsi="Calibri"/>
          <w:color w:val="auto"/>
        </w:rPr>
        <w:t xml:space="preserve"> A bola e placa de adaptação da trave serão as oficiais, de acordo com as normas internacionais.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0</w:t>
      </w:r>
      <w:r>
        <w:rPr>
          <w:rFonts w:ascii="Calibri" w:hAnsi="Calibri"/>
          <w:b/>
          <w:bCs/>
          <w:color w:val="auto"/>
        </w:rPr>
        <w:t>.</w:t>
      </w:r>
      <w:r w:rsidRPr="008C5732">
        <w:rPr>
          <w:rFonts w:ascii="Calibri" w:hAnsi="Calibri"/>
          <w:color w:val="auto"/>
        </w:rPr>
        <w:t xml:space="preserve"> A equipe deverá estar uniformizada, e suas camisetas numeradas de acordo com a regra oficial.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color w:val="auto"/>
        </w:rPr>
        <w:t>Parágrafo 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Todo dirigente, quando estiver no banco de reservas de sua equipe ou na área de competição, deverá usar trajes esportivos de acordo com a ocasião.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1</w:t>
      </w:r>
      <w:r>
        <w:rPr>
          <w:rFonts w:ascii="Calibri" w:hAnsi="Calibri"/>
          <w:b/>
          <w:bCs/>
          <w:color w:val="auto"/>
        </w:rPr>
        <w:t>.</w:t>
      </w:r>
      <w:r w:rsidRPr="008C5732">
        <w:rPr>
          <w:rFonts w:ascii="Calibri" w:hAnsi="Calibri"/>
          <w:color w:val="auto"/>
        </w:rPr>
        <w:t xml:space="preserve"> O aquecimento dos atletas não poderá de forma alguma contribuir para o atraso do jogo.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lastRenderedPageBreak/>
        <w:t>Art.</w:t>
      </w:r>
      <w:r>
        <w:rPr>
          <w:rFonts w:ascii="Calibri" w:hAnsi="Calibri"/>
          <w:b/>
          <w:bCs/>
          <w:color w:val="auto"/>
        </w:rPr>
        <w:t xml:space="preserve"> 16</w:t>
      </w:r>
      <w:r w:rsidRPr="008C5732">
        <w:rPr>
          <w:rFonts w:ascii="Calibri" w:hAnsi="Calibri"/>
          <w:b/>
          <w:bCs/>
          <w:color w:val="auto"/>
        </w:rPr>
        <w:t>2</w:t>
      </w:r>
      <w:r>
        <w:rPr>
          <w:rFonts w:ascii="Calibri" w:hAnsi="Calibri"/>
          <w:b/>
          <w:bCs/>
          <w:color w:val="auto"/>
        </w:rPr>
        <w:t>.</w:t>
      </w:r>
      <w:r w:rsidRPr="008C5732">
        <w:rPr>
          <w:rFonts w:ascii="Calibri" w:hAnsi="Calibri"/>
          <w:color w:val="auto"/>
        </w:rPr>
        <w:t xml:space="preserve"> As equipes deverão entregar à Coordenação de HCR, no ginásio de esportes, 30 minutos antes do horário fixado na tabela de jogos, a relação nominal com a numeração e as carteiras de identificação de atletas e dirigentes. </w:t>
      </w:r>
    </w:p>
    <w:p w:rsidR="001B1F19"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color w:val="auto"/>
        </w:rPr>
        <w:t xml:space="preserve">Parágrafo </w:t>
      </w:r>
      <w:r>
        <w:rPr>
          <w:rFonts w:ascii="Calibri" w:hAnsi="Calibri"/>
          <w:b/>
          <w:color w:val="auto"/>
        </w:rPr>
        <w:t>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As carteiras de identificação dos atletas e dirigentes (carteira do CREF) deverão permanecer na mesa de controle até o final do jogo, sendo devolvidos ao término, juntamente com a cópia da súmula da partida.</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3</w:t>
      </w:r>
      <w:r>
        <w:rPr>
          <w:rFonts w:ascii="Calibri" w:hAnsi="Calibri"/>
          <w:b/>
          <w:bCs/>
          <w:color w:val="auto"/>
        </w:rPr>
        <w:t>.</w:t>
      </w:r>
      <w:r w:rsidRPr="008C5732">
        <w:rPr>
          <w:rFonts w:ascii="Calibri" w:hAnsi="Calibri"/>
          <w:color w:val="auto"/>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4</w:t>
      </w:r>
      <w:r>
        <w:rPr>
          <w:rFonts w:ascii="Calibri" w:hAnsi="Calibri"/>
          <w:b/>
          <w:bCs/>
          <w:color w:val="auto"/>
        </w:rPr>
        <w:t>.</w:t>
      </w:r>
      <w:r w:rsidRPr="008C5732">
        <w:rPr>
          <w:rFonts w:ascii="Calibri" w:hAnsi="Calibri"/>
          <w:color w:val="auto"/>
        </w:rPr>
        <w:t xml:space="preserve"> Para efeito de classificação, a contagem de pontos será: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a) vitória..............................3 pontos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b) Derrota............................1 ponto </w:t>
      </w:r>
    </w:p>
    <w:p w:rsidR="001B1F19" w:rsidRPr="008C5732" w:rsidRDefault="001B1F19" w:rsidP="001B1F19">
      <w:pPr>
        <w:pStyle w:val="Default"/>
        <w:jc w:val="both"/>
        <w:rPr>
          <w:rFonts w:ascii="Calibri" w:hAnsi="Calibri"/>
          <w:color w:val="auto"/>
        </w:rPr>
      </w:pPr>
      <w:r w:rsidRPr="008C5732">
        <w:rPr>
          <w:rFonts w:ascii="Calibri" w:hAnsi="Calibri"/>
          <w:color w:val="auto"/>
        </w:rPr>
        <w:t>c) Ausência (WO)..................0 ponto</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w:t>
      </w:r>
      <w:r w:rsidRPr="008C5732">
        <w:rPr>
          <w:rFonts w:ascii="Calibri" w:hAnsi="Calibri"/>
          <w:b/>
          <w:bCs/>
          <w:color w:val="auto"/>
        </w:rPr>
        <w:t>5</w:t>
      </w:r>
      <w:r>
        <w:rPr>
          <w:rFonts w:ascii="Calibri" w:hAnsi="Calibri"/>
          <w:b/>
          <w:bCs/>
          <w:color w:val="auto"/>
        </w:rPr>
        <w:t>.</w:t>
      </w:r>
      <w:r w:rsidRPr="008C5732">
        <w:rPr>
          <w:rFonts w:ascii="Calibri" w:hAnsi="Calibri"/>
          <w:color w:val="auto"/>
        </w:rPr>
        <w:t xml:space="preserve"> Para efeito de desempate na fase de classificação, serão adotados os seguintes critérios: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I- Entre duas equipes: confronto direto;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II- Entre três ou mais equipes: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Saldo de Sets entre as equipes empatadas, sendo computados;</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Saldo de gols entre as equipes empatadas:</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Melhor ataque (nos jogos disputados entre si);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Melhor defesa (nos jogos disputados entre si);</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Pontos average (nos jogos disputados entre si);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Sorteio. </w:t>
      </w:r>
    </w:p>
    <w:p w:rsidR="001B1F19" w:rsidRPr="008C5732" w:rsidRDefault="001B1F19" w:rsidP="001B1F19">
      <w:pPr>
        <w:pStyle w:val="Default"/>
        <w:ind w:left="720"/>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w:t>
      </w:r>
      <w:r w:rsidRPr="008C5732">
        <w:rPr>
          <w:rFonts w:ascii="Calibri" w:hAnsi="Calibri"/>
          <w:b/>
          <w:bCs/>
          <w:color w:val="auto"/>
        </w:rPr>
        <w:t>6</w:t>
      </w:r>
      <w:r>
        <w:rPr>
          <w:rFonts w:ascii="Calibri" w:hAnsi="Calibri"/>
          <w:b/>
          <w:bCs/>
          <w:color w:val="auto"/>
        </w:rPr>
        <w:t>.</w:t>
      </w:r>
      <w:r w:rsidRPr="008C5732">
        <w:rPr>
          <w:rFonts w:ascii="Calibri" w:hAnsi="Calibri"/>
          <w:color w:val="auto"/>
        </w:rPr>
        <w:t xml:space="preserve"> Em caso de WO, para efeito de contagem de pontos, será conferido o placar de 2x0 para o jogo e 20X0 em cada set.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7</w:t>
      </w:r>
      <w:r>
        <w:rPr>
          <w:rFonts w:ascii="Calibri" w:hAnsi="Calibri"/>
          <w:b/>
          <w:bCs/>
          <w:color w:val="auto"/>
        </w:rPr>
        <w:t>.</w:t>
      </w:r>
      <w:r w:rsidRPr="008C5732">
        <w:rPr>
          <w:rFonts w:ascii="Calibri" w:hAnsi="Calibri"/>
          <w:color w:val="auto"/>
        </w:rPr>
        <w:t xml:space="preserve"> O atleta poderá completar a equipe a qualquer momento da partida, se estiver inscrito em súmula, mediante apresentação à mesa com sua respectiva documentação.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8</w:t>
      </w:r>
      <w:r>
        <w:rPr>
          <w:rFonts w:ascii="Calibri" w:hAnsi="Calibri"/>
          <w:b/>
          <w:bCs/>
          <w:color w:val="auto"/>
        </w:rPr>
        <w:t>.</w:t>
      </w:r>
      <w:r w:rsidRPr="008C5732">
        <w:rPr>
          <w:rFonts w:ascii="Calibri" w:hAnsi="Calibri"/>
          <w:color w:val="auto"/>
        </w:rPr>
        <w:t xml:space="preserve"> Os casos omissos serão resolvidos pela Comissão Técnica.</w:t>
      </w:r>
    </w:p>
    <w:p w:rsidR="001B1F19" w:rsidRPr="008C5732" w:rsidRDefault="001B1F19" w:rsidP="001B1F19">
      <w:pPr>
        <w:autoSpaceDE w:val="0"/>
        <w:autoSpaceDN w:val="0"/>
        <w:adjustRightInd w:val="0"/>
        <w:jc w:val="both"/>
        <w:rPr>
          <w:rFonts w:ascii="Calibri" w:hAnsi="Calibri" w:cs="Tahoma"/>
          <w:b/>
        </w:rPr>
      </w:pPr>
    </w:p>
    <w:p w:rsidR="001B1F19" w:rsidRPr="00C0271F" w:rsidRDefault="001B1F19" w:rsidP="001B1F19">
      <w:pPr>
        <w:autoSpaceDE w:val="0"/>
        <w:autoSpaceDN w:val="0"/>
        <w:adjustRightInd w:val="0"/>
        <w:rPr>
          <w:rFonts w:ascii="Calibri" w:hAnsi="Calibri" w:cs="Tahoma"/>
          <w:b/>
          <w:bCs/>
          <w:color w:val="FF0000"/>
          <w:u w:val="single"/>
        </w:rPr>
      </w:pPr>
    </w:p>
    <w:p w:rsidR="001B1F19" w:rsidRPr="000B5A2E" w:rsidRDefault="001B1F19" w:rsidP="001B1F19">
      <w:pPr>
        <w:numPr>
          <w:ilvl w:val="0"/>
          <w:numId w:val="33"/>
        </w:numPr>
        <w:autoSpaceDE w:val="0"/>
        <w:autoSpaceDN w:val="0"/>
        <w:adjustRightInd w:val="0"/>
        <w:ind w:left="644"/>
        <w:rPr>
          <w:rFonts w:ascii="Calibri" w:hAnsi="Calibri" w:cs="Tahoma"/>
          <w:b/>
          <w:bCs/>
          <w:u w:val="single"/>
        </w:rPr>
      </w:pPr>
      <w:r w:rsidRPr="000B5A2E">
        <w:rPr>
          <w:rFonts w:ascii="Calibri" w:hAnsi="Calibri" w:cs="Tahoma"/>
          <w:b/>
          <w:bCs/>
          <w:u w:val="single"/>
        </w:rPr>
        <w:t>NATAÇÃO</w:t>
      </w:r>
    </w:p>
    <w:p w:rsidR="001B1F19" w:rsidRPr="000B5A2E"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rPr>
          <w:rFonts w:ascii="Calibri" w:hAnsi="Calibri" w:cs="Tahoma"/>
        </w:rPr>
      </w:pPr>
      <w:r>
        <w:rPr>
          <w:rFonts w:ascii="Calibri" w:hAnsi="Calibri" w:cs="Tahoma"/>
          <w:b/>
          <w:bCs/>
        </w:rPr>
        <w:t>Art. 169.</w:t>
      </w:r>
      <w:r w:rsidRPr="000B5A2E">
        <w:rPr>
          <w:rFonts w:ascii="Calibri" w:hAnsi="Calibri" w:cs="Tahoma"/>
        </w:rPr>
        <w:t xml:space="preserve"> A competição de natação será realizada de acordo com as seguintes normas:</w:t>
      </w:r>
    </w:p>
    <w:p w:rsidR="001B1F19" w:rsidRPr="000B5A2E" w:rsidRDefault="001B1F19" w:rsidP="001B1F19">
      <w:pPr>
        <w:autoSpaceDE w:val="0"/>
        <w:autoSpaceDN w:val="0"/>
        <w:adjustRightInd w:val="0"/>
        <w:rPr>
          <w:rFonts w:ascii="Calibri" w:hAnsi="Calibri" w:cs="Tahoma"/>
        </w:rPr>
      </w:pP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lastRenderedPageBreak/>
        <w:t>§1º.</w:t>
      </w:r>
      <w:r w:rsidRPr="000B5A2E">
        <w:rPr>
          <w:rFonts w:ascii="Calibri" w:hAnsi="Calibri" w:cs="Tahoma"/>
        </w:rPr>
        <w:t xml:space="preserve"> Para os Surdos: Regras Oficiais + adaptações nas sinalizações da arbitragem, a serem definidas no Congresso Técnico.</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§2º.</w:t>
      </w:r>
      <w:r w:rsidRPr="000B5A2E">
        <w:rPr>
          <w:rFonts w:ascii="Calibri" w:hAnsi="Calibri" w:cs="Tahoma"/>
        </w:rPr>
        <w:t xml:space="preserve"> Para os deficientes físicos: Regras do cpb – www.cpb.org.br</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§3º.</w:t>
      </w:r>
      <w:r w:rsidRPr="000B5A2E">
        <w:rPr>
          <w:rFonts w:ascii="Calibri" w:hAnsi="Calibri" w:cs="Tahoma"/>
        </w:rPr>
        <w:t xml:space="preserve"> Para os deficientes Intelectuais: Regras Oficiais + Regras da ABDEM + adaptações propostas pela arbitragem, em Congresso Técnico;</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§4º.</w:t>
      </w:r>
      <w:r w:rsidRPr="000B5A2E">
        <w:rPr>
          <w:rFonts w:ascii="Calibri" w:hAnsi="Calibri" w:cs="Tahoma"/>
        </w:rPr>
        <w:t xml:space="preserve"> Para os Cegos: Regras Oficiais + adaptações propostas pela arbitragem, em Congresso Técnico.</w:t>
      </w:r>
    </w:p>
    <w:p w:rsidR="001B1F19" w:rsidRDefault="001B1F19" w:rsidP="001B1F19">
      <w:pPr>
        <w:autoSpaceDE w:val="0"/>
        <w:autoSpaceDN w:val="0"/>
        <w:adjustRightInd w:val="0"/>
        <w:ind w:left="360"/>
        <w:jc w:val="both"/>
        <w:rPr>
          <w:rFonts w:ascii="Calibri" w:hAnsi="Calibri" w:cs="Tahoma"/>
        </w:rPr>
      </w:pPr>
    </w:p>
    <w:p w:rsidR="001B1F19" w:rsidRDefault="001B1F19" w:rsidP="001B1F19">
      <w:pPr>
        <w:autoSpaceDE w:val="0"/>
        <w:autoSpaceDN w:val="0"/>
        <w:adjustRightInd w:val="0"/>
        <w:rPr>
          <w:rFonts w:ascii="Calibri" w:hAnsi="Calibri" w:cs="Tahoma"/>
        </w:rPr>
      </w:pPr>
      <w:r>
        <w:rPr>
          <w:rFonts w:ascii="Calibri" w:hAnsi="Calibri" w:cs="Tahoma"/>
          <w:b/>
          <w:bCs/>
        </w:rPr>
        <w:t>Art. 170.</w:t>
      </w:r>
      <w:r w:rsidRPr="000B5A2E">
        <w:rPr>
          <w:rFonts w:ascii="Calibri" w:hAnsi="Calibri" w:cs="Tahoma"/>
        </w:rPr>
        <w:t xml:space="preserve"> Constarão do programa oficial da modalidade as seguintes provas:</w:t>
      </w:r>
    </w:p>
    <w:p w:rsidR="001B1F19" w:rsidRPr="000B5A2E" w:rsidRDefault="001B1F19" w:rsidP="001B1F19">
      <w:pPr>
        <w:autoSpaceDE w:val="0"/>
        <w:autoSpaceDN w:val="0"/>
        <w:adjustRightInd w:val="0"/>
        <w:rPr>
          <w:rFonts w:ascii="Calibri" w:hAnsi="Calibri" w:cs="Tahoma"/>
        </w:rPr>
      </w:pPr>
    </w:p>
    <w:tbl>
      <w:tblPr>
        <w:tblW w:w="9441" w:type="dxa"/>
        <w:jc w:val="center"/>
        <w:tblInd w:w="123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1602"/>
        <w:gridCol w:w="1559"/>
        <w:gridCol w:w="1603"/>
        <w:gridCol w:w="1658"/>
        <w:gridCol w:w="3019"/>
      </w:tblGrid>
      <w:tr w:rsidR="001B1F19" w:rsidRPr="000B5A2E" w:rsidTr="009F35E1">
        <w:trPr>
          <w:jc w:val="center"/>
        </w:trPr>
        <w:tc>
          <w:tcPr>
            <w:tcW w:w="1602"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MODALIDADE</w:t>
            </w:r>
          </w:p>
          <w:p w:rsidR="001B1F19" w:rsidRPr="000B5A2E" w:rsidRDefault="001B1F19" w:rsidP="009F35E1">
            <w:pPr>
              <w:jc w:val="center"/>
              <w:rPr>
                <w:rFonts w:ascii="Calibri" w:hAnsi="Calibri" w:cs="Tahoma"/>
                <w:b/>
                <w:sz w:val="20"/>
              </w:rPr>
            </w:pPr>
            <w:r w:rsidRPr="000B5A2E">
              <w:rPr>
                <w:rFonts w:ascii="Calibri" w:hAnsi="Calibri" w:cs="Tahoma"/>
                <w:b/>
                <w:sz w:val="20"/>
              </w:rPr>
              <w:t>SEGMENTO</w:t>
            </w:r>
          </w:p>
        </w:tc>
        <w:tc>
          <w:tcPr>
            <w:tcW w:w="1559"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CLASSES</w:t>
            </w:r>
          </w:p>
        </w:tc>
        <w:tc>
          <w:tcPr>
            <w:tcW w:w="1603"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NAIPE</w:t>
            </w:r>
          </w:p>
        </w:tc>
        <w:tc>
          <w:tcPr>
            <w:tcW w:w="4677" w:type="dxa"/>
            <w:gridSpan w:val="2"/>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PROVAS</w:t>
            </w:r>
          </w:p>
        </w:tc>
      </w:tr>
      <w:tr w:rsidR="001B1F19" w:rsidRPr="00F31CDF" w:rsidTr="009F35E1">
        <w:trPr>
          <w:jc w:val="center"/>
        </w:trPr>
        <w:tc>
          <w:tcPr>
            <w:tcW w:w="1602"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Natação DA</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S15</w:t>
            </w:r>
          </w:p>
          <w:p w:rsidR="001B1F19" w:rsidRPr="00F31CDF" w:rsidRDefault="001B1F19" w:rsidP="009F35E1">
            <w:pPr>
              <w:jc w:val="center"/>
              <w:rPr>
                <w:rFonts w:ascii="Calibri" w:hAnsi="Calibri" w:cs="Tahoma"/>
              </w:rPr>
            </w:pPr>
            <w:r w:rsidRPr="00F31CDF">
              <w:rPr>
                <w:rFonts w:ascii="Calibri" w:hAnsi="Calibri" w:cs="Tahoma"/>
              </w:rPr>
              <w:t>SB15</w:t>
            </w:r>
          </w:p>
        </w:tc>
        <w:tc>
          <w:tcPr>
            <w:tcW w:w="1603"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F31CDF" w:rsidRDefault="001B1F19" w:rsidP="009F35E1">
            <w:pPr>
              <w:rPr>
                <w:rFonts w:ascii="Calibri" w:hAnsi="Calibri" w:cs="Tahoma"/>
              </w:rPr>
            </w:pPr>
            <w:r w:rsidRPr="00F31CDF">
              <w:rPr>
                <w:rFonts w:ascii="Calibri" w:hAnsi="Calibri" w:cs="Tahoma"/>
              </w:rPr>
              <w:t>50 M e 100 M LIVRE, 50 M e 100 M BORBOLETA, 50 M e 100 M PEITO, 50 M e 100 M COSTAS.</w:t>
            </w:r>
          </w:p>
        </w:tc>
      </w:tr>
      <w:tr w:rsidR="001B1F19" w:rsidRPr="00F31CDF" w:rsidTr="00BC6B5A">
        <w:trPr>
          <w:jc w:val="center"/>
        </w:trPr>
        <w:tc>
          <w:tcPr>
            <w:tcW w:w="1602"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Natação DF</w:t>
            </w:r>
          </w:p>
        </w:tc>
        <w:tc>
          <w:tcPr>
            <w:tcW w:w="1559" w:type="dxa"/>
            <w:vMerge w:val="restart"/>
          </w:tcPr>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r w:rsidRPr="00F31CDF">
              <w:rPr>
                <w:rFonts w:ascii="Calibri" w:hAnsi="Calibri" w:cs="Tahoma"/>
              </w:rPr>
              <w:t>S1 - S10</w:t>
            </w:r>
          </w:p>
          <w:p w:rsidR="001B1F19" w:rsidRPr="00F31CDF" w:rsidRDefault="001B1F19" w:rsidP="009F35E1">
            <w:pPr>
              <w:jc w:val="center"/>
              <w:rPr>
                <w:rFonts w:ascii="Calibri" w:hAnsi="Calibri" w:cs="Tahoma"/>
              </w:rPr>
            </w:pPr>
            <w:r w:rsidRPr="00F31CDF">
              <w:rPr>
                <w:rFonts w:ascii="Calibri" w:hAnsi="Calibri" w:cs="Tahoma"/>
              </w:rPr>
              <w:t>SB1 – SB10</w:t>
            </w:r>
          </w:p>
        </w:tc>
        <w:tc>
          <w:tcPr>
            <w:tcW w:w="1603" w:type="dxa"/>
            <w:vMerge w:val="restart"/>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S10</w:t>
            </w:r>
          </w:p>
        </w:tc>
        <w:tc>
          <w:tcPr>
            <w:tcW w:w="3019" w:type="dxa"/>
            <w:tcBorders>
              <w:bottom w:val="single" w:sz="4" w:space="0" w:color="808080"/>
            </w:tcBorders>
          </w:tcPr>
          <w:p w:rsidR="001B1F19" w:rsidRPr="008F410A" w:rsidRDefault="001B1F19" w:rsidP="009F35E1">
            <w:pPr>
              <w:jc w:val="center"/>
              <w:rPr>
                <w:rFonts w:ascii="Calibri" w:hAnsi="Calibri" w:cs="Tahoma"/>
              </w:rPr>
            </w:pPr>
            <w:r w:rsidRPr="008F410A">
              <w:rPr>
                <w:rFonts w:ascii="Calibri" w:hAnsi="Calibri" w:cs="Tahoma"/>
                <w:sz w:val="22"/>
              </w:rPr>
              <w:t>50 M LIVRE 100 M LIVRE</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S7</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BORBOLETA</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S8 a S10</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BORBOLETA</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SB1 a SB3</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PEITO</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SB4 a SB9</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PEITO</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S05</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COSTAS</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Borders>
              <w:bottom w:val="single" w:sz="4" w:space="0" w:color="808080"/>
            </w:tcBorders>
          </w:tcPr>
          <w:p w:rsidR="001B1F19" w:rsidRPr="00F31CDF" w:rsidRDefault="001B1F19" w:rsidP="009F35E1">
            <w:pPr>
              <w:jc w:val="center"/>
              <w:rPr>
                <w:rFonts w:ascii="Calibri" w:hAnsi="Calibri" w:cs="Tahoma"/>
              </w:rPr>
            </w:pPr>
          </w:p>
        </w:tc>
        <w:tc>
          <w:tcPr>
            <w:tcW w:w="1603" w:type="dxa"/>
            <w:vMerge/>
            <w:tcBorders>
              <w:bottom w:val="single" w:sz="4" w:space="0" w:color="808080"/>
            </w:tcBorders>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S6 a S10</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COSTAS</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rPr>
              <w:t>SM1 a SM4</w:t>
            </w:r>
          </w:p>
        </w:tc>
        <w:tc>
          <w:tcPr>
            <w:tcW w:w="1603" w:type="dxa"/>
            <w:tcBorders>
              <w:bottom w:val="single" w:sz="4" w:space="0" w:color="808080"/>
            </w:tcBorders>
            <w:vAlign w:val="center"/>
          </w:tcPr>
          <w:p w:rsidR="001B1F19" w:rsidRPr="005266E5" w:rsidRDefault="001B1F19" w:rsidP="00BC6B5A">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1B1F19" w:rsidRPr="005266E5" w:rsidRDefault="001B1F19" w:rsidP="009F35E1">
            <w:pPr>
              <w:jc w:val="right"/>
              <w:rPr>
                <w:rFonts w:ascii="Calibri" w:hAnsi="Calibri" w:cs="Tahoma"/>
                <w:b/>
                <w:color w:val="FF0000"/>
              </w:rPr>
            </w:pPr>
            <w:r w:rsidRPr="005266E5">
              <w:rPr>
                <w:rFonts w:ascii="Calibri" w:hAnsi="Calibri" w:cs="Tahoma"/>
                <w:b/>
                <w:color w:val="FF0000"/>
              </w:rPr>
              <w:t>SM1 a SM4</w:t>
            </w:r>
          </w:p>
        </w:tc>
        <w:tc>
          <w:tcPr>
            <w:tcW w:w="3019" w:type="dxa"/>
            <w:tcBorders>
              <w:bottom w:val="single" w:sz="4" w:space="0" w:color="808080"/>
            </w:tcBorders>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sz w:val="22"/>
              </w:rPr>
              <w:t>150 MEDLEY</w:t>
            </w:r>
          </w:p>
        </w:tc>
      </w:tr>
      <w:tr w:rsidR="001B1F19" w:rsidRPr="00F31CDF" w:rsidTr="00BC6B5A">
        <w:trPr>
          <w:jc w:val="center"/>
        </w:trPr>
        <w:tc>
          <w:tcPr>
            <w:tcW w:w="1602" w:type="dxa"/>
            <w:vMerge/>
            <w:tcBorders>
              <w:bottom w:val="single" w:sz="4" w:space="0" w:color="808080"/>
            </w:tcBorders>
            <w:vAlign w:val="center"/>
          </w:tcPr>
          <w:p w:rsidR="001B1F19" w:rsidRPr="00F31CDF" w:rsidRDefault="001B1F19" w:rsidP="009F35E1">
            <w:pPr>
              <w:jc w:val="center"/>
              <w:rPr>
                <w:rFonts w:ascii="Calibri" w:hAnsi="Calibri" w:cs="Tahoma"/>
              </w:rPr>
            </w:pPr>
          </w:p>
        </w:tc>
        <w:tc>
          <w:tcPr>
            <w:tcW w:w="1559" w:type="dxa"/>
            <w:tcBorders>
              <w:bottom w:val="single" w:sz="4" w:space="0" w:color="808080"/>
            </w:tcBorders>
          </w:tcPr>
          <w:p w:rsidR="001B1F19" w:rsidRPr="005266E5" w:rsidRDefault="001B1F19" w:rsidP="009F35E1">
            <w:pPr>
              <w:jc w:val="center"/>
              <w:rPr>
                <w:rFonts w:ascii="Calibri" w:hAnsi="Calibri" w:cs="Tahoma"/>
                <w:b/>
                <w:color w:val="FF0000"/>
              </w:rPr>
            </w:pPr>
            <w:r w:rsidRPr="005266E5">
              <w:rPr>
                <w:rFonts w:ascii="Calibri" w:hAnsi="Calibri" w:cs="Tahoma"/>
                <w:b/>
                <w:color w:val="FF0000"/>
              </w:rPr>
              <w:t>SM5 a SM1</w:t>
            </w:r>
            <w:r w:rsidR="00BC6B5A">
              <w:rPr>
                <w:rFonts w:ascii="Calibri" w:hAnsi="Calibri" w:cs="Tahoma"/>
                <w:b/>
                <w:color w:val="FF0000"/>
              </w:rPr>
              <w:t>0</w:t>
            </w:r>
          </w:p>
        </w:tc>
        <w:tc>
          <w:tcPr>
            <w:tcW w:w="1603" w:type="dxa"/>
            <w:tcBorders>
              <w:bottom w:val="single" w:sz="4" w:space="0" w:color="808080"/>
            </w:tcBorders>
            <w:vAlign w:val="center"/>
          </w:tcPr>
          <w:p w:rsidR="001B1F19" w:rsidRPr="005266E5" w:rsidRDefault="001B1F19" w:rsidP="00BC6B5A">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1B1F19" w:rsidRPr="005266E5" w:rsidRDefault="001B1F19" w:rsidP="00BC6B5A">
            <w:pPr>
              <w:jc w:val="right"/>
              <w:rPr>
                <w:rFonts w:ascii="Calibri" w:hAnsi="Calibri" w:cs="Tahoma"/>
                <w:b/>
                <w:color w:val="FF0000"/>
              </w:rPr>
            </w:pPr>
            <w:r w:rsidRPr="005266E5">
              <w:rPr>
                <w:rFonts w:ascii="Calibri" w:hAnsi="Calibri" w:cs="Tahoma"/>
                <w:b/>
                <w:color w:val="FF0000"/>
              </w:rPr>
              <w:t>SM5 a SM</w:t>
            </w:r>
            <w:r w:rsidR="00BC6B5A">
              <w:rPr>
                <w:rFonts w:ascii="Calibri" w:hAnsi="Calibri" w:cs="Tahoma"/>
                <w:b/>
                <w:color w:val="FF0000"/>
              </w:rPr>
              <w:t>10</w:t>
            </w:r>
          </w:p>
        </w:tc>
        <w:tc>
          <w:tcPr>
            <w:tcW w:w="3019" w:type="dxa"/>
            <w:tcBorders>
              <w:bottom w:val="single" w:sz="4" w:space="0" w:color="808080"/>
            </w:tcBorders>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sz w:val="22"/>
              </w:rPr>
              <w:t>200 MEDLEY</w:t>
            </w:r>
          </w:p>
        </w:tc>
      </w:tr>
      <w:tr w:rsidR="001B1F19" w:rsidRPr="00F31CDF" w:rsidTr="00BC6B5A">
        <w:trPr>
          <w:jc w:val="center"/>
        </w:trPr>
        <w:tc>
          <w:tcPr>
            <w:tcW w:w="1602"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Natação DI</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Deficiência Intelectual</w:t>
            </w:r>
          </w:p>
          <w:p w:rsidR="001B1F19" w:rsidRPr="00F31CDF" w:rsidRDefault="001B1F19" w:rsidP="009F35E1">
            <w:pPr>
              <w:jc w:val="center"/>
              <w:rPr>
                <w:rFonts w:ascii="Calibri" w:hAnsi="Calibri" w:cs="Tahoma"/>
              </w:rPr>
            </w:pPr>
            <w:r w:rsidRPr="00F31CDF">
              <w:rPr>
                <w:rFonts w:ascii="Calibri" w:hAnsi="Calibri" w:cs="Tahoma"/>
              </w:rPr>
              <w:t>S14 - SB14</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F31CDF" w:rsidRDefault="001B1F19" w:rsidP="009F35E1">
            <w:pPr>
              <w:rPr>
                <w:rFonts w:ascii="Calibri" w:hAnsi="Calibri" w:cs="Tahoma"/>
              </w:rPr>
            </w:pPr>
            <w:r w:rsidRPr="009F35E1">
              <w:rPr>
                <w:rFonts w:ascii="Calibri" w:hAnsi="Calibri" w:cs="Tahoma"/>
                <w:sz w:val="22"/>
              </w:rPr>
              <w:t>50 M e 100 M LIVRE, 50 M e 100 M BORBOLETA, 50 M e 100 M PEITO, 50 M  e 100 M COSTAS</w:t>
            </w:r>
            <w:r w:rsidR="009F35E1" w:rsidRPr="009F35E1">
              <w:rPr>
                <w:rFonts w:ascii="Calibri" w:hAnsi="Calibri" w:cs="Tahoma"/>
                <w:sz w:val="22"/>
              </w:rPr>
              <w:t xml:space="preserve">, </w:t>
            </w:r>
            <w:r w:rsidR="009F35E1" w:rsidRPr="00204336">
              <w:rPr>
                <w:rFonts w:ascii="Calibri" w:hAnsi="Calibri" w:cs="Tahoma"/>
                <w:b/>
                <w:color w:val="FF0000"/>
                <w:sz w:val="22"/>
              </w:rPr>
              <w:t>150 M MEDLEY, 200 M MEDLEY.</w:t>
            </w:r>
          </w:p>
        </w:tc>
      </w:tr>
      <w:tr w:rsidR="001B1F19" w:rsidRPr="00F31CDF" w:rsidTr="00BC6B5A">
        <w:trPr>
          <w:jc w:val="center"/>
        </w:trPr>
        <w:tc>
          <w:tcPr>
            <w:tcW w:w="1602" w:type="dxa"/>
            <w:vMerge/>
            <w:tcBorders>
              <w:bottom w:val="single" w:sz="4" w:space="0" w:color="808080"/>
            </w:tcBorders>
            <w:vAlign w:val="center"/>
          </w:tcPr>
          <w:p w:rsidR="001B1F19" w:rsidRPr="00F31CDF" w:rsidRDefault="001B1F19" w:rsidP="009F35E1">
            <w:pPr>
              <w:jc w:val="center"/>
              <w:rPr>
                <w:rFonts w:ascii="Calibri" w:hAnsi="Calibri" w:cs="Tahoma"/>
              </w:rPr>
            </w:pP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Síndrome de Down</w:t>
            </w:r>
          </w:p>
          <w:p w:rsidR="001B1F19" w:rsidRPr="00F31CDF" w:rsidRDefault="001B1F19" w:rsidP="009F35E1">
            <w:pPr>
              <w:jc w:val="center"/>
              <w:rPr>
                <w:rFonts w:ascii="Calibri" w:hAnsi="Calibri" w:cs="Tahoma"/>
              </w:rPr>
            </w:pPr>
            <w:r w:rsidRPr="00F31CDF">
              <w:rPr>
                <w:rFonts w:ascii="Calibri" w:hAnsi="Calibri" w:cs="Tahoma"/>
              </w:rPr>
              <w:t xml:space="preserve">S16 - SB16 </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9F35E1" w:rsidRDefault="001B1F19" w:rsidP="009F35E1">
            <w:pPr>
              <w:rPr>
                <w:rFonts w:ascii="Calibri" w:hAnsi="Calibri" w:cs="Tahoma"/>
              </w:rPr>
            </w:pPr>
            <w:r w:rsidRPr="009F35E1">
              <w:rPr>
                <w:rFonts w:ascii="Calibri" w:hAnsi="Calibri" w:cs="Tahoma"/>
                <w:sz w:val="22"/>
              </w:rPr>
              <w:t>50 M e 100 M LIVRE, 50 M e 100 M BORBOLETA, 50 M e 100 M PEITO, 50 M  e 100 M COSTAS</w:t>
            </w:r>
            <w:r w:rsidR="009F35E1" w:rsidRPr="00204336">
              <w:rPr>
                <w:rFonts w:ascii="Calibri" w:hAnsi="Calibri" w:cs="Tahoma"/>
                <w:b/>
                <w:color w:val="FF0000"/>
                <w:sz w:val="22"/>
              </w:rPr>
              <w:t>, 150 M MEDLEY, 200 M MEDLEY.</w:t>
            </w:r>
          </w:p>
        </w:tc>
      </w:tr>
      <w:tr w:rsidR="001B1F19" w:rsidRPr="00F31CDF" w:rsidTr="00BC6B5A">
        <w:trPr>
          <w:jc w:val="center"/>
        </w:trPr>
        <w:tc>
          <w:tcPr>
            <w:tcW w:w="1602"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Natação DV</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S11 – S13</w:t>
            </w:r>
          </w:p>
          <w:p w:rsidR="001B1F19" w:rsidRPr="00F31CDF" w:rsidRDefault="001B1F19" w:rsidP="009F35E1">
            <w:pPr>
              <w:jc w:val="center"/>
              <w:rPr>
                <w:rFonts w:ascii="Calibri" w:hAnsi="Calibri" w:cs="Tahoma"/>
              </w:rPr>
            </w:pPr>
            <w:r w:rsidRPr="00F31CDF">
              <w:rPr>
                <w:rFonts w:ascii="Calibri" w:hAnsi="Calibri" w:cs="Tahoma"/>
              </w:rPr>
              <w:t>SB11 – SB13</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423D4F" w:rsidRPr="009F35E1" w:rsidRDefault="001B1F19" w:rsidP="009F35E1">
            <w:pPr>
              <w:rPr>
                <w:rFonts w:ascii="Calibri" w:hAnsi="Calibri" w:cs="Tahoma"/>
              </w:rPr>
            </w:pPr>
            <w:r w:rsidRPr="009F35E1">
              <w:rPr>
                <w:rFonts w:ascii="Calibri" w:hAnsi="Calibri" w:cs="Tahoma"/>
                <w:sz w:val="22"/>
              </w:rPr>
              <w:t>50 M e 100 M LIVRE, 50 M e1 00 M BORBOLETA, 50 M e 100 M PEITO, 50 M  e 100 M COSTAS</w:t>
            </w:r>
            <w:r w:rsidR="00423D4F">
              <w:rPr>
                <w:rFonts w:ascii="Calibri" w:hAnsi="Calibri" w:cs="Tahoma"/>
                <w:sz w:val="22"/>
              </w:rPr>
              <w:t>.</w:t>
            </w:r>
          </w:p>
        </w:tc>
      </w:tr>
    </w:tbl>
    <w:p w:rsidR="001B1F19" w:rsidRPr="00F31CDF" w:rsidRDefault="001B1F19" w:rsidP="001B1F19">
      <w:pPr>
        <w:autoSpaceDE w:val="0"/>
        <w:autoSpaceDN w:val="0"/>
        <w:adjustRightInd w:val="0"/>
        <w:jc w:val="both"/>
        <w:rPr>
          <w:rFonts w:ascii="Calibri" w:hAnsi="Calibri" w:cs="Tahoma"/>
        </w:rPr>
      </w:pPr>
    </w:p>
    <w:p w:rsidR="001B1F19" w:rsidRPr="00F11AA8" w:rsidRDefault="001B1F19" w:rsidP="001B1F19">
      <w:pPr>
        <w:autoSpaceDE w:val="0"/>
        <w:autoSpaceDN w:val="0"/>
        <w:adjustRightInd w:val="0"/>
        <w:jc w:val="both"/>
        <w:rPr>
          <w:rFonts w:ascii="Calibri" w:hAnsi="Calibri" w:cs="Tahoma"/>
          <w:b/>
          <w:color w:val="FF0000"/>
        </w:rPr>
      </w:pPr>
      <w:r w:rsidRPr="00F31CDF">
        <w:rPr>
          <w:rFonts w:ascii="Calibri" w:hAnsi="Calibri" w:cs="Tahoma"/>
          <w:b/>
          <w:bCs/>
        </w:rPr>
        <w:t>Art. 1</w:t>
      </w:r>
      <w:r>
        <w:rPr>
          <w:rFonts w:ascii="Calibri" w:hAnsi="Calibri" w:cs="Tahoma"/>
          <w:b/>
          <w:bCs/>
        </w:rPr>
        <w:t>7</w:t>
      </w:r>
      <w:r w:rsidRPr="00F31CDF">
        <w:rPr>
          <w:rFonts w:ascii="Calibri" w:hAnsi="Calibri" w:cs="Tahoma"/>
          <w:b/>
          <w:bCs/>
        </w:rPr>
        <w:t>1</w:t>
      </w:r>
      <w:r>
        <w:rPr>
          <w:rFonts w:ascii="Calibri" w:hAnsi="Calibri" w:cs="Tahoma"/>
          <w:b/>
          <w:bCs/>
        </w:rPr>
        <w:t>.</w:t>
      </w:r>
      <w:r w:rsidRPr="00F31CDF">
        <w:rPr>
          <w:rFonts w:ascii="Calibri" w:hAnsi="Calibri" w:cs="Tahoma"/>
        </w:rPr>
        <w:t xml:space="preserve"> A Ficha com a relação nominal por prova estará disponível no </w:t>
      </w:r>
      <w:r w:rsidRPr="00F31CDF">
        <w:rPr>
          <w:rFonts w:ascii="Calibri" w:hAnsi="Calibri" w:cs="Tahoma"/>
          <w:b/>
        </w:rPr>
        <w:t xml:space="preserve">site </w:t>
      </w:r>
      <w:hyperlink r:id="rId13" w:history="1">
        <w:r w:rsidRPr="00F31CDF">
          <w:rPr>
            <w:rStyle w:val="Hyperlink"/>
            <w:rFonts w:ascii="Calibri" w:hAnsi="Calibri" w:cs="Tahoma"/>
            <w:b/>
          </w:rPr>
          <w:t>www.fesporte.sc.gov.br</w:t>
        </w:r>
      </w:hyperlink>
      <w:r w:rsidRPr="00F31CDF">
        <w:rPr>
          <w:rFonts w:ascii="Calibri" w:hAnsi="Calibri" w:cs="Tahoma"/>
          <w:b/>
        </w:rPr>
        <w:t xml:space="preserve"> – ícone PARAJASC – FICHA DE INSCRIÇÃO ATLETISMO. </w:t>
      </w:r>
      <w:r w:rsidRPr="00F31CDF">
        <w:rPr>
          <w:rFonts w:ascii="Calibri" w:hAnsi="Calibri" w:cs="Tahoma"/>
        </w:rPr>
        <w:t xml:space="preserve">A mesma deverá ser preenchida e </w:t>
      </w:r>
      <w:r w:rsidRPr="00F31CDF">
        <w:rPr>
          <w:rFonts w:ascii="Calibri" w:hAnsi="Calibri" w:cs="Tahoma"/>
          <w:b/>
          <w:i/>
          <w:u w:val="single"/>
        </w:rPr>
        <w:t>encaminhada pelo dirigente Municipal para o e-mail</w:t>
      </w:r>
      <w:r w:rsidRPr="00F31CDF">
        <w:rPr>
          <w:rFonts w:ascii="Calibri" w:hAnsi="Calibri" w:cs="Tahoma"/>
        </w:rPr>
        <w:t xml:space="preserve"> </w:t>
      </w:r>
      <w:hyperlink r:id="rId14" w:history="1">
        <w:r w:rsidRPr="00F31CDF">
          <w:rPr>
            <w:rStyle w:val="Hyperlink"/>
            <w:rFonts w:ascii="Calibri" w:hAnsi="Calibri" w:cs="Tahoma"/>
            <w:b/>
          </w:rPr>
          <w:t>parajasc@fesporte.sc.gov.br</w:t>
        </w:r>
      </w:hyperlink>
      <w:r w:rsidRPr="00F31CDF">
        <w:t xml:space="preserve">, </w:t>
      </w:r>
      <w:r w:rsidRPr="00F31CDF">
        <w:rPr>
          <w:rFonts w:asciiTheme="minorHAnsi" w:hAnsiTheme="minorHAnsi"/>
          <w:b/>
        </w:rPr>
        <w:t>com cópia para o email do Integrador da ADR</w:t>
      </w:r>
      <w:r w:rsidRPr="00F31CDF">
        <w:t xml:space="preserve"> </w:t>
      </w:r>
      <w:r w:rsidRPr="00F31CDF">
        <w:rPr>
          <w:rFonts w:ascii="Calibri" w:hAnsi="Calibri" w:cs="Tahoma"/>
        </w:rPr>
        <w:t xml:space="preserve">como anexo no formato original. </w:t>
      </w:r>
      <w:r w:rsidRPr="00F31CDF">
        <w:rPr>
          <w:rFonts w:ascii="Calibri" w:hAnsi="Calibri" w:cs="Tahoma"/>
          <w:b/>
          <w:u w:val="single"/>
        </w:rPr>
        <w:t>NÃO será</w:t>
      </w:r>
      <w:r w:rsidRPr="00F31CDF">
        <w:rPr>
          <w:rFonts w:ascii="Calibri" w:hAnsi="Calibri" w:cs="Tahoma"/>
        </w:rPr>
        <w:t xml:space="preserve"> aceita em formato PDF, DIGITALIZADA ou FOTOGRAFADA. Podendo ser alterada no congresso específico da modalidade </w:t>
      </w:r>
      <w:r w:rsidRPr="00F31CDF">
        <w:rPr>
          <w:rFonts w:ascii="Calibri" w:hAnsi="Calibri" w:cs="Tahoma"/>
          <w:b/>
          <w:i/>
        </w:rPr>
        <w:t>somente para exclusão de atletas</w:t>
      </w:r>
      <w:r w:rsidRPr="00F31CDF">
        <w:rPr>
          <w:rFonts w:ascii="Calibri" w:hAnsi="Calibri" w:cs="Tahoma"/>
          <w:i/>
        </w:rPr>
        <w:t>.</w:t>
      </w:r>
      <w:r w:rsidRPr="00F31CDF">
        <w:rPr>
          <w:rFonts w:ascii="Calibri" w:hAnsi="Calibri" w:cs="Tahoma"/>
          <w:b/>
          <w:i/>
        </w:rPr>
        <w:t xml:space="preserve"> </w:t>
      </w:r>
      <w:r w:rsidRPr="00F31CDF">
        <w:rPr>
          <w:rFonts w:ascii="Calibri" w:hAnsi="Calibri" w:cs="Tahoma"/>
        </w:rPr>
        <w:t>Os atletas só poderão mudar de prova caso haja alteração na classificação funcional, até o momento do congresso técnico específico.</w:t>
      </w:r>
      <w:r w:rsidRPr="00F31CDF">
        <w:rPr>
          <w:rFonts w:ascii="Calibri" w:hAnsi="Calibri" w:cs="Tahoma"/>
          <w:i/>
        </w:rPr>
        <w:t xml:space="preserve"> </w:t>
      </w:r>
      <w:r w:rsidRPr="00F31CDF">
        <w:rPr>
          <w:rFonts w:ascii="Calibri" w:hAnsi="Calibri" w:cs="Tahoma"/>
        </w:rPr>
        <w:t xml:space="preserve">O município poderá inscrever </w:t>
      </w:r>
      <w:r w:rsidRPr="00F11AA8">
        <w:rPr>
          <w:rFonts w:ascii="Calibri" w:hAnsi="Calibri" w:cs="Tahoma"/>
          <w:b/>
          <w:color w:val="FF0000"/>
        </w:rPr>
        <w:t>3</w:t>
      </w:r>
      <w:r>
        <w:rPr>
          <w:rFonts w:ascii="Calibri" w:hAnsi="Calibri" w:cs="Tahoma"/>
          <w:b/>
          <w:color w:val="FF0000"/>
        </w:rPr>
        <w:t xml:space="preserve"> </w:t>
      </w:r>
      <w:r>
        <w:rPr>
          <w:rFonts w:ascii="Calibri" w:hAnsi="Calibri" w:cs="Tahoma"/>
          <w:b/>
          <w:color w:val="FF0000"/>
        </w:rPr>
        <w:lastRenderedPageBreak/>
        <w:t>(trê</w:t>
      </w:r>
      <w:r w:rsidRPr="00F11AA8">
        <w:rPr>
          <w:rFonts w:ascii="Calibri" w:hAnsi="Calibri" w:cs="Tahoma"/>
          <w:b/>
          <w:color w:val="FF0000"/>
        </w:rPr>
        <w:t>s) atletas</w:t>
      </w:r>
      <w:r w:rsidRPr="00F31CDF">
        <w:rPr>
          <w:rFonts w:ascii="Calibri" w:hAnsi="Calibri" w:cs="Tahoma"/>
        </w:rPr>
        <w:t xml:space="preserve"> </w:t>
      </w:r>
      <w:r w:rsidRPr="00F11AA8">
        <w:rPr>
          <w:rFonts w:ascii="Calibri" w:hAnsi="Calibri" w:cs="Tahoma"/>
          <w:b/>
          <w:color w:val="FF0000"/>
        </w:rPr>
        <w:t>por prova</w:t>
      </w:r>
      <w:r w:rsidRPr="00F31CDF">
        <w:rPr>
          <w:rFonts w:ascii="Calibri" w:hAnsi="Calibri" w:cs="Tahoma"/>
        </w:rPr>
        <w:t xml:space="preserve">, sendo que cada atleta poderá participar em </w:t>
      </w:r>
      <w:r w:rsidRPr="00F11AA8">
        <w:rPr>
          <w:rFonts w:ascii="Calibri" w:hAnsi="Calibri" w:cs="Tahoma"/>
          <w:b/>
          <w:color w:val="FF0000"/>
        </w:rPr>
        <w:t>5</w:t>
      </w:r>
      <w:r>
        <w:rPr>
          <w:rFonts w:ascii="Calibri" w:hAnsi="Calibri" w:cs="Tahoma"/>
        </w:rPr>
        <w:t xml:space="preserve"> </w:t>
      </w:r>
      <w:r>
        <w:rPr>
          <w:rFonts w:ascii="Calibri" w:hAnsi="Calibri" w:cs="Tahoma"/>
          <w:b/>
          <w:color w:val="FF0000"/>
        </w:rPr>
        <w:t>(cinco</w:t>
      </w:r>
      <w:r w:rsidRPr="00F11AA8">
        <w:rPr>
          <w:rFonts w:ascii="Calibri" w:hAnsi="Calibri" w:cs="Tahoma"/>
          <w:b/>
          <w:color w:val="FF0000"/>
        </w:rPr>
        <w:t>)</w:t>
      </w:r>
      <w:r>
        <w:rPr>
          <w:rFonts w:ascii="Calibri" w:hAnsi="Calibri" w:cs="Tahoma"/>
          <w:b/>
          <w:color w:val="FF0000"/>
        </w:rPr>
        <w:t xml:space="preserve"> </w:t>
      </w:r>
      <w:r w:rsidRPr="00F11AA8">
        <w:rPr>
          <w:rFonts w:ascii="Calibri" w:hAnsi="Calibri" w:cs="Tahoma"/>
          <w:b/>
          <w:color w:val="FF0000"/>
        </w:rPr>
        <w:t>provas individuais.</w:t>
      </w:r>
    </w:p>
    <w:p w:rsidR="001B1F19" w:rsidRPr="00F31CDF" w:rsidRDefault="001B1F19" w:rsidP="001B1F19">
      <w:pPr>
        <w:pStyle w:val="paragraphscx162846062"/>
        <w:spacing w:before="0" w:beforeAutospacing="0" w:after="0" w:afterAutospacing="0"/>
        <w:textAlignment w:val="baseline"/>
        <w:rPr>
          <w:rStyle w:val="eopscx162846062"/>
          <w:rFonts w:ascii="Calibri" w:hAnsi="Calibri" w:cs="Tahoma"/>
        </w:rPr>
      </w:pPr>
    </w:p>
    <w:p w:rsidR="001B1F19" w:rsidRPr="00F31CDF" w:rsidRDefault="001B1F19" w:rsidP="001B1F19">
      <w:pPr>
        <w:pStyle w:val="paragraphscx162846062"/>
        <w:spacing w:before="0" w:beforeAutospacing="0" w:after="0" w:afterAutospacing="0"/>
        <w:textAlignment w:val="baseline"/>
        <w:rPr>
          <w:rFonts w:ascii="Calibri" w:hAnsi="Calibri" w:cs="Tahoma"/>
        </w:rPr>
      </w:pPr>
      <w:r w:rsidRPr="00F31CDF">
        <w:rPr>
          <w:rStyle w:val="eopscx162846062"/>
          <w:rFonts w:ascii="Calibri" w:hAnsi="Calibri" w:cs="Tahoma"/>
        </w:rPr>
        <w:t> </w:t>
      </w:r>
      <w:r>
        <w:rPr>
          <w:rFonts w:ascii="Calibri" w:hAnsi="Calibri" w:cs="Tahoma"/>
          <w:b/>
          <w:bCs/>
        </w:rPr>
        <w:t>Art. 17</w:t>
      </w:r>
      <w:r w:rsidRPr="00F31CDF">
        <w:rPr>
          <w:rFonts w:ascii="Calibri" w:hAnsi="Calibri" w:cs="Tahoma"/>
          <w:b/>
          <w:bCs/>
        </w:rPr>
        <w:t>2</w:t>
      </w:r>
      <w:r>
        <w:rPr>
          <w:rFonts w:ascii="Calibri" w:hAnsi="Calibri" w:cs="Tahoma"/>
          <w:b/>
          <w:bCs/>
        </w:rPr>
        <w:t>.</w:t>
      </w:r>
      <w:r w:rsidRPr="00F31CDF">
        <w:rPr>
          <w:rFonts w:ascii="Calibri" w:hAnsi="Calibri" w:cs="Tahoma"/>
        </w:rPr>
        <w:t xml:space="preserve"> Nas provas com mais de 10 concorrentes serão realizadas tantas séries quantas forem necessárias. A classificação das provas será feita através dos tempos obtidos nas séries.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3</w:t>
      </w:r>
      <w:r>
        <w:rPr>
          <w:rFonts w:ascii="Calibri" w:hAnsi="Calibri" w:cs="Tahoma"/>
          <w:b/>
          <w:bCs/>
        </w:rPr>
        <w:t>.</w:t>
      </w:r>
      <w:r w:rsidRPr="00F31CDF">
        <w:rPr>
          <w:rFonts w:ascii="Calibri" w:hAnsi="Calibri" w:cs="Tahoma"/>
        </w:rPr>
        <w:t xml:space="preserve"> Por ocasião do Congresso Técnico de Natação, os responsáveis pelas equipes se reunirão com o Coordenador da modalidade ou seu representante, com a seguinte ordem do dia:</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 Eleição do Júri de Apelação;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 Deliberações gerais;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III. Substituições necessárias.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4</w:t>
      </w:r>
      <w:r>
        <w:rPr>
          <w:rFonts w:ascii="Calibri" w:hAnsi="Calibri" w:cs="Tahoma"/>
          <w:b/>
          <w:bCs/>
        </w:rPr>
        <w:t>.</w:t>
      </w:r>
      <w:r w:rsidRPr="00F31CDF">
        <w:rPr>
          <w:rFonts w:ascii="Calibri" w:hAnsi="Calibri" w:cs="Tahoma"/>
        </w:rPr>
        <w:t xml:space="preserve"> Poderão permanecer na área de competição: 01 Técnico responsável pela equipe, 01 representante da área da saúde e os atletas inscritos.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5</w:t>
      </w:r>
      <w:r>
        <w:rPr>
          <w:rFonts w:ascii="Calibri" w:hAnsi="Calibri" w:cs="Tahoma"/>
          <w:b/>
          <w:bCs/>
        </w:rPr>
        <w:t>.</w:t>
      </w:r>
      <w:r w:rsidRPr="00F31CDF">
        <w:rPr>
          <w:rFonts w:ascii="Calibri" w:hAnsi="Calibri" w:cs="Tahoma"/>
        </w:rPr>
        <w:t xml:space="preserve"> A equipe deverá estar uniformizada, de acordo com a regra da modalidade.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6</w:t>
      </w:r>
      <w:r>
        <w:rPr>
          <w:rFonts w:ascii="Calibri" w:hAnsi="Calibri" w:cs="Tahoma"/>
          <w:b/>
          <w:bCs/>
        </w:rPr>
        <w:t>.</w:t>
      </w:r>
      <w:r w:rsidRPr="00F31CDF">
        <w:rPr>
          <w:rFonts w:ascii="Calibri" w:hAnsi="Calibri" w:cs="Tahoma"/>
        </w:rPr>
        <w:t xml:space="preserve"> Para efeito de classificação final na modalidade, a contagem de pontos será a seguinte:</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1º lugar- 10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2º lugar- 06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3º lugar- 04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4º lugar- 03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5º lugar- 02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6º lugar- 01 ponto</w:t>
      </w:r>
    </w:p>
    <w:p w:rsidR="001B1F19" w:rsidRPr="00F31CDF" w:rsidRDefault="001B1F19" w:rsidP="001B1F19">
      <w:pPr>
        <w:autoSpaceDE w:val="0"/>
        <w:autoSpaceDN w:val="0"/>
        <w:adjustRightInd w:val="0"/>
        <w:ind w:left="36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7</w:t>
      </w:r>
      <w:r w:rsidRPr="00F31CDF">
        <w:rPr>
          <w:rFonts w:ascii="Calibri" w:hAnsi="Calibri" w:cs="Tahoma"/>
          <w:b/>
          <w:bCs/>
        </w:rPr>
        <w:t>7</w:t>
      </w:r>
      <w:r>
        <w:rPr>
          <w:rFonts w:ascii="Calibri" w:hAnsi="Calibri" w:cs="Tahoma"/>
          <w:b/>
          <w:bCs/>
        </w:rPr>
        <w:t>.</w:t>
      </w:r>
      <w:r w:rsidRPr="00F31CDF">
        <w:rPr>
          <w:rFonts w:ascii="Calibri" w:hAnsi="Calibri" w:cs="Tahoma"/>
        </w:rPr>
        <w:t xml:space="preserve"> Em caso de empate na classificação final, será melhor classificada a equipe que houver obtido maior número de primeiros (1º) lugares.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8</w:t>
      </w:r>
      <w:r>
        <w:rPr>
          <w:rFonts w:ascii="Calibri" w:hAnsi="Calibri" w:cs="Tahoma"/>
          <w:b/>
          <w:bCs/>
        </w:rPr>
        <w:t>.</w:t>
      </w:r>
      <w:r w:rsidRPr="00F31CDF">
        <w:rPr>
          <w:rFonts w:ascii="Calibri" w:hAnsi="Calibri" w:cs="Tahoma"/>
        </w:rPr>
        <w:t xml:space="preserve"> Persistindo o empate, terá melhor classificação a equipe que houver obtido o maior número de 2º lugares nas provas e assim sucessivamente.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9</w:t>
      </w:r>
      <w:r>
        <w:rPr>
          <w:rFonts w:ascii="Calibri" w:hAnsi="Calibri" w:cs="Tahoma"/>
          <w:b/>
          <w:bCs/>
        </w:rPr>
        <w:t>.</w:t>
      </w:r>
      <w:r w:rsidRPr="00F31CDF">
        <w:rPr>
          <w:rFonts w:ascii="Calibri" w:hAnsi="Calibri" w:cs="Tahoma"/>
        </w:rPr>
        <w:t xml:space="preserve"> Será permitida a saída do atleta de fora do bloco ou até mesmo de dentro da piscina.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0</w:t>
      </w:r>
      <w:r>
        <w:rPr>
          <w:rFonts w:ascii="Calibri" w:hAnsi="Calibri" w:cs="Tahoma"/>
          <w:b/>
          <w:bCs/>
        </w:rPr>
        <w:t>.</w:t>
      </w:r>
      <w:r w:rsidRPr="00F31CDF">
        <w:rPr>
          <w:rFonts w:ascii="Calibri" w:hAnsi="Calibri" w:cs="Tahoma"/>
        </w:rPr>
        <w:t xml:space="preserve"> Não será permitido o uso da raia ou borda para se locomover e adquirir vantagens sobre os outros participantes.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w:t>
      </w:r>
      <w:r>
        <w:rPr>
          <w:rFonts w:ascii="Calibri" w:hAnsi="Calibri" w:cs="Tahoma"/>
          <w:b/>
          <w:bCs/>
        </w:rPr>
        <w:t>rt. 18</w:t>
      </w:r>
      <w:r w:rsidRPr="00F31CDF">
        <w:rPr>
          <w:rFonts w:ascii="Calibri" w:hAnsi="Calibri" w:cs="Tahoma"/>
          <w:b/>
          <w:bCs/>
        </w:rPr>
        <w:t>1</w:t>
      </w:r>
      <w:r>
        <w:rPr>
          <w:rFonts w:ascii="Calibri" w:hAnsi="Calibri" w:cs="Tahoma"/>
          <w:b/>
          <w:bCs/>
        </w:rPr>
        <w:t>.</w:t>
      </w:r>
      <w:r w:rsidRPr="00F31CDF">
        <w:rPr>
          <w:rFonts w:ascii="Calibri" w:hAnsi="Calibri" w:cs="Tahoma"/>
        </w:rPr>
        <w:t xml:space="preserve"> Os casos omissos serão resolvidos pela Comissão Técnica.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numPr>
          <w:ilvl w:val="0"/>
          <w:numId w:val="33"/>
        </w:numPr>
        <w:autoSpaceDE w:val="0"/>
        <w:autoSpaceDN w:val="0"/>
        <w:adjustRightInd w:val="0"/>
        <w:ind w:left="644"/>
        <w:jc w:val="both"/>
        <w:rPr>
          <w:rFonts w:ascii="Calibri" w:hAnsi="Calibri" w:cs="Tahoma"/>
          <w:b/>
          <w:bCs/>
          <w:u w:val="single"/>
        </w:rPr>
      </w:pPr>
      <w:r w:rsidRPr="00F31CDF">
        <w:rPr>
          <w:rFonts w:ascii="Calibri" w:hAnsi="Calibri" w:cs="Tahoma"/>
          <w:b/>
          <w:bCs/>
          <w:u w:val="single"/>
        </w:rPr>
        <w:lastRenderedPageBreak/>
        <w:t>TÊNIS DE MESA</w:t>
      </w:r>
    </w:p>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2</w:t>
      </w:r>
      <w:r>
        <w:rPr>
          <w:rFonts w:ascii="Calibri" w:hAnsi="Calibri" w:cs="Tahoma"/>
          <w:b/>
          <w:bCs/>
        </w:rPr>
        <w:t>.</w:t>
      </w:r>
      <w:r w:rsidRPr="00F31CDF">
        <w:rPr>
          <w:rFonts w:ascii="Calibri" w:hAnsi="Calibri" w:cs="Tahoma"/>
        </w:rPr>
        <w:t xml:space="preserve"> As competições de tênis de mesa serão realizadas obedecendo as seguintes normas: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Parágrafo ú</w:t>
      </w:r>
      <w:r w:rsidRPr="00F31CDF">
        <w:rPr>
          <w:rFonts w:ascii="Calibri" w:hAnsi="Calibri" w:cs="Tahoma"/>
          <w:b/>
        </w:rPr>
        <w:t>nico</w:t>
      </w:r>
      <w:r>
        <w:rPr>
          <w:rFonts w:ascii="Calibri" w:hAnsi="Calibri" w:cs="Tahoma"/>
          <w:b/>
        </w:rPr>
        <w:t>.</w:t>
      </w:r>
      <w:r w:rsidRPr="00F31CDF">
        <w:rPr>
          <w:rFonts w:ascii="Calibri" w:hAnsi="Calibri" w:cs="Tahoma"/>
        </w:rPr>
        <w:t xml:space="preserve"> Para os Surdos: Regras Oficiais + adaptações nas sinalizações da arbitragem, a serem definidas no Congresso Técnico;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Para os Deficientes Físicos: Regras Oficias (www.cbtm.org.br)</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Para os Deficientes Intelectuais: Regras Oficiais + adaptações propostas pela arbitragem, em Congresso Técnico.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3</w:t>
      </w:r>
      <w:r>
        <w:rPr>
          <w:rFonts w:ascii="Calibri" w:hAnsi="Calibri" w:cs="Tahoma"/>
          <w:b/>
          <w:bCs/>
        </w:rPr>
        <w:t>.</w:t>
      </w:r>
      <w:r w:rsidRPr="00F31CDF">
        <w:rPr>
          <w:rFonts w:ascii="Calibri" w:hAnsi="Calibri" w:cs="Tahoma"/>
        </w:rPr>
        <w:t xml:space="preserve"> Constarão do programa oficial da modalidade:</w:t>
      </w:r>
    </w:p>
    <w:p w:rsidR="001B1F19" w:rsidRPr="00F31CDF" w:rsidRDefault="001B1F19" w:rsidP="001B1F19">
      <w:pPr>
        <w:ind w:right="-2"/>
        <w:jc w:val="both"/>
        <w:rPr>
          <w:rFonts w:ascii="Calibri" w:hAnsi="Calibri" w:cs="Tahoma"/>
        </w:rPr>
      </w:pPr>
    </w:p>
    <w:tbl>
      <w:tblPr>
        <w:tblW w:w="0" w:type="auto"/>
        <w:jc w:val="center"/>
        <w:tblInd w:w="-2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234"/>
        <w:gridCol w:w="1399"/>
        <w:gridCol w:w="2410"/>
        <w:gridCol w:w="1378"/>
        <w:gridCol w:w="1546"/>
      </w:tblGrid>
      <w:tr w:rsidR="001B1F19" w:rsidRPr="00AE7ECB" w:rsidTr="009F35E1">
        <w:trPr>
          <w:jc w:val="center"/>
        </w:trPr>
        <w:tc>
          <w:tcPr>
            <w:tcW w:w="2234"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MODALIDADE</w:t>
            </w:r>
          </w:p>
          <w:p w:rsidR="001B1F19" w:rsidRPr="00AE7ECB" w:rsidRDefault="001B1F19" w:rsidP="009F35E1">
            <w:pPr>
              <w:jc w:val="center"/>
              <w:rPr>
                <w:rFonts w:ascii="Calibri" w:hAnsi="Calibri" w:cs="Tahoma"/>
                <w:b/>
                <w:sz w:val="20"/>
              </w:rPr>
            </w:pPr>
            <w:r w:rsidRPr="00AE7ECB">
              <w:rPr>
                <w:rFonts w:ascii="Calibri" w:hAnsi="Calibri" w:cs="Tahoma"/>
                <w:b/>
                <w:sz w:val="20"/>
              </w:rPr>
              <w:t>SEGMENTO</w:t>
            </w:r>
          </w:p>
        </w:tc>
        <w:tc>
          <w:tcPr>
            <w:tcW w:w="1399"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NAIPE</w:t>
            </w:r>
          </w:p>
        </w:tc>
        <w:tc>
          <w:tcPr>
            <w:tcW w:w="2410"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CATEGORIA</w:t>
            </w:r>
          </w:p>
        </w:tc>
        <w:tc>
          <w:tcPr>
            <w:tcW w:w="1378"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p>
          <w:p w:rsidR="001B1F19" w:rsidRPr="00AE7ECB" w:rsidRDefault="001B1F19" w:rsidP="009F35E1">
            <w:pPr>
              <w:jc w:val="center"/>
              <w:rPr>
                <w:rFonts w:ascii="Calibri" w:hAnsi="Calibri" w:cs="Tahoma"/>
                <w:b/>
                <w:sz w:val="20"/>
              </w:rPr>
            </w:pPr>
            <w:r w:rsidRPr="00AE7ECB">
              <w:rPr>
                <w:rFonts w:ascii="Calibri" w:hAnsi="Calibri" w:cs="Tahoma"/>
                <w:b/>
                <w:sz w:val="20"/>
              </w:rPr>
              <w:t>CLASSE</w:t>
            </w:r>
          </w:p>
        </w:tc>
        <w:tc>
          <w:tcPr>
            <w:tcW w:w="1546"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Nº ATLETAS</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DA</w:t>
            </w: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DF</w:t>
            </w:r>
          </w:p>
        </w:tc>
        <w:tc>
          <w:tcPr>
            <w:tcW w:w="1399"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ign w:val="center"/>
          </w:tcPr>
          <w:p w:rsidR="001B1F19" w:rsidRPr="00F31CDF" w:rsidRDefault="001B1F19" w:rsidP="009F35E1">
            <w:pPr>
              <w:jc w:val="center"/>
              <w:rPr>
                <w:rFonts w:ascii="Calibri" w:hAnsi="Calibri" w:cs="Tahoma"/>
              </w:rPr>
            </w:pPr>
          </w:p>
        </w:tc>
        <w:tc>
          <w:tcPr>
            <w:tcW w:w="2410" w:type="dxa"/>
            <w:vAlign w:val="center"/>
          </w:tcPr>
          <w:p w:rsidR="001B1F19" w:rsidRDefault="001B1F19" w:rsidP="009F35E1">
            <w:pPr>
              <w:jc w:val="center"/>
              <w:rPr>
                <w:rFonts w:ascii="Calibri" w:hAnsi="Calibri" w:cs="Tahoma"/>
              </w:rPr>
            </w:pPr>
            <w:r w:rsidRPr="00F31CDF">
              <w:rPr>
                <w:rFonts w:ascii="Calibri" w:hAnsi="Calibri" w:cs="Tahoma"/>
              </w:rPr>
              <w:t>Individual Andante</w:t>
            </w:r>
          </w:p>
          <w:p w:rsidR="001B1F19" w:rsidRPr="00F31CDF" w:rsidRDefault="001B1F19" w:rsidP="009F35E1">
            <w:pPr>
              <w:jc w:val="center"/>
              <w:rPr>
                <w:rFonts w:ascii="Calibri" w:hAnsi="Calibri" w:cs="Tahoma"/>
              </w:rPr>
            </w:pPr>
            <w:r w:rsidRPr="00F31CDF">
              <w:rPr>
                <w:rFonts w:ascii="Calibri" w:hAnsi="Calibri" w:cs="Tahoma"/>
              </w:rPr>
              <w:t>(6-10)</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ign w:val="center"/>
          </w:tcPr>
          <w:p w:rsidR="001B1F19" w:rsidRPr="00F31CDF" w:rsidRDefault="001B1F19" w:rsidP="009F35E1">
            <w:pPr>
              <w:jc w:val="center"/>
              <w:rPr>
                <w:rFonts w:ascii="Calibri" w:hAnsi="Calibri" w:cs="Tahoma"/>
              </w:rPr>
            </w:pPr>
          </w:p>
        </w:tc>
        <w:tc>
          <w:tcPr>
            <w:tcW w:w="2410" w:type="dxa"/>
            <w:vAlign w:val="center"/>
          </w:tcPr>
          <w:p w:rsidR="001B1F19" w:rsidRDefault="001B1F19" w:rsidP="009F35E1">
            <w:pPr>
              <w:jc w:val="center"/>
              <w:rPr>
                <w:rFonts w:ascii="Calibri" w:hAnsi="Calibri" w:cs="Tahoma"/>
              </w:rPr>
            </w:pPr>
            <w:r w:rsidRPr="00F31CDF">
              <w:rPr>
                <w:rFonts w:ascii="Calibri" w:hAnsi="Calibri" w:cs="Tahoma"/>
              </w:rPr>
              <w:t>Individual Andante</w:t>
            </w:r>
          </w:p>
          <w:p w:rsidR="001B1F19" w:rsidRPr="00F31CDF" w:rsidRDefault="001B1F19" w:rsidP="009F35E1">
            <w:pPr>
              <w:jc w:val="center"/>
              <w:rPr>
                <w:rFonts w:ascii="Calibri" w:hAnsi="Calibri" w:cs="Tahoma"/>
              </w:rPr>
            </w:pPr>
            <w:r w:rsidRPr="00F31CDF">
              <w:rPr>
                <w:rFonts w:ascii="Calibri" w:hAnsi="Calibri" w:cs="Tahoma"/>
              </w:rPr>
              <w:t>(6-10)</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DI</w:t>
            </w: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bl>
    <w:p w:rsidR="001B1F19" w:rsidRPr="00F31CDF" w:rsidRDefault="001B1F19" w:rsidP="001B1F19">
      <w:pPr>
        <w:ind w:right="-2"/>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4</w:t>
      </w:r>
      <w:r>
        <w:rPr>
          <w:rFonts w:ascii="Calibri" w:hAnsi="Calibri" w:cs="Tahoma"/>
          <w:b/>
          <w:bCs/>
        </w:rPr>
        <w:t>.</w:t>
      </w:r>
      <w:r w:rsidRPr="00F31CDF">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5</w:t>
      </w:r>
      <w:r>
        <w:rPr>
          <w:rFonts w:ascii="Calibri" w:hAnsi="Calibri" w:cs="Tahoma"/>
          <w:b/>
          <w:bCs/>
        </w:rPr>
        <w:t>.</w:t>
      </w:r>
      <w:r w:rsidRPr="00F31CDF">
        <w:rPr>
          <w:rFonts w:ascii="Calibri" w:hAnsi="Calibri" w:cs="Tahoma"/>
        </w:rPr>
        <w:t xml:space="preserve"> Para efeito de classificação geral será feita a soma de pontos das duas categorias em disputa:</w:t>
      </w:r>
    </w:p>
    <w:p w:rsidR="001B1F19" w:rsidRPr="00F31CDF" w:rsidRDefault="001B1F19" w:rsidP="001B1F19">
      <w:pPr>
        <w:autoSpaceDE w:val="0"/>
        <w:autoSpaceDN w:val="0"/>
        <w:adjustRightInd w:val="0"/>
        <w:ind w:left="540"/>
        <w:jc w:val="both"/>
        <w:rPr>
          <w:rFonts w:ascii="Calibri" w:hAnsi="Calibri" w:cs="Tahoma"/>
        </w:rPr>
      </w:pPr>
      <w:r w:rsidRPr="00F31CDF">
        <w:rPr>
          <w:rFonts w:ascii="Calibri" w:hAnsi="Calibri" w:cs="Tahoma"/>
        </w:rPr>
        <w:t>a) dupla;</w:t>
      </w:r>
    </w:p>
    <w:p w:rsidR="001B1F19" w:rsidRPr="00F31CDF" w:rsidRDefault="001B1F19" w:rsidP="001B1F19">
      <w:pPr>
        <w:autoSpaceDE w:val="0"/>
        <w:autoSpaceDN w:val="0"/>
        <w:adjustRightInd w:val="0"/>
        <w:ind w:left="540"/>
        <w:jc w:val="both"/>
        <w:rPr>
          <w:rFonts w:ascii="Calibri" w:hAnsi="Calibri" w:cs="Tahoma"/>
        </w:rPr>
      </w:pPr>
      <w:r w:rsidRPr="00F31CDF">
        <w:rPr>
          <w:rFonts w:ascii="Calibri" w:hAnsi="Calibri" w:cs="Tahoma"/>
        </w:rPr>
        <w:t>b) individual.</w:t>
      </w:r>
    </w:p>
    <w:p w:rsidR="001B1F19" w:rsidRPr="00F31CDF" w:rsidRDefault="001B1F19" w:rsidP="001B1F19">
      <w:pPr>
        <w:autoSpaceDE w:val="0"/>
        <w:autoSpaceDN w:val="0"/>
        <w:adjustRightInd w:val="0"/>
        <w:ind w:left="54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6</w:t>
      </w:r>
      <w:r>
        <w:rPr>
          <w:rFonts w:ascii="Calibri" w:hAnsi="Calibri" w:cs="Tahoma"/>
          <w:b/>
          <w:bCs/>
        </w:rPr>
        <w:t>.</w:t>
      </w:r>
      <w:r w:rsidRPr="00F31CDF">
        <w:rPr>
          <w:rFonts w:ascii="Calibri" w:hAnsi="Calibri" w:cs="Tahoma"/>
        </w:rPr>
        <w:t xml:space="preserve"> Antes do início do jogo far-se-á um sorteio para a escalação das equipes, a qual deverá ser entregue ao árbitro do jogo pelo capitão da equipe, sendo que após a entrega não serão permitidas alterações na escalação.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18</w:t>
      </w:r>
      <w:r w:rsidRPr="00F31CDF">
        <w:rPr>
          <w:rFonts w:ascii="Calibri" w:hAnsi="Calibri" w:cs="Tahoma"/>
          <w:b/>
          <w:bCs/>
        </w:rPr>
        <w:t>7</w:t>
      </w:r>
      <w:r>
        <w:rPr>
          <w:rFonts w:ascii="Calibri" w:hAnsi="Calibri" w:cs="Tahoma"/>
          <w:b/>
          <w:bCs/>
        </w:rPr>
        <w:t>.</w:t>
      </w:r>
      <w:r w:rsidRPr="00F31CDF">
        <w:rPr>
          <w:rFonts w:ascii="Calibri" w:hAnsi="Calibri" w:cs="Tahoma"/>
        </w:rPr>
        <w:t xml:space="preserve"> As equipes serão formadas pelo mínimo de dois atletas para cada naipe e segmento: DI e DA. </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Individual – máximo de um atleta por município.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Dupla – máximo de uma dupla por município.</w:t>
      </w:r>
    </w:p>
    <w:p w:rsidR="001B1F19" w:rsidRPr="00F31CDF" w:rsidRDefault="001B1F19" w:rsidP="001B1F19">
      <w:pPr>
        <w:autoSpaceDE w:val="0"/>
        <w:autoSpaceDN w:val="0"/>
        <w:adjustRightInd w:val="0"/>
        <w:ind w:left="18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w:t>
      </w:r>
      <w:r w:rsidRPr="00E95689">
        <w:rPr>
          <w:rFonts w:ascii="Calibri" w:hAnsi="Calibri" w:cs="Tahoma"/>
          <w:b/>
        </w:rPr>
        <w:t>1º</w:t>
      </w:r>
      <w:r>
        <w:rPr>
          <w:rFonts w:ascii="Calibri" w:hAnsi="Calibri" w:cs="Tahoma"/>
          <w:b/>
        </w:rPr>
        <w:t>.</w:t>
      </w:r>
      <w:r w:rsidRPr="00F31CDF">
        <w:rPr>
          <w:rFonts w:ascii="Calibri" w:hAnsi="Calibri" w:cs="Tahoma"/>
        </w:rPr>
        <w:t xml:space="preserve"> No segmento DF a competição será aberta e acontecerá individualmente, sendo permitido inscrever e participar com no máximo 2 atletas por classe e naipe (2 andante e 2 cadeirantes).</w:t>
      </w:r>
    </w:p>
    <w:p w:rsidR="001B1F19" w:rsidRPr="00F31CDF" w:rsidRDefault="001B1F19" w:rsidP="001B1F19">
      <w:pPr>
        <w:autoSpaceDE w:val="0"/>
        <w:autoSpaceDN w:val="0"/>
        <w:adjustRightInd w:val="0"/>
        <w:jc w:val="both"/>
        <w:rPr>
          <w:rFonts w:ascii="Calibri" w:hAnsi="Calibri" w:cs="Tahoma"/>
        </w:rPr>
      </w:pPr>
      <w:r w:rsidRPr="00E95689">
        <w:rPr>
          <w:rFonts w:ascii="Calibri" w:hAnsi="Calibri" w:cs="Tahoma"/>
          <w:b/>
        </w:rPr>
        <w:t>§2º.</w:t>
      </w:r>
      <w:r w:rsidRPr="00F31CDF">
        <w:rPr>
          <w:rFonts w:ascii="Calibri" w:hAnsi="Calibri" w:cs="Tahoma"/>
        </w:rPr>
        <w:t xml:space="preserve"> Para as competições individual e dupla nos segmentos DA e DI deverão ser utilizados os atletas da relação nominal.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8</w:t>
      </w:r>
      <w:r>
        <w:rPr>
          <w:rFonts w:ascii="Calibri" w:hAnsi="Calibri" w:cs="Tahoma"/>
          <w:b/>
          <w:bCs/>
        </w:rPr>
        <w:t>.</w:t>
      </w:r>
      <w:r w:rsidRPr="00F31CDF">
        <w:rPr>
          <w:rFonts w:ascii="Calibri" w:hAnsi="Calibri" w:cs="Tahoma"/>
        </w:rPr>
        <w:t xml:space="preserve"> Cada equipe terá um capitão identificado por ocasião da inscrição.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 xml:space="preserve">Parágrafo </w:t>
      </w:r>
      <w:r>
        <w:rPr>
          <w:rFonts w:ascii="Calibri" w:hAnsi="Calibri" w:cs="Tahoma"/>
          <w:b/>
        </w:rPr>
        <w:t>ú</w:t>
      </w:r>
      <w:r w:rsidRPr="00F31CDF">
        <w:rPr>
          <w:rFonts w:ascii="Calibri" w:hAnsi="Calibri" w:cs="Tahoma"/>
          <w:b/>
        </w:rPr>
        <w:t>nico</w:t>
      </w:r>
      <w:r>
        <w:rPr>
          <w:rFonts w:ascii="Calibri" w:hAnsi="Calibri" w:cs="Tahoma"/>
          <w:b/>
        </w:rPr>
        <w:t>.</w:t>
      </w:r>
      <w:r w:rsidRPr="00F31CDF">
        <w:rPr>
          <w:rFonts w:ascii="Calibri" w:hAnsi="Calibri" w:cs="Tahoma"/>
        </w:rPr>
        <w:t xml:space="preserve"> Não comparecendo o capitão, a escalação poderá ser entregue por um dos componentes da equipe, que assinará a súmula como capitão.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9</w:t>
      </w:r>
      <w:r>
        <w:rPr>
          <w:rFonts w:ascii="Calibri" w:hAnsi="Calibri" w:cs="Tahoma"/>
          <w:b/>
          <w:bCs/>
        </w:rPr>
        <w:t>.</w:t>
      </w:r>
      <w:r w:rsidRPr="00F31CDF">
        <w:rPr>
          <w:rFonts w:ascii="Calibri" w:hAnsi="Calibri" w:cs="Tahoma"/>
        </w:rPr>
        <w:t xml:space="preserve"> As competições de Tênis de Mesa terão a direção e o controle de um árbitro-geral indicado pelo Coordenador-Geral do evento.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a) Compete ao árbitro-geral informar aos participantes das competições sobre mesa e bola de jogo, incluindo marca e cor, e sistema de disputa a ser usado.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b) O árbitro-geral poderá fazer-se representarem sua ausência pelo coordenador.</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c) A competência do árbitro-geral se fará conforme o que dispõe a regra internacional.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0</w:t>
      </w:r>
      <w:r>
        <w:rPr>
          <w:rFonts w:ascii="Calibri" w:hAnsi="Calibri" w:cs="Tahoma"/>
          <w:b/>
          <w:bCs/>
        </w:rPr>
        <w:t>.</w:t>
      </w:r>
      <w:r w:rsidRPr="00F31CDF">
        <w:rPr>
          <w:rFonts w:ascii="Calibri" w:hAnsi="Calibri" w:cs="Tahoma"/>
        </w:rPr>
        <w:t xml:space="preserve"> Recebidas às escalações, os componentes das equipes assinarão a súmula no espaço reservado para este fim, quando então serão iniciados os jogos.</w:t>
      </w:r>
    </w:p>
    <w:p w:rsidR="001B1F19"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1</w:t>
      </w:r>
      <w:r>
        <w:rPr>
          <w:rFonts w:ascii="Calibri" w:hAnsi="Calibri" w:cs="Tahoma"/>
          <w:b/>
          <w:bCs/>
        </w:rPr>
        <w:t>.</w:t>
      </w:r>
      <w:r w:rsidRPr="00F31CDF">
        <w:rPr>
          <w:rFonts w:ascii="Calibri" w:hAnsi="Calibri" w:cs="Tahoma"/>
        </w:rPr>
        <w:t xml:space="preserve"> Quando houver necessidade de acelerar uma competição, o árbitro-geral ou o coordenador da modalidade poderá fazer realizar um ou mais jogos, em duas ou até três mesas simultaneamente.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2</w:t>
      </w:r>
      <w:r>
        <w:rPr>
          <w:rFonts w:ascii="Calibri" w:hAnsi="Calibri" w:cs="Tahoma"/>
          <w:b/>
          <w:bCs/>
        </w:rPr>
        <w:t>.</w:t>
      </w:r>
      <w:r w:rsidRPr="00F31CDF">
        <w:rPr>
          <w:rFonts w:ascii="Calibri" w:hAnsi="Calibri" w:cs="Tahoma"/>
        </w:rPr>
        <w:t xml:space="preserve"> Será considerada vencida a equipe que, na hora marcada para o jogo, não se apresentar com o mínimo de jogadores previsto em regra.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3</w:t>
      </w:r>
      <w:r>
        <w:rPr>
          <w:rFonts w:ascii="Calibri" w:hAnsi="Calibri" w:cs="Tahoma"/>
          <w:b/>
          <w:bCs/>
        </w:rPr>
        <w:t>.</w:t>
      </w:r>
      <w:r w:rsidRPr="00F31CDF">
        <w:rPr>
          <w:rFonts w:ascii="Calibri" w:hAnsi="Calibri" w:cs="Tahoma"/>
        </w:rPr>
        <w:t xml:space="preserve"> A classificação Geral será por pontos, em caso de empate adota-se o seguinte critério: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entre as duplas será decidido pelo confronto direto entre as duas;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entre três ou mais equipe, será decidida pelos seguintes critérios: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 sistema de saldo de jogos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 saldo de sets,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III. saldo de pontos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IV. sorteio.</w:t>
      </w:r>
    </w:p>
    <w:p w:rsidR="001B1F19" w:rsidRPr="00F31CDF" w:rsidRDefault="001B1F19" w:rsidP="001B1F19">
      <w:pPr>
        <w:autoSpaceDE w:val="0"/>
        <w:autoSpaceDN w:val="0"/>
        <w:adjustRightInd w:val="0"/>
        <w:ind w:left="36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lastRenderedPageBreak/>
        <w:t>Art. 1</w:t>
      </w:r>
      <w:r>
        <w:rPr>
          <w:rFonts w:ascii="Calibri" w:hAnsi="Calibri" w:cs="Tahoma"/>
          <w:b/>
          <w:bCs/>
        </w:rPr>
        <w:t>9</w:t>
      </w:r>
      <w:r w:rsidRPr="00F31CDF">
        <w:rPr>
          <w:rFonts w:ascii="Calibri" w:hAnsi="Calibri" w:cs="Tahoma"/>
          <w:b/>
          <w:bCs/>
        </w:rPr>
        <w:t>4</w:t>
      </w:r>
      <w:r>
        <w:rPr>
          <w:rFonts w:ascii="Calibri" w:hAnsi="Calibri" w:cs="Tahoma"/>
          <w:b/>
          <w:bCs/>
        </w:rPr>
        <w:t>.</w:t>
      </w:r>
      <w:r w:rsidRPr="00F31CDF">
        <w:rPr>
          <w:rFonts w:ascii="Calibri" w:hAnsi="Calibri" w:cs="Tahoma"/>
        </w:rPr>
        <w:t xml:space="preserve"> Para conhecer-se a classificação dos municípios na modalidade de tênis de mesa utilizar-se-á a seguinte pontuação para as categorias individual e dupla:</w:t>
      </w:r>
    </w:p>
    <w:p w:rsidR="001B1F19" w:rsidRPr="00F31CDF" w:rsidRDefault="001B1F19" w:rsidP="001B1F19">
      <w:pPr>
        <w:tabs>
          <w:tab w:val="left" w:pos="616"/>
        </w:tabs>
        <w:ind w:right="-2"/>
        <w:rPr>
          <w:rFonts w:ascii="Calibri" w:hAnsi="Calibri" w:cs="Tahoma"/>
        </w:rPr>
      </w:pPr>
    </w:p>
    <w:tbl>
      <w:tblPr>
        <w:tblW w:w="0" w:type="auto"/>
        <w:jc w:val="center"/>
        <w:tblInd w:w="120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3472"/>
        <w:gridCol w:w="4360"/>
      </w:tblGrid>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1º lugar - 20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7º lugar – 11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2º lugar - 17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8º lugar – 10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3º lugar – 15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9º lugar – 9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4º lugar – 14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11º lugar - 8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5º lugar – 13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12º lugar – 7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6º lugar – 12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13º lugar - 6 pontos</w:t>
            </w:r>
          </w:p>
        </w:tc>
      </w:tr>
    </w:tbl>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5</w:t>
      </w:r>
      <w:r>
        <w:rPr>
          <w:rFonts w:ascii="Calibri" w:hAnsi="Calibri" w:cs="Tahoma"/>
          <w:b/>
          <w:bCs/>
        </w:rPr>
        <w:t>.</w:t>
      </w:r>
      <w:r w:rsidRPr="00F31CDF">
        <w:rPr>
          <w:rFonts w:ascii="Calibri" w:hAnsi="Calibri" w:cs="Tahoma"/>
        </w:rPr>
        <w:t xml:space="preserve"> Para efeito de classificação, a contagem de pontos será:</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Vitória: 2 pontos;</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Derrota: 1ponto;</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Ausência: 0 ponto.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Art. 19</w:t>
      </w:r>
      <w:r w:rsidRPr="00F31CDF">
        <w:rPr>
          <w:rFonts w:ascii="Calibri" w:hAnsi="Calibri" w:cs="Tahoma"/>
          <w:b/>
        </w:rPr>
        <w:t>6</w:t>
      </w:r>
      <w:r>
        <w:rPr>
          <w:rFonts w:ascii="Calibri" w:hAnsi="Calibri" w:cs="Tahoma"/>
          <w:b/>
        </w:rPr>
        <w:t>.</w:t>
      </w:r>
      <w:r w:rsidRPr="00F31CDF">
        <w:rPr>
          <w:rFonts w:ascii="Calibri" w:hAnsi="Calibri" w:cs="Tahoma"/>
        </w:rPr>
        <w:t xml:space="preserve"> Poderão permanecer na área de competição: 1 Técnico responsável pela equipe, 1 representante da área da saúde e os atletas inscritos.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7</w:t>
      </w:r>
      <w:r>
        <w:rPr>
          <w:rFonts w:ascii="Calibri" w:hAnsi="Calibri" w:cs="Tahoma"/>
          <w:b/>
          <w:bCs/>
        </w:rPr>
        <w:t>.</w:t>
      </w:r>
      <w:r w:rsidRPr="00F31CDF">
        <w:rPr>
          <w:rFonts w:ascii="Calibri" w:hAnsi="Calibri" w:cs="Tahoma"/>
        </w:rPr>
        <w:t xml:space="preserve"> A equipe deverá estar uniformizada, de acordo com o regulamento da modalidade.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Todo Dirigente, quando estiver no “banco de reservas” de sua equipe ou na “área de competição”, deverá usar trajes esportivo ou civil.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8</w:t>
      </w:r>
      <w:r>
        <w:rPr>
          <w:rFonts w:ascii="Calibri" w:hAnsi="Calibri" w:cs="Tahoma"/>
          <w:b/>
          <w:bCs/>
        </w:rPr>
        <w:t>.</w:t>
      </w:r>
      <w:r w:rsidRPr="00F31CDF">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pStyle w:val="Ttulo9"/>
        <w:numPr>
          <w:ilvl w:val="0"/>
          <w:numId w:val="33"/>
        </w:numPr>
        <w:ind w:left="644"/>
        <w:jc w:val="both"/>
        <w:rPr>
          <w:rFonts w:ascii="Calibri" w:hAnsi="Calibri" w:cs="Tahoma"/>
          <w:b/>
          <w:sz w:val="24"/>
          <w:szCs w:val="24"/>
          <w:u w:val="single"/>
        </w:rPr>
      </w:pPr>
      <w:r w:rsidRPr="00F31CDF">
        <w:rPr>
          <w:rFonts w:ascii="Calibri" w:hAnsi="Calibri" w:cs="Tahoma"/>
          <w:b/>
          <w:sz w:val="24"/>
          <w:szCs w:val="24"/>
          <w:u w:val="single"/>
        </w:rPr>
        <w:t>XADREZ</w:t>
      </w:r>
    </w:p>
    <w:p w:rsidR="001B1F19" w:rsidRPr="00F31CDF" w:rsidRDefault="001B1F19" w:rsidP="001B1F19">
      <w:pPr>
        <w:tabs>
          <w:tab w:val="left" w:pos="616"/>
        </w:tabs>
        <w:ind w:right="-1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9</w:t>
      </w:r>
      <w:r>
        <w:rPr>
          <w:rFonts w:ascii="Calibri" w:hAnsi="Calibri" w:cs="Tahoma"/>
          <w:b/>
          <w:bCs/>
        </w:rPr>
        <w:t>.</w:t>
      </w:r>
      <w:r w:rsidRPr="00F31CDF">
        <w:rPr>
          <w:rFonts w:ascii="Calibri" w:hAnsi="Calibri" w:cs="Tahoma"/>
          <w:b/>
        </w:rPr>
        <w:t xml:space="preserve"> </w:t>
      </w:r>
      <w:r w:rsidRPr="00F31CDF">
        <w:rPr>
          <w:rFonts w:ascii="Calibri" w:hAnsi="Calibri" w:cs="Tahoma"/>
        </w:rPr>
        <w:t>Constarão do programa oficial da modalidade:</w:t>
      </w:r>
    </w:p>
    <w:p w:rsidR="001B1F19" w:rsidRPr="00F31CDF" w:rsidRDefault="001B1F19" w:rsidP="001B1F19">
      <w:pPr>
        <w:autoSpaceDE w:val="0"/>
        <w:autoSpaceDN w:val="0"/>
        <w:adjustRightInd w:val="0"/>
        <w:jc w:val="both"/>
        <w:rPr>
          <w:rFonts w:ascii="Calibri" w:hAnsi="Calibri" w:cs="Tahoma"/>
        </w:rPr>
      </w:pPr>
    </w:p>
    <w:tbl>
      <w:tblPr>
        <w:tblW w:w="0" w:type="auto"/>
        <w:jc w:val="center"/>
        <w:tblInd w:w="3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777"/>
        <w:gridCol w:w="1960"/>
        <w:gridCol w:w="1195"/>
        <w:gridCol w:w="1352"/>
      </w:tblGrid>
      <w:tr w:rsidR="001B1F19" w:rsidRPr="00E95689" w:rsidTr="009F35E1">
        <w:trPr>
          <w:jc w:val="center"/>
        </w:trPr>
        <w:tc>
          <w:tcPr>
            <w:tcW w:w="2777" w:type="dxa"/>
            <w:vMerge w:val="restart"/>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MODALIDADE/SEGMENTO</w:t>
            </w:r>
          </w:p>
        </w:tc>
        <w:tc>
          <w:tcPr>
            <w:tcW w:w="1960" w:type="dxa"/>
            <w:vMerge w:val="restart"/>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NAIPE</w:t>
            </w:r>
          </w:p>
        </w:tc>
        <w:tc>
          <w:tcPr>
            <w:tcW w:w="2547" w:type="dxa"/>
            <w:gridSpan w:val="2"/>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Nº ATLETAS</w:t>
            </w:r>
          </w:p>
        </w:tc>
      </w:tr>
      <w:tr w:rsidR="001B1F19" w:rsidRPr="00E95689" w:rsidTr="009F35E1">
        <w:trPr>
          <w:jc w:val="center"/>
        </w:trPr>
        <w:tc>
          <w:tcPr>
            <w:tcW w:w="2777" w:type="dxa"/>
            <w:vMerge/>
            <w:shd w:val="clear" w:color="auto" w:fill="D9D9D9" w:themeFill="background1" w:themeFillShade="D9"/>
            <w:vAlign w:val="center"/>
          </w:tcPr>
          <w:p w:rsidR="001B1F19" w:rsidRPr="00E95689" w:rsidRDefault="001B1F19" w:rsidP="009F35E1">
            <w:pPr>
              <w:jc w:val="center"/>
              <w:rPr>
                <w:rFonts w:ascii="Calibri" w:hAnsi="Calibri" w:cs="Tahoma"/>
                <w:b/>
                <w:sz w:val="20"/>
              </w:rPr>
            </w:pPr>
          </w:p>
        </w:tc>
        <w:tc>
          <w:tcPr>
            <w:tcW w:w="1960" w:type="dxa"/>
            <w:vMerge/>
            <w:shd w:val="clear" w:color="auto" w:fill="D9D9D9" w:themeFill="background1" w:themeFillShade="D9"/>
            <w:vAlign w:val="center"/>
          </w:tcPr>
          <w:p w:rsidR="001B1F19" w:rsidRPr="00E95689" w:rsidRDefault="001B1F19" w:rsidP="009F35E1">
            <w:pPr>
              <w:jc w:val="center"/>
              <w:rPr>
                <w:rFonts w:ascii="Calibri" w:hAnsi="Calibri" w:cs="Tahoma"/>
                <w:b/>
                <w:sz w:val="20"/>
              </w:rPr>
            </w:pPr>
          </w:p>
        </w:tc>
        <w:tc>
          <w:tcPr>
            <w:tcW w:w="1195" w:type="dxa"/>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TITULAR</w:t>
            </w:r>
          </w:p>
        </w:tc>
        <w:tc>
          <w:tcPr>
            <w:tcW w:w="1352" w:type="dxa"/>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RESERVA</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Auditivo</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tcPr>
          <w:p w:rsidR="001B1F19" w:rsidRPr="00F31CDF" w:rsidRDefault="001B1F19" w:rsidP="009F35E1">
            <w:pPr>
              <w:jc w:val="center"/>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Físico</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ign w:val="center"/>
          </w:tcPr>
          <w:p w:rsidR="001B1F19" w:rsidRPr="00F31CDF" w:rsidRDefault="001B1F19" w:rsidP="009F35E1">
            <w:pPr>
              <w:jc w:val="center"/>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Visual</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ign w:val="center"/>
          </w:tcPr>
          <w:p w:rsidR="001B1F19" w:rsidRPr="00F31CDF" w:rsidRDefault="001B1F19" w:rsidP="009F35E1">
            <w:pPr>
              <w:jc w:val="both"/>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bl>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20</w:t>
      </w:r>
      <w:r w:rsidRPr="00F31CDF">
        <w:rPr>
          <w:rFonts w:ascii="Calibri" w:hAnsi="Calibri" w:cs="Tahoma"/>
          <w:b/>
          <w:bCs/>
        </w:rPr>
        <w:t>0</w:t>
      </w:r>
      <w:r>
        <w:rPr>
          <w:rFonts w:ascii="Calibri" w:hAnsi="Calibri" w:cs="Tahoma"/>
          <w:b/>
          <w:bCs/>
        </w:rPr>
        <w:t>.</w:t>
      </w:r>
      <w:r w:rsidRPr="00F31CDF">
        <w:rPr>
          <w:rFonts w:ascii="Calibri" w:hAnsi="Calibri" w:cs="Tahoma"/>
        </w:rPr>
        <w:t xml:space="preserve"> Cada Município poderá participar com até 3 (três) atletas por deficiência Física (DF), Auditiva (DA) ou Visual (DV), por naipe;</w:t>
      </w: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20</w:t>
      </w:r>
      <w:r w:rsidRPr="00F31CDF">
        <w:rPr>
          <w:rFonts w:ascii="Calibri" w:hAnsi="Calibri" w:cs="Tahoma"/>
          <w:b/>
          <w:bCs/>
        </w:rPr>
        <w:t>1</w:t>
      </w:r>
      <w:r>
        <w:rPr>
          <w:rFonts w:ascii="Calibri" w:hAnsi="Calibri" w:cs="Tahoma"/>
          <w:b/>
          <w:bCs/>
        </w:rPr>
        <w:t>.</w:t>
      </w:r>
      <w:r w:rsidRPr="00F31CDF">
        <w:rPr>
          <w:rFonts w:ascii="Calibri" w:hAnsi="Calibri" w:cs="Tahoma"/>
        </w:rPr>
        <w:t xml:space="preserve"> As provas de xadrez serão disputadas individualmente de acordo com as regras oficiais da FIDE para xadrez pensado e o presente Regulamento, separados por categorias DF, DA e DV e naipe neste caso quando houver no mínimo de 3 atletas do respectivo naipe. </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2</w:t>
      </w:r>
      <w:r>
        <w:rPr>
          <w:rFonts w:ascii="Calibri" w:hAnsi="Calibri" w:cs="Tahoma"/>
          <w:b/>
          <w:bCs/>
        </w:rPr>
        <w:t>.</w:t>
      </w:r>
      <w:r w:rsidRPr="00F31CDF">
        <w:rPr>
          <w:rFonts w:ascii="Calibri" w:hAnsi="Calibri" w:cs="Tahoma"/>
        </w:rPr>
        <w:t xml:space="preserve"> A Classificação final da Modalidade por Município e Categoria será apurada, depois de terminada a competição individual, computando-se os pontos individuais obtidos por até 2 (dois) dos melhores atletas da cada Município - classificados na individual - em cada categoria (DF, DA e DV)  e naipe se houver.</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Em caso de empate computam-se também os pontos do terceiro atleta e, persistindo o empate, utiliza-se a soma dos milésimos totais dos jogadores que representaram a equipe.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3</w:t>
      </w:r>
      <w:r>
        <w:rPr>
          <w:rFonts w:ascii="Calibri" w:hAnsi="Calibri" w:cs="Tahoma"/>
          <w:b/>
          <w:bCs/>
        </w:rPr>
        <w:t>.</w:t>
      </w:r>
      <w:r w:rsidRPr="00F31CDF">
        <w:rPr>
          <w:rFonts w:ascii="Calibri" w:hAnsi="Calibri" w:cs="Tahoma"/>
        </w:rPr>
        <w:t xml:space="preserve"> Adotar a forma de disputa, separando-os por categorias de deficiência (DF/DA e DV) e naipe, utilizando o Sistema:</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Com 2 (dois) participantes: Match em 4 partidas com alternância de cores;</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3 (três) e 4 (quatro) participantes: Schuring em duplo turno;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5 (cinco) a 8 (oito) participantes: Schuring em turno único;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9 (nove) a 16 (dezesseis) participantes: Suíço em 5 rodadas;</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Com 17 (dezessete) ou mais participantes: Suíço em 7 rodadas.</w:t>
      </w:r>
    </w:p>
    <w:p w:rsidR="001B1F19" w:rsidRPr="00F31CDF" w:rsidRDefault="001B1F19" w:rsidP="001B1F19">
      <w:pPr>
        <w:autoSpaceDE w:val="0"/>
        <w:autoSpaceDN w:val="0"/>
        <w:adjustRightInd w:val="0"/>
        <w:ind w:left="9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4</w:t>
      </w:r>
      <w:r>
        <w:rPr>
          <w:rFonts w:ascii="Calibri" w:hAnsi="Calibri" w:cs="Tahoma"/>
          <w:b/>
          <w:bCs/>
        </w:rPr>
        <w:t>.</w:t>
      </w:r>
      <w:r w:rsidRPr="00F31CDF">
        <w:rPr>
          <w:rFonts w:ascii="Calibri" w:hAnsi="Calibri" w:cs="Tahoma"/>
        </w:rPr>
        <w:t xml:space="preserve"> Para o Sistema Suíço utilizar o programa indicado pela Federação catarinense de Xadrez e elaborar a lista para o emparceiramento inicial utilizando, pela ordem, o Rating ABDC, Rating FCX e sorteio.</w:t>
      </w:r>
    </w:p>
    <w:p w:rsidR="001B1F19" w:rsidRPr="00F31CDF" w:rsidRDefault="001B1F19" w:rsidP="001B1F19">
      <w:pPr>
        <w:ind w:right="-10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5</w:t>
      </w:r>
      <w:r>
        <w:rPr>
          <w:rFonts w:ascii="Calibri" w:hAnsi="Calibri" w:cs="Tahoma"/>
          <w:b/>
          <w:bCs/>
        </w:rPr>
        <w:t>.</w:t>
      </w:r>
      <w:r w:rsidRPr="00F31CDF">
        <w:rPr>
          <w:rFonts w:ascii="Calibri" w:hAnsi="Calibri" w:cs="Tahoma"/>
          <w:b/>
          <w:bCs/>
        </w:rPr>
        <w:t xml:space="preserve"> </w:t>
      </w:r>
      <w:r w:rsidRPr="00F31CDF">
        <w:rPr>
          <w:rFonts w:ascii="Calibri" w:hAnsi="Calibri" w:cs="Tahoma"/>
        </w:rPr>
        <w:t>O ritmo de jogo será de 1h30 para cada jogador sistema nocaute.</w:t>
      </w:r>
    </w:p>
    <w:p w:rsidR="001B1F19" w:rsidRPr="00F31CDF" w:rsidRDefault="001B1F19" w:rsidP="001B1F19">
      <w:pPr>
        <w:ind w:right="-100"/>
        <w:jc w:val="both"/>
        <w:rPr>
          <w:rFonts w:ascii="Calibri" w:hAnsi="Calibri" w:cs="Tahoma"/>
        </w:rPr>
      </w:pPr>
    </w:p>
    <w:p w:rsidR="001B1F19" w:rsidRPr="00F31CDF" w:rsidRDefault="001B1F19" w:rsidP="001B1F19">
      <w:pPr>
        <w:ind w:right="-100"/>
        <w:jc w:val="both"/>
        <w:rPr>
          <w:rFonts w:ascii="Calibri" w:hAnsi="Calibri" w:cs="Tahoma"/>
        </w:rPr>
      </w:pPr>
      <w:r w:rsidRPr="00E95689">
        <w:rPr>
          <w:rFonts w:ascii="Calibri" w:hAnsi="Calibri" w:cs="Tahoma"/>
          <w:b/>
        </w:rPr>
        <w:t>§1º.</w:t>
      </w:r>
      <w:r w:rsidRPr="00F31CDF">
        <w:rPr>
          <w:rFonts w:ascii="Calibri" w:hAnsi="Calibri" w:cs="Tahoma"/>
        </w:rPr>
        <w:t xml:space="preserve"> É obrigatório o uso do relógio de xadrez bem como a anotação de forma legível dos lances da partida na planilha fornecida.</w:t>
      </w:r>
    </w:p>
    <w:p w:rsidR="001B1F19" w:rsidRPr="00F31CDF" w:rsidRDefault="001B1F19" w:rsidP="001B1F19">
      <w:pPr>
        <w:ind w:right="-100"/>
        <w:jc w:val="both"/>
        <w:rPr>
          <w:rFonts w:ascii="Calibri" w:hAnsi="Calibri" w:cs="Tahoma"/>
        </w:rPr>
      </w:pPr>
      <w:r w:rsidRPr="00E95689">
        <w:rPr>
          <w:rFonts w:ascii="Calibri" w:hAnsi="Calibri" w:cs="Tahoma"/>
          <w:b/>
        </w:rPr>
        <w:t>§2º.</w:t>
      </w:r>
      <w:r w:rsidRPr="00F31CDF">
        <w:rPr>
          <w:rFonts w:ascii="Calibri" w:hAnsi="Calibri" w:cs="Tahoma"/>
        </w:rPr>
        <w:t xml:space="preserve"> O atleta que estiver com menos de cinco minutos de tempo poderá deixar de anotar os lances.</w:t>
      </w:r>
    </w:p>
    <w:p w:rsidR="001B1F19" w:rsidRPr="00F31CDF" w:rsidRDefault="001B1F19" w:rsidP="001B1F19">
      <w:pPr>
        <w:ind w:right="-100"/>
        <w:jc w:val="both"/>
        <w:rPr>
          <w:rFonts w:ascii="Calibri" w:hAnsi="Calibri" w:cs="Tahoma"/>
        </w:rPr>
      </w:pPr>
      <w:r w:rsidRPr="00E95689">
        <w:rPr>
          <w:rFonts w:ascii="Calibri" w:hAnsi="Calibri" w:cs="Tahoma"/>
          <w:b/>
        </w:rPr>
        <w:t>§3º.</w:t>
      </w:r>
      <w:r w:rsidRPr="00F31CDF">
        <w:rPr>
          <w:rFonts w:ascii="Calibri" w:hAnsi="Calibri" w:cs="Tahoma"/>
        </w:rPr>
        <w:t xml:space="preserve">  É de responsabilidade de cada atleta portar a caneta para anotação de sua planilha.</w:t>
      </w:r>
    </w:p>
    <w:p w:rsidR="001B1F19" w:rsidRPr="00F31CDF" w:rsidRDefault="001B1F19" w:rsidP="001B1F19">
      <w:pPr>
        <w:ind w:right="-100"/>
        <w:jc w:val="both"/>
        <w:rPr>
          <w:rFonts w:ascii="Calibri" w:hAnsi="Calibri" w:cs="Tahoma"/>
        </w:rPr>
      </w:pPr>
      <w:r w:rsidRPr="00E95689">
        <w:rPr>
          <w:rFonts w:ascii="Calibri" w:hAnsi="Calibri" w:cs="Tahoma"/>
          <w:b/>
        </w:rPr>
        <w:t>§4º.</w:t>
      </w:r>
      <w:r>
        <w:rPr>
          <w:rFonts w:ascii="Calibri" w:hAnsi="Calibri" w:cs="Tahoma"/>
        </w:rPr>
        <w:t xml:space="preserve"> </w:t>
      </w:r>
      <w:r w:rsidRPr="00F31CDF">
        <w:rPr>
          <w:rFonts w:ascii="Calibri" w:hAnsi="Calibri" w:cs="Tahoma"/>
        </w:rPr>
        <w:t>A tolerância para a perda por W x O será de 30 (trinta) minutos com tempo acumulado no relógio do atrasado.</w:t>
      </w:r>
    </w:p>
    <w:p w:rsidR="001B1F19" w:rsidRPr="00F31CDF" w:rsidRDefault="001B1F19" w:rsidP="001B1F19">
      <w:pPr>
        <w:ind w:right="-1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6</w:t>
      </w:r>
      <w:r>
        <w:rPr>
          <w:rFonts w:ascii="Calibri" w:hAnsi="Calibri" w:cs="Tahoma"/>
          <w:b/>
          <w:bCs/>
        </w:rPr>
        <w:t>.</w:t>
      </w:r>
      <w:r w:rsidRPr="00F31CDF">
        <w:rPr>
          <w:rFonts w:ascii="Calibri" w:hAnsi="Calibri" w:cs="Tahoma"/>
        </w:rPr>
        <w:t xml:space="preserve"> No caso de empate na pontuação final individual serão aplicados, pela ordem, os seguintes critérios de desempate:</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a) Para o Match:</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Duas partidas de xadrez rápido com ritmo de 15 minutos com alternância de cores. Permanecendo o empate, joga-se uma partida de blitz em que, após sorteio das cores, as negras jogarão com 5 minutos e pelo empate e as brancas com 6 minutos.</w:t>
      </w:r>
    </w:p>
    <w:p w:rsidR="001B1F19" w:rsidRPr="009F35E1" w:rsidRDefault="001B1F19" w:rsidP="001B1F19">
      <w:pPr>
        <w:autoSpaceDE w:val="0"/>
        <w:autoSpaceDN w:val="0"/>
        <w:adjustRightInd w:val="0"/>
        <w:jc w:val="both"/>
        <w:rPr>
          <w:rFonts w:ascii="Calibri" w:hAnsi="Calibri" w:cs="Tahoma"/>
        </w:rPr>
      </w:pPr>
    </w:p>
    <w:p w:rsidR="001B1F19" w:rsidRPr="009F35E1" w:rsidRDefault="001B1F19" w:rsidP="001B1F19">
      <w:pPr>
        <w:autoSpaceDE w:val="0"/>
        <w:autoSpaceDN w:val="0"/>
        <w:adjustRightInd w:val="0"/>
        <w:jc w:val="both"/>
        <w:rPr>
          <w:rFonts w:ascii="Calibri" w:hAnsi="Calibri" w:cs="Tahoma"/>
        </w:rPr>
      </w:pPr>
    </w:p>
    <w:p w:rsidR="001B1F19" w:rsidRPr="009F35E1" w:rsidRDefault="001B1F19" w:rsidP="001B1F19">
      <w:pPr>
        <w:autoSpaceDE w:val="0"/>
        <w:autoSpaceDN w:val="0"/>
        <w:adjustRightInd w:val="0"/>
        <w:jc w:val="both"/>
        <w:rPr>
          <w:rFonts w:ascii="Calibri" w:hAnsi="Calibri" w:cs="Tahoma"/>
          <w:lang w:val="en-US"/>
        </w:rPr>
      </w:pPr>
      <w:r w:rsidRPr="009F35E1">
        <w:rPr>
          <w:rFonts w:ascii="Calibri" w:hAnsi="Calibri" w:cs="Tahoma"/>
          <w:lang w:val="en-US"/>
        </w:rPr>
        <w:lastRenderedPageBreak/>
        <w:t>b) Para o Schuring:</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1º Sonnenborn-Berger;</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2º Confronto Direto;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3º Sorteio.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c) Para o Suíço: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1º Milésimo Mediano;</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2º Milésimo Total</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3º Sonnenborn-Berger</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4º Progressivo;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5º Sorteio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7</w:t>
      </w:r>
      <w:r>
        <w:rPr>
          <w:rFonts w:ascii="Calibri" w:hAnsi="Calibri" w:cs="Tahoma"/>
          <w:b/>
          <w:bCs/>
        </w:rPr>
        <w:t>.</w:t>
      </w:r>
      <w:r w:rsidRPr="00F31CDF">
        <w:rPr>
          <w:rFonts w:ascii="Calibri" w:hAnsi="Calibri" w:cs="Tahoma"/>
        </w:rPr>
        <w:t xml:space="preserve"> Durante a competição, será eliminado o jogador que perder partida por não comparecimento (W O) sem que tenha justificado ausência ao árbitro principal;</w:t>
      </w:r>
    </w:p>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8</w:t>
      </w:r>
      <w:r>
        <w:rPr>
          <w:rFonts w:ascii="Calibri" w:hAnsi="Calibri" w:cs="Tahoma"/>
          <w:b/>
          <w:bCs/>
        </w:rPr>
        <w:t>.</w:t>
      </w:r>
      <w:r w:rsidRPr="00F31CDF">
        <w:rPr>
          <w:rFonts w:ascii="Calibri" w:hAnsi="Calibri" w:cs="Tahoma"/>
        </w:rPr>
        <w:t xml:space="preserve"> É vetado: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analisar partidas na sala de jogo, durante as rodadas;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fumar na sala de jogo, bem como portar equipamento eletrônico;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c) deixar a sala de jogo sem a permissão da arbitragem.</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9</w:t>
      </w:r>
      <w:r>
        <w:rPr>
          <w:rFonts w:ascii="Calibri" w:hAnsi="Calibri" w:cs="Tahoma"/>
          <w:b/>
          <w:bCs/>
        </w:rPr>
        <w:t>.</w:t>
      </w:r>
      <w:r w:rsidRPr="00F31CDF">
        <w:rPr>
          <w:rFonts w:ascii="Calibri" w:hAnsi="Calibri" w:cs="Tahoma"/>
        </w:rPr>
        <w:t xml:space="preserve"> Atleta que tenha deficiências que o impeça de mover as peças ou acionar o relógio ou escrever a planilha terá o direito de recorrer a um assistente indicado pela arbitragem para auxiliá-lo;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b/>
          <w:u w:val="single"/>
        </w:rPr>
      </w:pPr>
      <w:r w:rsidRPr="00F31CDF">
        <w:rPr>
          <w:rFonts w:ascii="Calibri" w:hAnsi="Calibri" w:cs="Tahoma"/>
          <w:b/>
          <w:u w:val="single"/>
        </w:rPr>
        <w:t xml:space="preserve">XADREZ DV - Regras Específicas </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0</w:t>
      </w:r>
      <w:r>
        <w:rPr>
          <w:rFonts w:ascii="Calibri" w:hAnsi="Calibri" w:cs="Tahoma"/>
          <w:b/>
          <w:bCs/>
        </w:rPr>
        <w:t>.</w:t>
      </w:r>
      <w:r w:rsidRPr="00F31CDF">
        <w:rPr>
          <w:rFonts w:ascii="Calibri" w:hAnsi="Calibri" w:cs="Tahoma"/>
        </w:rPr>
        <w:t xml:space="preserve"> Os atletas inscritos deverão portar 1 (um) jogo de peças e 1 (um) tabuleiro especialmente construído que deve preencher os seguintes requisitos: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dimensões mínimas 20 x 20 cm;</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as casas pretas levemente em relevo;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c. um pequeno orifício em cada casa;</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d. cada peça deve ter um pequeno pino que se encaixe no orifício das casas;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e. peças modelo “stauton” ou outro sendo as peças pretas especialmente marcadas.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1</w:t>
      </w:r>
      <w:r>
        <w:rPr>
          <w:rFonts w:ascii="Calibri" w:hAnsi="Calibri" w:cs="Tahoma"/>
          <w:b/>
          <w:bCs/>
        </w:rPr>
        <w:t>.</w:t>
      </w:r>
      <w:r w:rsidRPr="00F31CDF">
        <w:rPr>
          <w:rFonts w:ascii="Calibri" w:hAnsi="Calibri" w:cs="Tahoma"/>
        </w:rPr>
        <w:t xml:space="preserve"> O lance deve ser anunciado de forma clara, repetido pelo adversário e executado no seu tabuleiro. Para clareza do anúncio sugere-se o uso dos seguintes nomes ao invés das letras correspondentes da anotação algébrica: A - Anna; B - Bella; C - César; D - David; E - Eva; F - Felix; G - Gustavo; H - Hector.</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2</w:t>
      </w:r>
      <w:r>
        <w:rPr>
          <w:rFonts w:ascii="Calibri" w:hAnsi="Calibri" w:cs="Tahoma"/>
          <w:b/>
          <w:bCs/>
        </w:rPr>
        <w:t>.</w:t>
      </w:r>
      <w:r w:rsidRPr="00F31CDF">
        <w:rPr>
          <w:rFonts w:ascii="Calibri" w:hAnsi="Calibri" w:cs="Tahoma"/>
        </w:rPr>
        <w:t xml:space="preserve"> Na promoção do peão, o jogador deve retirar o peão do tabuleiro, substituí-lo por dama (ou torre ou bispo ou cavalo) e anunciar para o adversário qual foi a peça escolhida.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21</w:t>
      </w:r>
      <w:r w:rsidRPr="00F31CDF">
        <w:rPr>
          <w:rFonts w:ascii="Calibri" w:hAnsi="Calibri" w:cs="Tahoma"/>
          <w:b/>
          <w:bCs/>
        </w:rPr>
        <w:t>3</w:t>
      </w:r>
      <w:r>
        <w:rPr>
          <w:rFonts w:ascii="Calibri" w:hAnsi="Calibri" w:cs="Tahoma"/>
          <w:b/>
          <w:bCs/>
        </w:rPr>
        <w:t>.</w:t>
      </w:r>
      <w:r w:rsidRPr="00F31CDF">
        <w:rPr>
          <w:rFonts w:ascii="Calibri" w:hAnsi="Calibri" w:cs="Tahoma"/>
        </w:rPr>
        <w:t xml:space="preserve"> Considera-se peça “tocada” quando a mesma tiver saído do orifício de fixação no tabuleiro.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4</w:t>
      </w:r>
      <w:r>
        <w:rPr>
          <w:rFonts w:ascii="Calibri" w:hAnsi="Calibri" w:cs="Tahoma"/>
          <w:b/>
          <w:bCs/>
        </w:rPr>
        <w:t>.</w:t>
      </w:r>
      <w:r w:rsidRPr="00F31CDF">
        <w:rPr>
          <w:rFonts w:ascii="Calibri" w:hAnsi="Calibri" w:cs="Tahoma"/>
        </w:rPr>
        <w:t xml:space="preserve"> Considera-se um lance executado quando: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na captura, se a peça capturada tiver sido retirada do tabuleiro do jogador que tenha a vez de jogar;</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uma peça tiver sido colocada em outro orifício de fixação;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c) tiver sido anunciado o lance.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5</w:t>
      </w:r>
      <w:r>
        <w:rPr>
          <w:rFonts w:ascii="Calibri" w:hAnsi="Calibri" w:cs="Tahoma"/>
          <w:b/>
          <w:bCs/>
        </w:rPr>
        <w:t>.</w:t>
      </w:r>
      <w:r w:rsidRPr="00F31CDF">
        <w:rPr>
          <w:rFonts w:ascii="Calibri" w:hAnsi="Calibri" w:cs="Tahoma"/>
        </w:rPr>
        <w:t xml:space="preserve"> Somente depois de anunciado o lance executado no tabuleiro, o relógio do oponente será posto em movimento.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6</w:t>
      </w:r>
      <w:r>
        <w:rPr>
          <w:rFonts w:ascii="Calibri" w:hAnsi="Calibri" w:cs="Tahoma"/>
          <w:b/>
          <w:bCs/>
        </w:rPr>
        <w:t>.</w:t>
      </w:r>
      <w:r w:rsidRPr="00F31CDF">
        <w:rPr>
          <w:rFonts w:ascii="Calibri" w:hAnsi="Calibri" w:cs="Tahoma"/>
        </w:rPr>
        <w:t xml:space="preserve"> É admitida a utilização de um relógio especialmente construído e que terá as seguintes características:</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um mostrador ajustado com ponteiros reforçados, com cada cinco minutos marcados por um ponto e cada 15 minutos por dois pontos;</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uma seta que possa ser facilmente reconhecida pelo tato, bem como agulhas dos últimos cinco minutos da hora completa.</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c) relógio adaptado com voz ou outros recursos que atendam à finalidade para que os jogadores possam consultar o tempo gasto.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7</w:t>
      </w:r>
      <w:r>
        <w:rPr>
          <w:rFonts w:ascii="Calibri" w:hAnsi="Calibri" w:cs="Tahoma"/>
          <w:b/>
          <w:bCs/>
        </w:rPr>
        <w:t>.</w:t>
      </w:r>
      <w:r w:rsidRPr="00F31CDF">
        <w:rPr>
          <w:rFonts w:ascii="Calibri" w:hAnsi="Calibri" w:cs="Tahoma"/>
        </w:rPr>
        <w:t xml:space="preserve"> O jogador poderá anotar a partida em Braille, ou escrever os lances à mão, ou gravá-los em fita magnética.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8</w:t>
      </w:r>
      <w:r>
        <w:rPr>
          <w:rFonts w:ascii="Calibri" w:hAnsi="Calibri" w:cs="Tahoma"/>
          <w:b/>
          <w:bCs/>
        </w:rPr>
        <w:t>.</w:t>
      </w:r>
      <w:r w:rsidRPr="00F31CDF">
        <w:rPr>
          <w:rFonts w:ascii="Calibri" w:hAnsi="Calibri" w:cs="Tahoma"/>
        </w:rPr>
        <w:t xml:space="preserve"> Qualquer engano no anúncio de um lance deverá ser imediatamente corrigido antes que se ponha em movimento o relógio do oponente.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9</w:t>
      </w:r>
      <w:r>
        <w:rPr>
          <w:rFonts w:ascii="Calibri" w:hAnsi="Calibri" w:cs="Tahoma"/>
          <w:b/>
          <w:bCs/>
        </w:rPr>
        <w:t>.</w:t>
      </w:r>
      <w:r w:rsidRPr="00F31CDF">
        <w:rPr>
          <w:rFonts w:ascii="Calibri" w:hAnsi="Calibri" w:cs="Tahoma"/>
        </w:rPr>
        <w:t xml:space="preserve"> Se durante o transcurso da partida houver diferentes posições nos dois tabuleiros, a posição correta deverá ser reconstituída com o auxílio do árbitro e consulta das planilhas (gravadores) dos dois jogadores. Se as duas planilhas (gravadores) coincidirem, o jogador que haja escrito (gravado) o lance corretamente, mas o tenha executado incorretamente deverá corrigir sua posição para que corresponda com o movimento registrado nas planilhas (gravadores).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0</w:t>
      </w:r>
      <w:r>
        <w:rPr>
          <w:rFonts w:ascii="Calibri" w:hAnsi="Calibri" w:cs="Tahoma"/>
          <w:b/>
          <w:bCs/>
        </w:rPr>
        <w:t>.</w:t>
      </w:r>
      <w:r w:rsidRPr="00F31CDF">
        <w:rPr>
          <w:rFonts w:ascii="Calibri" w:hAnsi="Calibri" w:cs="Tahoma"/>
        </w:rPr>
        <w:t xml:space="preserve"> Caso de divergência como mencionada no artigo anterior e se as planilhas não coincidirem, será reconstituída a posição até o ponto em que as duas planilhas coincidirem e os árbitros reajustarão os relógios, se necessária.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1</w:t>
      </w:r>
      <w:r>
        <w:rPr>
          <w:rFonts w:ascii="Calibri" w:hAnsi="Calibri" w:cs="Tahoma"/>
          <w:b/>
          <w:bCs/>
        </w:rPr>
        <w:t>.</w:t>
      </w:r>
      <w:r w:rsidRPr="00F31CDF">
        <w:rPr>
          <w:rFonts w:ascii="Calibri" w:hAnsi="Calibri" w:cs="Tahoma"/>
        </w:rPr>
        <w:t xml:space="preserve"> O jogador terá o direito de recorrer a auxílio da equipe de arbitragem que poderá:</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efetuar o lance de cada jogador no tabuleiro do adversário;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anunciar os lances de ambos os jogadores;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lastRenderedPageBreak/>
        <w:t>c) anotar os lances na planilha do jogador e por em movimento o relógio do adversário após anunciar o lance;</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 xml:space="preserve">d) informar somente a pedido de participante, o número de lances executados e o tempo gasto; </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e) o árbitro ou assistente acusará a queda da seta do relógio;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2</w:t>
      </w:r>
      <w:r>
        <w:rPr>
          <w:rFonts w:ascii="Calibri" w:hAnsi="Calibri" w:cs="Tahoma"/>
          <w:b/>
          <w:bCs/>
        </w:rPr>
        <w:t>.</w:t>
      </w:r>
      <w:r w:rsidRPr="00F31CDF">
        <w:rPr>
          <w:rFonts w:ascii="Calibri" w:hAnsi="Calibri" w:cs="Tahoma"/>
        </w:rPr>
        <w:t xml:space="preserve"> Será permitido utilização de relógio adaptado com voz ou outros recursos que atendam à finalidade para que os jogadores possam consultar o tempo gasto.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22</w:t>
      </w:r>
      <w:r w:rsidRPr="00F31CDF">
        <w:rPr>
          <w:rFonts w:ascii="Calibri" w:hAnsi="Calibri" w:cs="Tahoma"/>
          <w:b/>
          <w:bCs/>
        </w:rPr>
        <w:t>3</w:t>
      </w:r>
      <w:r>
        <w:rPr>
          <w:rFonts w:ascii="Calibri" w:hAnsi="Calibri" w:cs="Tahoma"/>
          <w:b/>
          <w:bCs/>
        </w:rPr>
        <w:t>.</w:t>
      </w:r>
      <w:r w:rsidRPr="00F31CDF">
        <w:rPr>
          <w:rFonts w:ascii="Calibri" w:hAnsi="Calibri" w:cs="Tahoma"/>
        </w:rPr>
        <w:t xml:space="preserve"> Os casos omissos serão resolvidos pela Arbitragem.</w:t>
      </w:r>
    </w:p>
    <w:p w:rsidR="001B1F19" w:rsidRPr="00F31CDF" w:rsidRDefault="001B1F19" w:rsidP="001B1F19">
      <w:pPr>
        <w:jc w:val="both"/>
        <w:rPr>
          <w:rFonts w:ascii="Calibri" w:hAnsi="Calibri" w:cs="Tahoma"/>
          <w:b/>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r w:rsidRPr="00F31CDF">
        <w:rPr>
          <w:rFonts w:ascii="Calibri" w:hAnsi="Calibri" w:cs="Tahoma"/>
        </w:rPr>
        <w:t>Florianópolis, fevereiro de 2018.</w:t>
      </w: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center"/>
        <w:rPr>
          <w:rFonts w:ascii="Calibri" w:hAnsi="Calibri" w:cs="Tahoma"/>
          <w:b/>
        </w:rPr>
      </w:pPr>
      <w:r w:rsidRPr="00F31CDF">
        <w:rPr>
          <w:rFonts w:ascii="Calibri" w:hAnsi="Calibri" w:cs="Tahoma"/>
          <w:b/>
        </w:rPr>
        <w:t>Erivaldo Nunes Caetano Júnior</w:t>
      </w:r>
    </w:p>
    <w:p w:rsidR="001B1F19" w:rsidRPr="00F31CDF" w:rsidRDefault="001B1F19" w:rsidP="001B1F19">
      <w:pPr>
        <w:suppressAutoHyphens/>
        <w:ind w:right="-100"/>
        <w:jc w:val="center"/>
        <w:rPr>
          <w:rFonts w:ascii="Calibri" w:hAnsi="Calibri" w:cs="Arial"/>
        </w:rPr>
      </w:pPr>
      <w:r w:rsidRPr="00F31CDF">
        <w:rPr>
          <w:rFonts w:ascii="Calibri" w:hAnsi="Calibri" w:cs="Tahoma"/>
        </w:rPr>
        <w:t>Presidente da Fesporte</w:t>
      </w:r>
    </w:p>
    <w:p w:rsidR="001B1F19" w:rsidRDefault="001B1F19" w:rsidP="00ED171A">
      <w:pPr>
        <w:autoSpaceDE w:val="0"/>
        <w:autoSpaceDN w:val="0"/>
        <w:adjustRightInd w:val="0"/>
        <w:jc w:val="center"/>
        <w:rPr>
          <w:rFonts w:ascii="Calibri" w:hAnsi="Calibri" w:cs="Arial"/>
          <w:b/>
        </w:rPr>
      </w:pPr>
    </w:p>
    <w:sectPr w:rsidR="001B1F19" w:rsidSect="00A5185C">
      <w:headerReference w:type="even" r:id="rId15"/>
      <w:headerReference w:type="default" r:id="rId16"/>
      <w:footerReference w:type="default" r:id="rId17"/>
      <w:headerReference w:type="first" r:id="rId1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5C9" w:rsidRDefault="008925C9">
      <w:r>
        <w:separator/>
      </w:r>
    </w:p>
  </w:endnote>
  <w:endnote w:type="continuationSeparator" w:id="1">
    <w:p w:rsidR="008925C9" w:rsidRDefault="008925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Pr="009972A5" w:rsidRDefault="009430FA">
    <w:pPr>
      <w:pStyle w:val="Rodap"/>
      <w:jc w:val="right"/>
      <w:rPr>
        <w:sz w:val="16"/>
        <w:szCs w:val="16"/>
      </w:rPr>
    </w:pPr>
    <w:r w:rsidRPr="009972A5">
      <w:rPr>
        <w:sz w:val="16"/>
        <w:szCs w:val="16"/>
      </w:rPr>
      <w:fldChar w:fldCharType="begin"/>
    </w:r>
    <w:r w:rsidR="009F35E1" w:rsidRPr="009972A5">
      <w:rPr>
        <w:sz w:val="16"/>
        <w:szCs w:val="16"/>
      </w:rPr>
      <w:instrText>PAGE   \* MERGEFORMAT</w:instrText>
    </w:r>
    <w:r w:rsidRPr="009972A5">
      <w:rPr>
        <w:sz w:val="16"/>
        <w:szCs w:val="16"/>
      </w:rPr>
      <w:fldChar w:fldCharType="separate"/>
    </w:r>
    <w:r w:rsidR="007B3A3E">
      <w:rPr>
        <w:noProof/>
        <w:sz w:val="16"/>
        <w:szCs w:val="16"/>
      </w:rPr>
      <w:t>24</w:t>
    </w:r>
    <w:r w:rsidRPr="009972A5">
      <w:rPr>
        <w:sz w:val="16"/>
        <w:szCs w:val="16"/>
      </w:rPr>
      <w:fldChar w:fldCharType="end"/>
    </w:r>
  </w:p>
  <w:p w:rsidR="009F35E1" w:rsidRDefault="009F35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5C9" w:rsidRDefault="008925C9">
      <w:r>
        <w:separator/>
      </w:r>
    </w:p>
  </w:footnote>
  <w:footnote w:type="continuationSeparator" w:id="1">
    <w:p w:rsidR="008925C9" w:rsidRDefault="008925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9430FA" w:rsidP="00136871">
    <w:pPr>
      <w:pStyle w:val="Cabealho"/>
      <w:framePr w:wrap="around" w:vAnchor="text" w:hAnchor="margin" w:xAlign="right" w:y="1"/>
      <w:rPr>
        <w:rStyle w:val="Nmerodepgina"/>
      </w:rPr>
    </w:pPr>
    <w:r>
      <w:rPr>
        <w:rStyle w:val="Nmerodepgina"/>
      </w:rPr>
      <w:fldChar w:fldCharType="begin"/>
    </w:r>
    <w:r w:rsidR="009F35E1">
      <w:rPr>
        <w:rStyle w:val="Nmerodepgina"/>
      </w:rPr>
      <w:instrText xml:space="preserve">PAGE  </w:instrText>
    </w:r>
    <w:r>
      <w:rPr>
        <w:rStyle w:val="Nmerodepgina"/>
      </w:rPr>
      <w:fldChar w:fldCharType="end"/>
    </w:r>
  </w:p>
  <w:p w:rsidR="009F35E1" w:rsidRDefault="009F35E1" w:rsidP="00136871">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9F35E1" w:rsidRPr="00965438">
      <w:trPr>
        <w:trHeight w:val="557"/>
      </w:trPr>
      <w:tc>
        <w:tcPr>
          <w:tcW w:w="2694" w:type="dxa"/>
        </w:tcPr>
        <w:p w:rsidR="009F35E1" w:rsidRPr="00EF68AD" w:rsidRDefault="009F35E1" w:rsidP="00225223">
          <w:pPr>
            <w:pStyle w:val="Cabealho"/>
          </w:pPr>
          <w:r>
            <w:rPr>
              <w:rFonts w:ascii="Comic Sans MS" w:hAnsi="Comic Sans MS" w:cs="Arial"/>
              <w:noProof/>
            </w:rPr>
            <w:drawing>
              <wp:inline distT="0" distB="0" distL="0" distR="0">
                <wp:extent cx="1428115" cy="493395"/>
                <wp:effectExtent l="19050" t="0" r="635" b="0"/>
                <wp:docPr id="1"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28115" cy="493395"/>
                        </a:xfrm>
                        <a:prstGeom prst="rect">
                          <a:avLst/>
                        </a:prstGeom>
                        <a:noFill/>
                        <a:ln w="9525">
                          <a:noFill/>
                          <a:miter lim="800000"/>
                          <a:headEnd/>
                          <a:tailEnd/>
                        </a:ln>
                      </pic:spPr>
                    </pic:pic>
                  </a:graphicData>
                </a:graphic>
              </wp:inline>
            </w:drawing>
          </w:r>
        </w:p>
      </w:tc>
      <w:tc>
        <w:tcPr>
          <w:tcW w:w="5084" w:type="dxa"/>
        </w:tcPr>
        <w:p w:rsidR="009F35E1" w:rsidRDefault="009F35E1" w:rsidP="00225223">
          <w:pPr>
            <w:ind w:left="33"/>
            <w:jc w:val="center"/>
            <w:rPr>
              <w:rFonts w:ascii="Arial" w:hAnsi="Arial" w:cs="Arial"/>
              <w:sz w:val="16"/>
              <w:szCs w:val="16"/>
            </w:rPr>
          </w:pPr>
        </w:p>
        <w:p w:rsidR="009F35E1" w:rsidRPr="00222B61" w:rsidRDefault="009F35E1" w:rsidP="00225223">
          <w:pPr>
            <w:ind w:left="33"/>
            <w:jc w:val="center"/>
            <w:rPr>
              <w:rFonts w:ascii="Arial" w:hAnsi="Arial" w:cs="Arial"/>
              <w:sz w:val="16"/>
              <w:szCs w:val="16"/>
            </w:rPr>
          </w:pPr>
          <w:r w:rsidRPr="00222B61">
            <w:rPr>
              <w:rFonts w:ascii="Arial" w:hAnsi="Arial" w:cs="Arial"/>
              <w:sz w:val="16"/>
              <w:szCs w:val="16"/>
            </w:rPr>
            <w:t>ESTADO DE SANTA CATARINA</w:t>
          </w:r>
        </w:p>
        <w:p w:rsidR="009F35E1" w:rsidRPr="00222B61" w:rsidRDefault="009F35E1" w:rsidP="00222B61">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9F35E1" w:rsidRPr="00222B61" w:rsidRDefault="009F35E1" w:rsidP="00225223">
          <w:pPr>
            <w:ind w:left="33"/>
            <w:jc w:val="center"/>
            <w:rPr>
              <w:rFonts w:ascii="Arial" w:hAnsi="Arial" w:cs="Arial"/>
              <w:sz w:val="16"/>
              <w:szCs w:val="16"/>
            </w:rPr>
          </w:pPr>
          <w:r w:rsidRPr="00222B61">
            <w:rPr>
              <w:rFonts w:ascii="Arial" w:hAnsi="Arial" w:cs="Arial"/>
              <w:sz w:val="16"/>
              <w:szCs w:val="16"/>
            </w:rPr>
            <w:t>FUNDAÇÃO CATARINENSE DE ESPORTE</w:t>
          </w:r>
        </w:p>
        <w:p w:rsidR="009F35E1" w:rsidRPr="00EF68AD" w:rsidRDefault="009F35E1" w:rsidP="00225223">
          <w:pPr>
            <w:pStyle w:val="Cabealho"/>
            <w:jc w:val="center"/>
            <w:rPr>
              <w:rFonts w:ascii="Tahoma" w:hAnsi="Tahoma" w:cs="Tahoma"/>
              <w:sz w:val="28"/>
              <w:szCs w:val="28"/>
            </w:rPr>
          </w:pPr>
          <w:r w:rsidRPr="00EF68AD">
            <w:rPr>
              <w:rFonts w:ascii="Arial" w:hAnsi="Arial" w:cs="Arial"/>
              <w:sz w:val="16"/>
              <w:szCs w:val="16"/>
            </w:rPr>
            <w:t>GÊRENCIA DE ESPORTE DE PARTICIPAÇÃO</w:t>
          </w:r>
        </w:p>
      </w:tc>
      <w:tc>
        <w:tcPr>
          <w:tcW w:w="1401" w:type="dxa"/>
        </w:tcPr>
        <w:p w:rsidR="009F35E1" w:rsidRPr="00EF68AD" w:rsidRDefault="009F35E1" w:rsidP="00225223">
          <w:pPr>
            <w:pStyle w:val="Cabealho"/>
            <w:jc w:val="center"/>
          </w:pPr>
          <w:r w:rsidRPr="00EF68AD">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15pt;height:41.55pt" o:ole="">
                <v:imagedata r:id="rId2" o:title=""/>
              </v:shape>
              <o:OLEObject Type="Embed" ProgID="MSPhotoEd.3" ShapeID="_x0000_i1025" DrawAspect="Content" ObjectID="_1596461015" r:id="rId3"/>
            </w:object>
          </w:r>
        </w:p>
      </w:tc>
    </w:tr>
  </w:tbl>
  <w:p w:rsidR="009F35E1" w:rsidRPr="00434A39" w:rsidRDefault="009F35E1" w:rsidP="00434A39">
    <w:pPr>
      <w:autoSpaceDE w:val="0"/>
      <w:autoSpaceDN w:val="0"/>
      <w:adjustRightInd w:val="0"/>
      <w:ind w:right="360"/>
      <w:rPr>
        <w:rFonts w:ascii="Tahoma" w:hAnsi="Tahoma" w:cs="Tahoma"/>
        <w:sz w:val="14"/>
        <w:szCs w:val="1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9F35E1">
    <w:pPr>
      <w:pStyle w:val="Cabealho"/>
    </w:pPr>
    <w:r>
      <w:rPr>
        <w:rFonts w:ascii="Tahoma" w:hAnsi="Tahoma" w:cs="Tahoma"/>
        <w:noProof/>
      </w:rPr>
      <w:t xml:space="preserve">   </w:t>
    </w:r>
  </w:p>
  <w:p w:rsidR="009F35E1" w:rsidRDefault="009F35E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3">
    <w:nsid w:val="00672861"/>
    <w:multiLevelType w:val="hybridMultilevel"/>
    <w:tmpl w:val="7A1E4CF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nsid w:val="01426B7A"/>
    <w:multiLevelType w:val="hybridMultilevel"/>
    <w:tmpl w:val="E0FCBFAE"/>
    <w:lvl w:ilvl="0" w:tplc="FBE408B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01DF08F7"/>
    <w:multiLevelType w:val="hybridMultilevel"/>
    <w:tmpl w:val="4EB83714"/>
    <w:lvl w:ilvl="0" w:tplc="04160013">
      <w:start w:val="1"/>
      <w:numFmt w:val="upperRoman"/>
      <w:lvlText w:val="%1."/>
      <w:lvlJc w:val="right"/>
      <w:pPr>
        <w:ind w:left="720" w:hanging="360"/>
      </w:pPr>
      <w:rPr>
        <w:rFonts w:cs="Times New Roman"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02D42D78"/>
    <w:multiLevelType w:val="hybridMultilevel"/>
    <w:tmpl w:val="3A588EC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nsid w:val="099957EC"/>
    <w:multiLevelType w:val="hybridMultilevel"/>
    <w:tmpl w:val="EDECFCBC"/>
    <w:lvl w:ilvl="0" w:tplc="A740D63A">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8">
    <w:nsid w:val="0A062A4D"/>
    <w:multiLevelType w:val="hybridMultilevel"/>
    <w:tmpl w:val="4A62F8D6"/>
    <w:lvl w:ilvl="0" w:tplc="0416000D">
      <w:start w:val="1"/>
      <w:numFmt w:val="bullet"/>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9">
    <w:nsid w:val="0D5B0A19"/>
    <w:multiLevelType w:val="multilevel"/>
    <w:tmpl w:val="A1E4577A"/>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0">
    <w:nsid w:val="0D9547E5"/>
    <w:multiLevelType w:val="hybridMultilevel"/>
    <w:tmpl w:val="EAFC4B3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1">
    <w:nsid w:val="0F5F6C50"/>
    <w:multiLevelType w:val="hybridMultilevel"/>
    <w:tmpl w:val="F33620D6"/>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0FF83F30"/>
    <w:multiLevelType w:val="hybridMultilevel"/>
    <w:tmpl w:val="9EC0BE9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1097267D"/>
    <w:multiLevelType w:val="hybridMultilevel"/>
    <w:tmpl w:val="11E2827A"/>
    <w:lvl w:ilvl="0" w:tplc="E7788D8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nsid w:val="130E3DA0"/>
    <w:multiLevelType w:val="hybridMultilevel"/>
    <w:tmpl w:val="F3C4420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160E4023"/>
    <w:multiLevelType w:val="hybridMultilevel"/>
    <w:tmpl w:val="492A5346"/>
    <w:lvl w:ilvl="0" w:tplc="A972134A">
      <w:start w:val="1"/>
      <w:numFmt w:val="upperRoman"/>
      <w:lvlText w:val="%1."/>
      <w:lvlJc w:val="left"/>
      <w:pPr>
        <w:ind w:left="1440" w:hanging="108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ABC4A1C"/>
    <w:multiLevelType w:val="hybridMultilevel"/>
    <w:tmpl w:val="C51EA592"/>
    <w:lvl w:ilvl="0" w:tplc="90C42D72">
      <w:start w:val="1"/>
      <w:numFmt w:val="bullet"/>
      <w:lvlText w:val=""/>
      <w:lvlJc w:val="left"/>
      <w:pPr>
        <w:ind w:left="720" w:hanging="360"/>
      </w:pPr>
      <w:rPr>
        <w:rFonts w:ascii="Wingdings 3" w:hAnsi="Wingdings 3"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1C424ACB"/>
    <w:multiLevelType w:val="hybridMultilevel"/>
    <w:tmpl w:val="5D5E41DE"/>
    <w:lvl w:ilvl="0" w:tplc="24C27BE4">
      <w:start w:val="3"/>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204F2D70"/>
    <w:multiLevelType w:val="hybridMultilevel"/>
    <w:tmpl w:val="58A653CC"/>
    <w:lvl w:ilvl="0" w:tplc="7CDA26D6">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9">
    <w:nsid w:val="23442BC9"/>
    <w:multiLevelType w:val="hybridMultilevel"/>
    <w:tmpl w:val="9D76571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25850F75"/>
    <w:multiLevelType w:val="hybridMultilevel"/>
    <w:tmpl w:val="7DCEDF40"/>
    <w:lvl w:ilvl="0" w:tplc="A9189A5E">
      <w:start w:val="3"/>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1">
    <w:nsid w:val="26985EDB"/>
    <w:multiLevelType w:val="hybridMultilevel"/>
    <w:tmpl w:val="0A3058DA"/>
    <w:lvl w:ilvl="0" w:tplc="23003358">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2">
    <w:nsid w:val="2A4C6418"/>
    <w:multiLevelType w:val="hybridMultilevel"/>
    <w:tmpl w:val="7DF45FB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2AC92B7C"/>
    <w:multiLevelType w:val="hybridMultilevel"/>
    <w:tmpl w:val="B08445B8"/>
    <w:lvl w:ilvl="0" w:tplc="FF26FE8C">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2B174267"/>
    <w:multiLevelType w:val="hybridMultilevel"/>
    <w:tmpl w:val="74D0CB70"/>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5">
    <w:nsid w:val="2CD17CA5"/>
    <w:multiLevelType w:val="hybridMultilevel"/>
    <w:tmpl w:val="4628BEBC"/>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2E757ABC"/>
    <w:multiLevelType w:val="hybridMultilevel"/>
    <w:tmpl w:val="BA7EF30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7">
    <w:nsid w:val="31751CB9"/>
    <w:multiLevelType w:val="hybridMultilevel"/>
    <w:tmpl w:val="25EAE3A4"/>
    <w:lvl w:ilvl="0" w:tplc="90C42D72">
      <w:start w:val="1"/>
      <w:numFmt w:val="bullet"/>
      <w:lvlText w:val=""/>
      <w:lvlJc w:val="left"/>
      <w:pPr>
        <w:tabs>
          <w:tab w:val="num" w:pos="785"/>
        </w:tabs>
        <w:ind w:left="785" w:hanging="360"/>
      </w:pPr>
      <w:rPr>
        <w:rFonts w:ascii="Wingdings 3" w:hAnsi="Wingdings 3" w:hint="default"/>
      </w:rPr>
    </w:lvl>
    <w:lvl w:ilvl="1" w:tplc="BC78DC4C" w:tentative="1">
      <w:start w:val="1"/>
      <w:numFmt w:val="bullet"/>
      <w:lvlText w:val=""/>
      <w:lvlJc w:val="left"/>
      <w:pPr>
        <w:tabs>
          <w:tab w:val="num" w:pos="1440"/>
        </w:tabs>
        <w:ind w:left="1440" w:hanging="360"/>
      </w:pPr>
      <w:rPr>
        <w:rFonts w:ascii="Wingdings 3" w:hAnsi="Wingdings 3" w:hint="default"/>
      </w:rPr>
    </w:lvl>
    <w:lvl w:ilvl="2" w:tplc="E2625BD2" w:tentative="1">
      <w:start w:val="1"/>
      <w:numFmt w:val="bullet"/>
      <w:lvlText w:val=""/>
      <w:lvlJc w:val="left"/>
      <w:pPr>
        <w:tabs>
          <w:tab w:val="num" w:pos="2160"/>
        </w:tabs>
        <w:ind w:left="2160" w:hanging="360"/>
      </w:pPr>
      <w:rPr>
        <w:rFonts w:ascii="Wingdings 3" w:hAnsi="Wingdings 3" w:hint="default"/>
      </w:rPr>
    </w:lvl>
    <w:lvl w:ilvl="3" w:tplc="1650765C" w:tentative="1">
      <w:start w:val="1"/>
      <w:numFmt w:val="bullet"/>
      <w:lvlText w:val=""/>
      <w:lvlJc w:val="left"/>
      <w:pPr>
        <w:tabs>
          <w:tab w:val="num" w:pos="2880"/>
        </w:tabs>
        <w:ind w:left="2880" w:hanging="360"/>
      </w:pPr>
      <w:rPr>
        <w:rFonts w:ascii="Wingdings 3" w:hAnsi="Wingdings 3" w:hint="default"/>
      </w:rPr>
    </w:lvl>
    <w:lvl w:ilvl="4" w:tplc="192C1D0A" w:tentative="1">
      <w:start w:val="1"/>
      <w:numFmt w:val="bullet"/>
      <w:lvlText w:val=""/>
      <w:lvlJc w:val="left"/>
      <w:pPr>
        <w:tabs>
          <w:tab w:val="num" w:pos="3600"/>
        </w:tabs>
        <w:ind w:left="3600" w:hanging="360"/>
      </w:pPr>
      <w:rPr>
        <w:rFonts w:ascii="Wingdings 3" w:hAnsi="Wingdings 3" w:hint="default"/>
      </w:rPr>
    </w:lvl>
    <w:lvl w:ilvl="5" w:tplc="91F6F4CE" w:tentative="1">
      <w:start w:val="1"/>
      <w:numFmt w:val="bullet"/>
      <w:lvlText w:val=""/>
      <w:lvlJc w:val="left"/>
      <w:pPr>
        <w:tabs>
          <w:tab w:val="num" w:pos="4320"/>
        </w:tabs>
        <w:ind w:left="4320" w:hanging="360"/>
      </w:pPr>
      <w:rPr>
        <w:rFonts w:ascii="Wingdings 3" w:hAnsi="Wingdings 3" w:hint="default"/>
      </w:rPr>
    </w:lvl>
    <w:lvl w:ilvl="6" w:tplc="4B42A612" w:tentative="1">
      <w:start w:val="1"/>
      <w:numFmt w:val="bullet"/>
      <w:lvlText w:val=""/>
      <w:lvlJc w:val="left"/>
      <w:pPr>
        <w:tabs>
          <w:tab w:val="num" w:pos="5040"/>
        </w:tabs>
        <w:ind w:left="5040" w:hanging="360"/>
      </w:pPr>
      <w:rPr>
        <w:rFonts w:ascii="Wingdings 3" w:hAnsi="Wingdings 3" w:hint="default"/>
      </w:rPr>
    </w:lvl>
    <w:lvl w:ilvl="7" w:tplc="80A830EA" w:tentative="1">
      <w:start w:val="1"/>
      <w:numFmt w:val="bullet"/>
      <w:lvlText w:val=""/>
      <w:lvlJc w:val="left"/>
      <w:pPr>
        <w:tabs>
          <w:tab w:val="num" w:pos="5760"/>
        </w:tabs>
        <w:ind w:left="5760" w:hanging="360"/>
      </w:pPr>
      <w:rPr>
        <w:rFonts w:ascii="Wingdings 3" w:hAnsi="Wingdings 3" w:hint="default"/>
      </w:rPr>
    </w:lvl>
    <w:lvl w:ilvl="8" w:tplc="0FFC74A4" w:tentative="1">
      <w:start w:val="1"/>
      <w:numFmt w:val="bullet"/>
      <w:lvlText w:val=""/>
      <w:lvlJc w:val="left"/>
      <w:pPr>
        <w:tabs>
          <w:tab w:val="num" w:pos="6480"/>
        </w:tabs>
        <w:ind w:left="6480" w:hanging="360"/>
      </w:pPr>
      <w:rPr>
        <w:rFonts w:ascii="Wingdings 3" w:hAnsi="Wingdings 3" w:hint="default"/>
      </w:rPr>
    </w:lvl>
  </w:abstractNum>
  <w:abstractNum w:abstractNumId="28">
    <w:nsid w:val="32760856"/>
    <w:multiLevelType w:val="hybridMultilevel"/>
    <w:tmpl w:val="3D72CD7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61D3141"/>
    <w:multiLevelType w:val="hybridMultilevel"/>
    <w:tmpl w:val="0DD899F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379E5CF7"/>
    <w:multiLevelType w:val="hybridMultilevel"/>
    <w:tmpl w:val="9B76A6B2"/>
    <w:lvl w:ilvl="0" w:tplc="7AB84530">
      <w:start w:val="1"/>
      <w:numFmt w:val="lowerLetter"/>
      <w:lvlText w:val="%1)"/>
      <w:lvlJc w:val="left"/>
      <w:pPr>
        <w:ind w:left="1095" w:hanging="735"/>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3F043CD6"/>
    <w:multiLevelType w:val="hybridMultilevel"/>
    <w:tmpl w:val="CE4CFA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47217D79"/>
    <w:multiLevelType w:val="hybridMultilevel"/>
    <w:tmpl w:val="2DA8DD5C"/>
    <w:lvl w:ilvl="0" w:tplc="D102E43A">
      <w:start w:val="1"/>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33">
    <w:nsid w:val="4D602430"/>
    <w:multiLevelType w:val="hybridMultilevel"/>
    <w:tmpl w:val="3820B5C6"/>
    <w:lvl w:ilvl="0" w:tplc="C35640E6">
      <w:start w:val="3"/>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4">
    <w:nsid w:val="4E6665EA"/>
    <w:multiLevelType w:val="hybridMultilevel"/>
    <w:tmpl w:val="2A1CD99C"/>
    <w:lvl w:ilvl="0" w:tplc="953C96BC">
      <w:start w:val="1"/>
      <w:numFmt w:val="lowerLetter"/>
      <w:lvlText w:val="%1)"/>
      <w:lvlJc w:val="left"/>
      <w:pPr>
        <w:ind w:left="1185" w:hanging="82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5">
    <w:nsid w:val="564B3482"/>
    <w:multiLevelType w:val="hybridMultilevel"/>
    <w:tmpl w:val="55841D10"/>
    <w:lvl w:ilvl="0" w:tplc="3C7CA9A2">
      <w:start w:val="1"/>
      <w:numFmt w:val="lowerLetter"/>
      <w:lvlText w:val="%1)"/>
      <w:lvlJc w:val="left"/>
      <w:pPr>
        <w:ind w:left="1275" w:hanging="91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6">
    <w:nsid w:val="5D8A4B9E"/>
    <w:multiLevelType w:val="hybridMultilevel"/>
    <w:tmpl w:val="8296206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7">
    <w:nsid w:val="5DA24869"/>
    <w:multiLevelType w:val="hybridMultilevel"/>
    <w:tmpl w:val="1CB26410"/>
    <w:lvl w:ilvl="0" w:tplc="FED24914">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8">
    <w:nsid w:val="5FD35FBB"/>
    <w:multiLevelType w:val="hybridMultilevel"/>
    <w:tmpl w:val="F13C4504"/>
    <w:lvl w:ilvl="0" w:tplc="2B00FBF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9">
    <w:nsid w:val="667A24C7"/>
    <w:multiLevelType w:val="hybridMultilevel"/>
    <w:tmpl w:val="A8C04BCE"/>
    <w:lvl w:ilvl="0" w:tplc="04160019">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0">
    <w:nsid w:val="68B363CC"/>
    <w:multiLevelType w:val="hybridMultilevel"/>
    <w:tmpl w:val="081EE94A"/>
    <w:lvl w:ilvl="0" w:tplc="3DBA62D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1">
    <w:nsid w:val="71506B6B"/>
    <w:multiLevelType w:val="hybridMultilevel"/>
    <w:tmpl w:val="11F8A234"/>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2">
    <w:nsid w:val="78E1115B"/>
    <w:multiLevelType w:val="hybridMultilevel"/>
    <w:tmpl w:val="B90222C4"/>
    <w:lvl w:ilvl="0" w:tplc="3FD63E34">
      <w:start w:val="1"/>
      <w:numFmt w:val="lowerLetter"/>
      <w:lvlText w:val="%1)"/>
      <w:lvlJc w:val="left"/>
      <w:pPr>
        <w:ind w:left="644"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3">
    <w:nsid w:val="7A404107"/>
    <w:multiLevelType w:val="hybridMultilevel"/>
    <w:tmpl w:val="F364E4E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4">
    <w:nsid w:val="7CF21DAD"/>
    <w:multiLevelType w:val="hybridMultilevel"/>
    <w:tmpl w:val="196EFBDA"/>
    <w:lvl w:ilvl="0" w:tplc="7736C7B6">
      <w:start w:val="2"/>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num w:numId="1">
    <w:abstractNumId w:val="41"/>
  </w:num>
  <w:num w:numId="2">
    <w:abstractNumId w:val="31"/>
  </w:num>
  <w:num w:numId="3">
    <w:abstractNumId w:val="26"/>
  </w:num>
  <w:num w:numId="4">
    <w:abstractNumId w:val="12"/>
  </w:num>
  <w:num w:numId="5">
    <w:abstractNumId w:val="35"/>
  </w:num>
  <w:num w:numId="6">
    <w:abstractNumId w:val="43"/>
  </w:num>
  <w:num w:numId="7">
    <w:abstractNumId w:val="30"/>
  </w:num>
  <w:num w:numId="8">
    <w:abstractNumId w:val="3"/>
  </w:num>
  <w:num w:numId="9">
    <w:abstractNumId w:val="34"/>
  </w:num>
  <w:num w:numId="10">
    <w:abstractNumId w:val="11"/>
  </w:num>
  <w:num w:numId="11">
    <w:abstractNumId w:val="18"/>
  </w:num>
  <w:num w:numId="12">
    <w:abstractNumId w:val="5"/>
  </w:num>
  <w:num w:numId="13">
    <w:abstractNumId w:val="6"/>
  </w:num>
  <w:num w:numId="14">
    <w:abstractNumId w:val="37"/>
  </w:num>
  <w:num w:numId="15">
    <w:abstractNumId w:val="36"/>
  </w:num>
  <w:num w:numId="16">
    <w:abstractNumId w:val="21"/>
  </w:num>
  <w:num w:numId="17">
    <w:abstractNumId w:val="22"/>
  </w:num>
  <w:num w:numId="18">
    <w:abstractNumId w:val="15"/>
  </w:num>
  <w:num w:numId="19">
    <w:abstractNumId w:val="23"/>
  </w:num>
  <w:num w:numId="20">
    <w:abstractNumId w:val="4"/>
  </w:num>
  <w:num w:numId="21">
    <w:abstractNumId w:val="38"/>
  </w:num>
  <w:num w:numId="22">
    <w:abstractNumId w:val="42"/>
  </w:num>
  <w:num w:numId="23">
    <w:abstractNumId w:val="8"/>
  </w:num>
  <w:num w:numId="24">
    <w:abstractNumId w:val="9"/>
  </w:num>
  <w:num w:numId="25">
    <w:abstractNumId w:val="24"/>
  </w:num>
  <w:num w:numId="26">
    <w:abstractNumId w:val="0"/>
  </w:num>
  <w:num w:numId="27">
    <w:abstractNumId w:val="1"/>
  </w:num>
  <w:num w:numId="28">
    <w:abstractNumId w:val="2"/>
  </w:num>
  <w:num w:numId="29">
    <w:abstractNumId w:val="10"/>
  </w:num>
  <w:num w:numId="30">
    <w:abstractNumId w:val="14"/>
  </w:num>
  <w:num w:numId="31">
    <w:abstractNumId w:val="19"/>
  </w:num>
  <w:num w:numId="32">
    <w:abstractNumId w:val="8"/>
  </w:num>
  <w:num w:numId="33">
    <w:abstractNumId w:val="25"/>
  </w:num>
  <w:num w:numId="34">
    <w:abstractNumId w:val="7"/>
  </w:num>
  <w:num w:numId="35">
    <w:abstractNumId w:val="27"/>
  </w:num>
  <w:num w:numId="36">
    <w:abstractNumId w:val="16"/>
  </w:num>
  <w:num w:numId="37">
    <w:abstractNumId w:val="39"/>
  </w:num>
  <w:num w:numId="38">
    <w:abstractNumId w:val="32"/>
  </w:num>
  <w:num w:numId="39">
    <w:abstractNumId w:val="44"/>
  </w:num>
  <w:num w:numId="40">
    <w:abstractNumId w:val="17"/>
  </w:num>
  <w:num w:numId="41">
    <w:abstractNumId w:val="20"/>
  </w:num>
  <w:num w:numId="42">
    <w:abstractNumId w:val="33"/>
  </w:num>
  <w:num w:numId="43">
    <w:abstractNumId w:val="13"/>
  </w:num>
  <w:num w:numId="44">
    <w:abstractNumId w:val="40"/>
  </w:num>
  <w:num w:numId="45">
    <w:abstractNumId w:val="29"/>
  </w:num>
  <w:num w:numId="4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stylePaneFormatFilter w:val="3F01"/>
  <w:defaultTabStop w:val="708"/>
  <w:hyphenationZone w:val="425"/>
  <w:characterSpacingControl w:val="doNotCompress"/>
  <w:hdrShapeDefaults>
    <o:shapedefaults v:ext="edit" spidmax="36866"/>
  </w:hdrShapeDefaults>
  <w:footnotePr>
    <w:footnote w:id="0"/>
    <w:footnote w:id="1"/>
  </w:footnotePr>
  <w:endnotePr>
    <w:endnote w:id="0"/>
    <w:endnote w:id="1"/>
  </w:endnotePr>
  <w:compat/>
  <w:rsids>
    <w:rsidRoot w:val="00903B27"/>
    <w:rsid w:val="0000381F"/>
    <w:rsid w:val="0000662D"/>
    <w:rsid w:val="00010813"/>
    <w:rsid w:val="00011BE6"/>
    <w:rsid w:val="00013ED4"/>
    <w:rsid w:val="000236ED"/>
    <w:rsid w:val="0003014B"/>
    <w:rsid w:val="0003212C"/>
    <w:rsid w:val="0003254D"/>
    <w:rsid w:val="00033916"/>
    <w:rsid w:val="00037C47"/>
    <w:rsid w:val="0005076B"/>
    <w:rsid w:val="000507DE"/>
    <w:rsid w:val="00054B7A"/>
    <w:rsid w:val="0006033B"/>
    <w:rsid w:val="000620DF"/>
    <w:rsid w:val="0006307D"/>
    <w:rsid w:val="0006309A"/>
    <w:rsid w:val="000674DB"/>
    <w:rsid w:val="000713BE"/>
    <w:rsid w:val="00071ABF"/>
    <w:rsid w:val="0007241B"/>
    <w:rsid w:val="00082079"/>
    <w:rsid w:val="00082D7F"/>
    <w:rsid w:val="00084A0E"/>
    <w:rsid w:val="00084B7F"/>
    <w:rsid w:val="000969F7"/>
    <w:rsid w:val="00097224"/>
    <w:rsid w:val="000A4B0A"/>
    <w:rsid w:val="000B2DE0"/>
    <w:rsid w:val="000B3234"/>
    <w:rsid w:val="000B73D3"/>
    <w:rsid w:val="000C0F9F"/>
    <w:rsid w:val="000C473E"/>
    <w:rsid w:val="000C712E"/>
    <w:rsid w:val="000C7FBB"/>
    <w:rsid w:val="000D13E2"/>
    <w:rsid w:val="000D3247"/>
    <w:rsid w:val="000D455B"/>
    <w:rsid w:val="000E09BE"/>
    <w:rsid w:val="00100328"/>
    <w:rsid w:val="00101F42"/>
    <w:rsid w:val="001027A7"/>
    <w:rsid w:val="001069F1"/>
    <w:rsid w:val="00107CD6"/>
    <w:rsid w:val="001127AC"/>
    <w:rsid w:val="001159A4"/>
    <w:rsid w:val="0011754B"/>
    <w:rsid w:val="00131E5D"/>
    <w:rsid w:val="001347AF"/>
    <w:rsid w:val="00136871"/>
    <w:rsid w:val="00140152"/>
    <w:rsid w:val="00143BF8"/>
    <w:rsid w:val="00153BCF"/>
    <w:rsid w:val="00157109"/>
    <w:rsid w:val="001644D9"/>
    <w:rsid w:val="00166B76"/>
    <w:rsid w:val="00174B14"/>
    <w:rsid w:val="00184678"/>
    <w:rsid w:val="00197274"/>
    <w:rsid w:val="001A1574"/>
    <w:rsid w:val="001A4B3E"/>
    <w:rsid w:val="001B11DE"/>
    <w:rsid w:val="001B1F19"/>
    <w:rsid w:val="001B6ED8"/>
    <w:rsid w:val="001B74FA"/>
    <w:rsid w:val="001D08E9"/>
    <w:rsid w:val="001D132F"/>
    <w:rsid w:val="001E06C7"/>
    <w:rsid w:val="001E1A52"/>
    <w:rsid w:val="001E369A"/>
    <w:rsid w:val="001E5C7E"/>
    <w:rsid w:val="001E7B8A"/>
    <w:rsid w:val="001F1FBE"/>
    <w:rsid w:val="001F57E4"/>
    <w:rsid w:val="00200C5A"/>
    <w:rsid w:val="00201ACA"/>
    <w:rsid w:val="00203323"/>
    <w:rsid w:val="00204336"/>
    <w:rsid w:val="00204FA8"/>
    <w:rsid w:val="002069B4"/>
    <w:rsid w:val="0021013D"/>
    <w:rsid w:val="0021071D"/>
    <w:rsid w:val="00214F4D"/>
    <w:rsid w:val="0022091F"/>
    <w:rsid w:val="0022101F"/>
    <w:rsid w:val="00221163"/>
    <w:rsid w:val="00222B61"/>
    <w:rsid w:val="00225223"/>
    <w:rsid w:val="0022740F"/>
    <w:rsid w:val="002314A7"/>
    <w:rsid w:val="00233C10"/>
    <w:rsid w:val="00244139"/>
    <w:rsid w:val="00245DEC"/>
    <w:rsid w:val="00257B52"/>
    <w:rsid w:val="0026289C"/>
    <w:rsid w:val="00262A4B"/>
    <w:rsid w:val="0027227E"/>
    <w:rsid w:val="00275E3F"/>
    <w:rsid w:val="00281346"/>
    <w:rsid w:val="00281763"/>
    <w:rsid w:val="00285660"/>
    <w:rsid w:val="002914DA"/>
    <w:rsid w:val="002A0063"/>
    <w:rsid w:val="002A03AA"/>
    <w:rsid w:val="002A3F43"/>
    <w:rsid w:val="002B6A36"/>
    <w:rsid w:val="002C79AF"/>
    <w:rsid w:val="002D758F"/>
    <w:rsid w:val="002E11A1"/>
    <w:rsid w:val="002E4E21"/>
    <w:rsid w:val="002E7751"/>
    <w:rsid w:val="002F25B2"/>
    <w:rsid w:val="002F3EC1"/>
    <w:rsid w:val="00302175"/>
    <w:rsid w:val="00316E53"/>
    <w:rsid w:val="00317EC1"/>
    <w:rsid w:val="0032367B"/>
    <w:rsid w:val="00337A30"/>
    <w:rsid w:val="00341691"/>
    <w:rsid w:val="00355734"/>
    <w:rsid w:val="00366DF1"/>
    <w:rsid w:val="00375DF9"/>
    <w:rsid w:val="00381CB0"/>
    <w:rsid w:val="00385BD8"/>
    <w:rsid w:val="0038654D"/>
    <w:rsid w:val="003975E1"/>
    <w:rsid w:val="003A1EB3"/>
    <w:rsid w:val="003A4054"/>
    <w:rsid w:val="003B044E"/>
    <w:rsid w:val="003C08FC"/>
    <w:rsid w:val="003D4D2E"/>
    <w:rsid w:val="003E14DD"/>
    <w:rsid w:val="003E3B97"/>
    <w:rsid w:val="003E693A"/>
    <w:rsid w:val="003F20D3"/>
    <w:rsid w:val="004059F9"/>
    <w:rsid w:val="0041544A"/>
    <w:rsid w:val="00423D4F"/>
    <w:rsid w:val="0042591E"/>
    <w:rsid w:val="004305FB"/>
    <w:rsid w:val="00434A39"/>
    <w:rsid w:val="00441EB0"/>
    <w:rsid w:val="004603FF"/>
    <w:rsid w:val="004642AE"/>
    <w:rsid w:val="00474E85"/>
    <w:rsid w:val="00475814"/>
    <w:rsid w:val="0048202E"/>
    <w:rsid w:val="00482C7E"/>
    <w:rsid w:val="00483095"/>
    <w:rsid w:val="004833AA"/>
    <w:rsid w:val="0048579F"/>
    <w:rsid w:val="00497C5D"/>
    <w:rsid w:val="004A01C0"/>
    <w:rsid w:val="004A347B"/>
    <w:rsid w:val="004D1FAE"/>
    <w:rsid w:val="004D4C40"/>
    <w:rsid w:val="004E74F2"/>
    <w:rsid w:val="004F0343"/>
    <w:rsid w:val="004F1536"/>
    <w:rsid w:val="00526905"/>
    <w:rsid w:val="00532877"/>
    <w:rsid w:val="00542BE1"/>
    <w:rsid w:val="00546678"/>
    <w:rsid w:val="005544B8"/>
    <w:rsid w:val="005547E8"/>
    <w:rsid w:val="00554E0A"/>
    <w:rsid w:val="00557DE1"/>
    <w:rsid w:val="00565C3E"/>
    <w:rsid w:val="00566F96"/>
    <w:rsid w:val="005867D5"/>
    <w:rsid w:val="00590CB2"/>
    <w:rsid w:val="005A1B67"/>
    <w:rsid w:val="005B4AD6"/>
    <w:rsid w:val="005C218A"/>
    <w:rsid w:val="005C3A62"/>
    <w:rsid w:val="005C5FF2"/>
    <w:rsid w:val="005C6969"/>
    <w:rsid w:val="005D6CA7"/>
    <w:rsid w:val="005D6EBB"/>
    <w:rsid w:val="005E0633"/>
    <w:rsid w:val="005E41DE"/>
    <w:rsid w:val="005F16F6"/>
    <w:rsid w:val="00614CA1"/>
    <w:rsid w:val="006166BD"/>
    <w:rsid w:val="00617A69"/>
    <w:rsid w:val="00621E55"/>
    <w:rsid w:val="00627071"/>
    <w:rsid w:val="00636CFF"/>
    <w:rsid w:val="006508F8"/>
    <w:rsid w:val="00656E02"/>
    <w:rsid w:val="0065721B"/>
    <w:rsid w:val="0066240E"/>
    <w:rsid w:val="006634B6"/>
    <w:rsid w:val="00664A5B"/>
    <w:rsid w:val="00671054"/>
    <w:rsid w:val="00680D7E"/>
    <w:rsid w:val="00683E54"/>
    <w:rsid w:val="00692BCC"/>
    <w:rsid w:val="006941F5"/>
    <w:rsid w:val="00696E4E"/>
    <w:rsid w:val="006A4D7B"/>
    <w:rsid w:val="006B0420"/>
    <w:rsid w:val="006B21F0"/>
    <w:rsid w:val="006B236A"/>
    <w:rsid w:val="006B3888"/>
    <w:rsid w:val="006C256A"/>
    <w:rsid w:val="006C25B0"/>
    <w:rsid w:val="006C4C43"/>
    <w:rsid w:val="006C520F"/>
    <w:rsid w:val="006C69E7"/>
    <w:rsid w:val="006C6BC4"/>
    <w:rsid w:val="006D7F22"/>
    <w:rsid w:val="006E473C"/>
    <w:rsid w:val="006E5CDC"/>
    <w:rsid w:val="006F0F1D"/>
    <w:rsid w:val="006F1646"/>
    <w:rsid w:val="006F7F68"/>
    <w:rsid w:val="00700958"/>
    <w:rsid w:val="00700EB6"/>
    <w:rsid w:val="00701942"/>
    <w:rsid w:val="007065BD"/>
    <w:rsid w:val="0071635D"/>
    <w:rsid w:val="00723150"/>
    <w:rsid w:val="00723CED"/>
    <w:rsid w:val="007247F0"/>
    <w:rsid w:val="007352D3"/>
    <w:rsid w:val="00743D47"/>
    <w:rsid w:val="007451D8"/>
    <w:rsid w:val="0074622D"/>
    <w:rsid w:val="00746629"/>
    <w:rsid w:val="007503E5"/>
    <w:rsid w:val="007520FD"/>
    <w:rsid w:val="00767FB0"/>
    <w:rsid w:val="00770CC3"/>
    <w:rsid w:val="00775ADB"/>
    <w:rsid w:val="007777F6"/>
    <w:rsid w:val="007807A2"/>
    <w:rsid w:val="0078558C"/>
    <w:rsid w:val="00785731"/>
    <w:rsid w:val="00790273"/>
    <w:rsid w:val="007A1CC9"/>
    <w:rsid w:val="007A1DA0"/>
    <w:rsid w:val="007A4B53"/>
    <w:rsid w:val="007B3A3E"/>
    <w:rsid w:val="007C1A53"/>
    <w:rsid w:val="007C479C"/>
    <w:rsid w:val="007C5C3D"/>
    <w:rsid w:val="007C76A4"/>
    <w:rsid w:val="007E00BB"/>
    <w:rsid w:val="007E0CE4"/>
    <w:rsid w:val="007E4E7E"/>
    <w:rsid w:val="007E6044"/>
    <w:rsid w:val="007E61BC"/>
    <w:rsid w:val="007F4378"/>
    <w:rsid w:val="008013CA"/>
    <w:rsid w:val="00815CD1"/>
    <w:rsid w:val="008167CC"/>
    <w:rsid w:val="00827BAF"/>
    <w:rsid w:val="0083138B"/>
    <w:rsid w:val="008326AC"/>
    <w:rsid w:val="0083633C"/>
    <w:rsid w:val="008368FA"/>
    <w:rsid w:val="00840EAE"/>
    <w:rsid w:val="00852488"/>
    <w:rsid w:val="00855455"/>
    <w:rsid w:val="00855ED5"/>
    <w:rsid w:val="00861E10"/>
    <w:rsid w:val="00865F4D"/>
    <w:rsid w:val="00871F34"/>
    <w:rsid w:val="0088023D"/>
    <w:rsid w:val="008925C9"/>
    <w:rsid w:val="00893593"/>
    <w:rsid w:val="0089534E"/>
    <w:rsid w:val="008A5C25"/>
    <w:rsid w:val="008B0FCF"/>
    <w:rsid w:val="008B29AC"/>
    <w:rsid w:val="008B62EE"/>
    <w:rsid w:val="008C266A"/>
    <w:rsid w:val="008D0CA4"/>
    <w:rsid w:val="008D33EF"/>
    <w:rsid w:val="008D34D8"/>
    <w:rsid w:val="008D3F0F"/>
    <w:rsid w:val="008D60A5"/>
    <w:rsid w:val="008D6A60"/>
    <w:rsid w:val="00900B4E"/>
    <w:rsid w:val="0090369F"/>
    <w:rsid w:val="00903B27"/>
    <w:rsid w:val="009113F1"/>
    <w:rsid w:val="009119E2"/>
    <w:rsid w:val="00913B4D"/>
    <w:rsid w:val="00917B13"/>
    <w:rsid w:val="00924E1E"/>
    <w:rsid w:val="00941430"/>
    <w:rsid w:val="009430FA"/>
    <w:rsid w:val="0094408D"/>
    <w:rsid w:val="00952F5E"/>
    <w:rsid w:val="00957891"/>
    <w:rsid w:val="0096325B"/>
    <w:rsid w:val="00965438"/>
    <w:rsid w:val="009654B6"/>
    <w:rsid w:val="00970994"/>
    <w:rsid w:val="00970C13"/>
    <w:rsid w:val="00976E43"/>
    <w:rsid w:val="00986358"/>
    <w:rsid w:val="00986819"/>
    <w:rsid w:val="0099005C"/>
    <w:rsid w:val="00992109"/>
    <w:rsid w:val="009972A5"/>
    <w:rsid w:val="009A0D06"/>
    <w:rsid w:val="009A1DA5"/>
    <w:rsid w:val="009B0D75"/>
    <w:rsid w:val="009C4D59"/>
    <w:rsid w:val="009C5559"/>
    <w:rsid w:val="009C5C94"/>
    <w:rsid w:val="009D725B"/>
    <w:rsid w:val="009E2F27"/>
    <w:rsid w:val="009E496D"/>
    <w:rsid w:val="009E5302"/>
    <w:rsid w:val="009F35E1"/>
    <w:rsid w:val="009F3AC3"/>
    <w:rsid w:val="00A02F8E"/>
    <w:rsid w:val="00A06A38"/>
    <w:rsid w:val="00A11422"/>
    <w:rsid w:val="00A13376"/>
    <w:rsid w:val="00A13416"/>
    <w:rsid w:val="00A20742"/>
    <w:rsid w:val="00A323A2"/>
    <w:rsid w:val="00A351FE"/>
    <w:rsid w:val="00A3528E"/>
    <w:rsid w:val="00A4020D"/>
    <w:rsid w:val="00A40366"/>
    <w:rsid w:val="00A46029"/>
    <w:rsid w:val="00A5185C"/>
    <w:rsid w:val="00A614E6"/>
    <w:rsid w:val="00A63578"/>
    <w:rsid w:val="00A637E1"/>
    <w:rsid w:val="00A66273"/>
    <w:rsid w:val="00A66380"/>
    <w:rsid w:val="00A67F88"/>
    <w:rsid w:val="00A70BD8"/>
    <w:rsid w:val="00A71A1E"/>
    <w:rsid w:val="00A737DB"/>
    <w:rsid w:val="00A7394F"/>
    <w:rsid w:val="00A7540C"/>
    <w:rsid w:val="00A80514"/>
    <w:rsid w:val="00A82474"/>
    <w:rsid w:val="00A83EFE"/>
    <w:rsid w:val="00A85B17"/>
    <w:rsid w:val="00AA1973"/>
    <w:rsid w:val="00AA7037"/>
    <w:rsid w:val="00AA741E"/>
    <w:rsid w:val="00AC0314"/>
    <w:rsid w:val="00AC5790"/>
    <w:rsid w:val="00AD138F"/>
    <w:rsid w:val="00AD2FD6"/>
    <w:rsid w:val="00AD4A92"/>
    <w:rsid w:val="00AD5152"/>
    <w:rsid w:val="00AE0C00"/>
    <w:rsid w:val="00AE0D09"/>
    <w:rsid w:val="00AF0C73"/>
    <w:rsid w:val="00AF299D"/>
    <w:rsid w:val="00AF3953"/>
    <w:rsid w:val="00AF76E2"/>
    <w:rsid w:val="00B00F87"/>
    <w:rsid w:val="00B17886"/>
    <w:rsid w:val="00B32610"/>
    <w:rsid w:val="00B33AEB"/>
    <w:rsid w:val="00B34E77"/>
    <w:rsid w:val="00B36EF5"/>
    <w:rsid w:val="00B44196"/>
    <w:rsid w:val="00B62286"/>
    <w:rsid w:val="00B6268A"/>
    <w:rsid w:val="00B627C8"/>
    <w:rsid w:val="00B6628C"/>
    <w:rsid w:val="00B67D49"/>
    <w:rsid w:val="00B8737C"/>
    <w:rsid w:val="00B966A6"/>
    <w:rsid w:val="00BA7444"/>
    <w:rsid w:val="00BB32EB"/>
    <w:rsid w:val="00BC6B5A"/>
    <w:rsid w:val="00BD4164"/>
    <w:rsid w:val="00BE16E4"/>
    <w:rsid w:val="00BE41EC"/>
    <w:rsid w:val="00BE5A38"/>
    <w:rsid w:val="00BE7C06"/>
    <w:rsid w:val="00BF756B"/>
    <w:rsid w:val="00C01DB0"/>
    <w:rsid w:val="00C0271F"/>
    <w:rsid w:val="00C106D1"/>
    <w:rsid w:val="00C106F8"/>
    <w:rsid w:val="00C136A2"/>
    <w:rsid w:val="00C2153E"/>
    <w:rsid w:val="00C26C4E"/>
    <w:rsid w:val="00C30AB1"/>
    <w:rsid w:val="00C320EA"/>
    <w:rsid w:val="00C40D04"/>
    <w:rsid w:val="00C40E68"/>
    <w:rsid w:val="00C51730"/>
    <w:rsid w:val="00C62D10"/>
    <w:rsid w:val="00C771E9"/>
    <w:rsid w:val="00C82474"/>
    <w:rsid w:val="00C843BD"/>
    <w:rsid w:val="00C859AC"/>
    <w:rsid w:val="00C902F9"/>
    <w:rsid w:val="00C92162"/>
    <w:rsid w:val="00C97A7D"/>
    <w:rsid w:val="00CA1551"/>
    <w:rsid w:val="00CA3CA3"/>
    <w:rsid w:val="00CB048F"/>
    <w:rsid w:val="00CB165A"/>
    <w:rsid w:val="00CB6F3D"/>
    <w:rsid w:val="00CD3349"/>
    <w:rsid w:val="00CE35B0"/>
    <w:rsid w:val="00CE3831"/>
    <w:rsid w:val="00CE44A4"/>
    <w:rsid w:val="00D017F6"/>
    <w:rsid w:val="00D04260"/>
    <w:rsid w:val="00D04FF0"/>
    <w:rsid w:val="00D06491"/>
    <w:rsid w:val="00D06899"/>
    <w:rsid w:val="00D06EC2"/>
    <w:rsid w:val="00D10672"/>
    <w:rsid w:val="00D2203F"/>
    <w:rsid w:val="00D23B01"/>
    <w:rsid w:val="00D42343"/>
    <w:rsid w:val="00D50B3A"/>
    <w:rsid w:val="00D57DF2"/>
    <w:rsid w:val="00D60C03"/>
    <w:rsid w:val="00D70D84"/>
    <w:rsid w:val="00D76A2C"/>
    <w:rsid w:val="00D8260E"/>
    <w:rsid w:val="00D864FD"/>
    <w:rsid w:val="00D957EF"/>
    <w:rsid w:val="00D95F5C"/>
    <w:rsid w:val="00DA409C"/>
    <w:rsid w:val="00DA7A4C"/>
    <w:rsid w:val="00DB08A8"/>
    <w:rsid w:val="00DB3642"/>
    <w:rsid w:val="00DC2EB3"/>
    <w:rsid w:val="00DC515F"/>
    <w:rsid w:val="00DD29EB"/>
    <w:rsid w:val="00DD4B40"/>
    <w:rsid w:val="00DD7811"/>
    <w:rsid w:val="00DE2B26"/>
    <w:rsid w:val="00DE331B"/>
    <w:rsid w:val="00DE4E1E"/>
    <w:rsid w:val="00DF0880"/>
    <w:rsid w:val="00DF3105"/>
    <w:rsid w:val="00DF74EB"/>
    <w:rsid w:val="00E02BCD"/>
    <w:rsid w:val="00E13ACB"/>
    <w:rsid w:val="00E15AEE"/>
    <w:rsid w:val="00E22748"/>
    <w:rsid w:val="00E2406D"/>
    <w:rsid w:val="00E35963"/>
    <w:rsid w:val="00E430CC"/>
    <w:rsid w:val="00E45E82"/>
    <w:rsid w:val="00E465B4"/>
    <w:rsid w:val="00E55A14"/>
    <w:rsid w:val="00E6493B"/>
    <w:rsid w:val="00E72D59"/>
    <w:rsid w:val="00E735B8"/>
    <w:rsid w:val="00E80BBB"/>
    <w:rsid w:val="00E8390C"/>
    <w:rsid w:val="00E85DD4"/>
    <w:rsid w:val="00E86394"/>
    <w:rsid w:val="00E93CC8"/>
    <w:rsid w:val="00EB541D"/>
    <w:rsid w:val="00EC0044"/>
    <w:rsid w:val="00EC28B2"/>
    <w:rsid w:val="00EC3866"/>
    <w:rsid w:val="00ED171A"/>
    <w:rsid w:val="00ED6A40"/>
    <w:rsid w:val="00EF68AD"/>
    <w:rsid w:val="00EF6B9A"/>
    <w:rsid w:val="00EF6BEA"/>
    <w:rsid w:val="00F138C4"/>
    <w:rsid w:val="00F163E2"/>
    <w:rsid w:val="00F17FEF"/>
    <w:rsid w:val="00F20EDA"/>
    <w:rsid w:val="00F230F7"/>
    <w:rsid w:val="00F3504F"/>
    <w:rsid w:val="00F35BD7"/>
    <w:rsid w:val="00F45055"/>
    <w:rsid w:val="00F47474"/>
    <w:rsid w:val="00F558BB"/>
    <w:rsid w:val="00F60478"/>
    <w:rsid w:val="00F611C1"/>
    <w:rsid w:val="00F62F7C"/>
    <w:rsid w:val="00F65F31"/>
    <w:rsid w:val="00F67A1D"/>
    <w:rsid w:val="00F8409E"/>
    <w:rsid w:val="00F84F9C"/>
    <w:rsid w:val="00F901BE"/>
    <w:rsid w:val="00F91CD4"/>
    <w:rsid w:val="00F92D64"/>
    <w:rsid w:val="00F9528B"/>
    <w:rsid w:val="00F974B6"/>
    <w:rsid w:val="00FB3A26"/>
    <w:rsid w:val="00FB426B"/>
    <w:rsid w:val="00FC1260"/>
    <w:rsid w:val="00FD11C8"/>
    <w:rsid w:val="00FD300D"/>
    <w:rsid w:val="00FE273D"/>
    <w:rsid w:val="00FE527D"/>
    <w:rsid w:val="00FF66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Hyperlink" w:uiPriority="0"/>
    <w:lsdException w:name="Strong" w:locked="1" w:semiHidden="0" w:uiPriority="0" w:unhideWhenUsed="0" w:qFormat="1"/>
    <w:lsdException w:name="Emphasis" w:locked="1" w:semiHidden="0" w:uiPriority="0" w:unhideWhenUsed="0" w:qFormat="1"/>
    <w:lsdException w:name="annotation subject" w:uiPriority="0"/>
    <w:lsdException w:name="Table Colorful 2"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28"/>
    <w:rPr>
      <w:sz w:val="24"/>
      <w:szCs w:val="24"/>
    </w:rPr>
  </w:style>
  <w:style w:type="paragraph" w:styleId="Ttulo6">
    <w:name w:val="heading 6"/>
    <w:basedOn w:val="Normal"/>
    <w:next w:val="Normal"/>
    <w:link w:val="Ttulo6Char"/>
    <w:qFormat/>
    <w:rsid w:val="009972A5"/>
    <w:pPr>
      <w:spacing w:before="240" w:after="60"/>
      <w:outlineLvl w:val="5"/>
    </w:pPr>
    <w:rPr>
      <w:b/>
      <w:bCs/>
      <w:sz w:val="22"/>
      <w:szCs w:val="22"/>
    </w:rPr>
  </w:style>
  <w:style w:type="paragraph" w:styleId="Ttulo9">
    <w:name w:val="heading 9"/>
    <w:basedOn w:val="Normal"/>
    <w:next w:val="Normal"/>
    <w:link w:val="Ttulo9Char"/>
    <w:qFormat/>
    <w:rsid w:val="009972A5"/>
    <w:pPr>
      <w:spacing w:before="240" w:after="60"/>
      <w:outlineLvl w:val="8"/>
    </w:pPr>
    <w:rPr>
      <w:rFonts w:ascii="Arial" w:hAnsi="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locked/>
    <w:rsid w:val="009972A5"/>
    <w:rPr>
      <w:rFonts w:cs="Times New Roman"/>
      <w:b/>
      <w:sz w:val="22"/>
    </w:rPr>
  </w:style>
  <w:style w:type="character" w:customStyle="1" w:styleId="Ttulo9Char">
    <w:name w:val="Título 9 Char"/>
    <w:basedOn w:val="Fontepargpadro"/>
    <w:link w:val="Ttulo9"/>
    <w:locked/>
    <w:rsid w:val="009972A5"/>
    <w:rPr>
      <w:rFonts w:ascii="Arial" w:hAnsi="Arial" w:cs="Times New Roman"/>
      <w:sz w:val="22"/>
    </w:rPr>
  </w:style>
  <w:style w:type="character" w:styleId="Hyperlink">
    <w:name w:val="Hyperlink"/>
    <w:basedOn w:val="Fontepargpadro"/>
    <w:rsid w:val="00136871"/>
    <w:rPr>
      <w:rFonts w:cs="Times New Roman"/>
      <w:color w:val="0000FF"/>
      <w:u w:val="single"/>
    </w:rPr>
  </w:style>
  <w:style w:type="paragraph" w:styleId="Cabealho">
    <w:name w:val="header"/>
    <w:basedOn w:val="Normal"/>
    <w:link w:val="CabealhoChar"/>
    <w:uiPriority w:val="99"/>
    <w:rsid w:val="00136871"/>
    <w:pPr>
      <w:tabs>
        <w:tab w:val="center" w:pos="4252"/>
        <w:tab w:val="right" w:pos="8504"/>
      </w:tabs>
    </w:pPr>
  </w:style>
  <w:style w:type="character" w:customStyle="1" w:styleId="CabealhoChar">
    <w:name w:val="Cabeçalho Char"/>
    <w:basedOn w:val="Fontepargpadro"/>
    <w:link w:val="Cabealho"/>
    <w:uiPriority w:val="99"/>
    <w:locked/>
    <w:rsid w:val="00F92D64"/>
    <w:rPr>
      <w:rFonts w:cs="Times New Roman"/>
      <w:sz w:val="24"/>
    </w:rPr>
  </w:style>
  <w:style w:type="character" w:styleId="Nmerodepgina">
    <w:name w:val="page number"/>
    <w:basedOn w:val="Fontepargpadro"/>
    <w:rsid w:val="00136871"/>
    <w:rPr>
      <w:rFonts w:cs="Times New Roman"/>
    </w:rPr>
  </w:style>
  <w:style w:type="paragraph" w:styleId="Rodap">
    <w:name w:val="footer"/>
    <w:basedOn w:val="Normal"/>
    <w:link w:val="RodapChar"/>
    <w:uiPriority w:val="99"/>
    <w:rsid w:val="00136871"/>
    <w:pPr>
      <w:tabs>
        <w:tab w:val="center" w:pos="4252"/>
        <w:tab w:val="right" w:pos="8504"/>
      </w:tabs>
    </w:pPr>
  </w:style>
  <w:style w:type="character" w:customStyle="1" w:styleId="RodapChar">
    <w:name w:val="Rodapé Char"/>
    <w:basedOn w:val="Fontepargpadro"/>
    <w:link w:val="Rodap"/>
    <w:uiPriority w:val="99"/>
    <w:locked/>
    <w:rsid w:val="009972A5"/>
    <w:rPr>
      <w:rFonts w:cs="Times New Roman"/>
      <w:sz w:val="24"/>
    </w:rPr>
  </w:style>
  <w:style w:type="table" w:styleId="Tabelacomgrade">
    <w:name w:val="Table Grid"/>
    <w:basedOn w:val="Tabelanormal"/>
    <w:uiPriority w:val="59"/>
    <w:rsid w:val="00DE33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bealho1">
    <w:name w:val="Cabeçalho1"/>
    <w:basedOn w:val="Normal"/>
    <w:rsid w:val="00434A39"/>
    <w:pPr>
      <w:tabs>
        <w:tab w:val="center" w:pos="2109"/>
        <w:tab w:val="right" w:pos="6528"/>
      </w:tabs>
      <w:suppressAutoHyphens/>
    </w:pPr>
  </w:style>
  <w:style w:type="character" w:styleId="Refdecomentrio">
    <w:name w:val="annotation reference"/>
    <w:basedOn w:val="Fontepargpadro"/>
    <w:rsid w:val="0041544A"/>
    <w:rPr>
      <w:rFonts w:cs="Times New Roman"/>
      <w:sz w:val="16"/>
    </w:rPr>
  </w:style>
  <w:style w:type="paragraph" w:styleId="Textodecomentrio">
    <w:name w:val="annotation text"/>
    <w:basedOn w:val="Normal"/>
    <w:link w:val="TextodecomentrioChar"/>
    <w:rsid w:val="0041544A"/>
    <w:rPr>
      <w:sz w:val="20"/>
      <w:szCs w:val="20"/>
    </w:rPr>
  </w:style>
  <w:style w:type="character" w:customStyle="1" w:styleId="TextodecomentrioChar">
    <w:name w:val="Texto de comentário Char"/>
    <w:basedOn w:val="Fontepargpadro"/>
    <w:link w:val="Textodecomentrio"/>
    <w:locked/>
    <w:rsid w:val="0041544A"/>
    <w:rPr>
      <w:rFonts w:cs="Times New Roman"/>
    </w:rPr>
  </w:style>
  <w:style w:type="paragraph" w:styleId="Assuntodocomentrio">
    <w:name w:val="annotation subject"/>
    <w:basedOn w:val="Textodecomentrio"/>
    <w:next w:val="Textodecomentrio"/>
    <w:link w:val="AssuntodocomentrioChar"/>
    <w:rsid w:val="0041544A"/>
    <w:rPr>
      <w:b/>
      <w:bCs/>
    </w:rPr>
  </w:style>
  <w:style w:type="character" w:customStyle="1" w:styleId="AssuntodocomentrioChar">
    <w:name w:val="Assunto do comentário Char"/>
    <w:basedOn w:val="TextodecomentrioChar"/>
    <w:link w:val="Assuntodocomentrio"/>
    <w:locked/>
    <w:rsid w:val="0041544A"/>
    <w:rPr>
      <w:b/>
    </w:rPr>
  </w:style>
  <w:style w:type="paragraph" w:styleId="Textodebalo">
    <w:name w:val="Balloon Text"/>
    <w:basedOn w:val="Normal"/>
    <w:link w:val="TextodebaloChar"/>
    <w:uiPriority w:val="99"/>
    <w:rsid w:val="0041544A"/>
    <w:rPr>
      <w:rFonts w:ascii="Tahoma" w:hAnsi="Tahoma"/>
      <w:sz w:val="16"/>
      <w:szCs w:val="16"/>
    </w:rPr>
  </w:style>
  <w:style w:type="character" w:customStyle="1" w:styleId="TextodebaloChar">
    <w:name w:val="Texto de balão Char"/>
    <w:basedOn w:val="Fontepargpadro"/>
    <w:link w:val="Textodebalo"/>
    <w:uiPriority w:val="99"/>
    <w:locked/>
    <w:rsid w:val="0041544A"/>
    <w:rPr>
      <w:rFonts w:ascii="Tahoma" w:hAnsi="Tahoma" w:cs="Times New Roman"/>
      <w:sz w:val="16"/>
    </w:rPr>
  </w:style>
  <w:style w:type="paragraph" w:styleId="Ttulo">
    <w:name w:val="Title"/>
    <w:basedOn w:val="Normal"/>
    <w:link w:val="TtuloChar"/>
    <w:qFormat/>
    <w:rsid w:val="00546678"/>
    <w:pPr>
      <w:jc w:val="center"/>
    </w:pPr>
    <w:rPr>
      <w:rFonts w:ascii="Arial" w:hAnsi="Arial"/>
      <w:b/>
      <w:color w:val="000000"/>
      <w:szCs w:val="20"/>
    </w:rPr>
  </w:style>
  <w:style w:type="character" w:customStyle="1" w:styleId="TtuloChar">
    <w:name w:val="Título Char"/>
    <w:basedOn w:val="Fontepargpadro"/>
    <w:link w:val="Ttulo"/>
    <w:locked/>
    <w:rsid w:val="00546678"/>
    <w:rPr>
      <w:rFonts w:ascii="Arial" w:hAnsi="Arial" w:cs="Times New Roman"/>
      <w:b/>
      <w:color w:val="000000"/>
      <w:sz w:val="24"/>
    </w:rPr>
  </w:style>
  <w:style w:type="paragraph" w:customStyle="1" w:styleId="Cabealho11">
    <w:name w:val="Cabeçalho11"/>
    <w:basedOn w:val="Normal"/>
    <w:uiPriority w:val="99"/>
    <w:rsid w:val="003E693A"/>
    <w:pPr>
      <w:tabs>
        <w:tab w:val="center" w:pos="2109"/>
        <w:tab w:val="right" w:pos="6528"/>
      </w:tabs>
      <w:suppressAutoHyphens/>
    </w:pPr>
    <w:rPr>
      <w:lang w:eastAsia="en-US"/>
    </w:rPr>
  </w:style>
  <w:style w:type="paragraph" w:styleId="Corpodetexto2">
    <w:name w:val="Body Text 2"/>
    <w:basedOn w:val="Normal"/>
    <w:link w:val="Corpodetexto2Char"/>
    <w:rsid w:val="009972A5"/>
    <w:pPr>
      <w:ind w:right="-74" w:firstLine="1701"/>
      <w:jc w:val="both"/>
    </w:pPr>
    <w:rPr>
      <w:rFonts w:ascii="Verdana" w:hAnsi="Verdana"/>
      <w:b/>
      <w:bCs/>
      <w:sz w:val="22"/>
      <w:szCs w:val="22"/>
    </w:rPr>
  </w:style>
  <w:style w:type="character" w:customStyle="1" w:styleId="Corpodetexto2Char">
    <w:name w:val="Corpo de texto 2 Char"/>
    <w:basedOn w:val="Fontepargpadro"/>
    <w:link w:val="Corpodetexto2"/>
    <w:locked/>
    <w:rsid w:val="009972A5"/>
    <w:rPr>
      <w:rFonts w:ascii="Verdana" w:hAnsi="Verdana" w:cs="Times New Roman"/>
      <w:b/>
      <w:sz w:val="22"/>
    </w:rPr>
  </w:style>
  <w:style w:type="paragraph" w:customStyle="1" w:styleId="Default">
    <w:name w:val="Default"/>
    <w:rsid w:val="009972A5"/>
    <w:pPr>
      <w:autoSpaceDE w:val="0"/>
      <w:autoSpaceDN w:val="0"/>
      <w:adjustRightInd w:val="0"/>
    </w:pPr>
    <w:rPr>
      <w:rFonts w:ascii="Tahoma" w:hAnsi="Tahoma" w:cs="Tahoma"/>
      <w:color w:val="000000"/>
      <w:sz w:val="24"/>
      <w:szCs w:val="24"/>
      <w:lang w:eastAsia="en-US"/>
    </w:rPr>
  </w:style>
  <w:style w:type="table" w:styleId="Tabelacolorida2">
    <w:name w:val="Table Colorful 2"/>
    <w:basedOn w:val="Tabelanormal"/>
    <w:rsid w:val="007807A2"/>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paragraphscx27403453">
    <w:name w:val="paragraph scx27403453"/>
    <w:basedOn w:val="Normal"/>
    <w:rsid w:val="00CE35B0"/>
    <w:pPr>
      <w:spacing w:before="100" w:beforeAutospacing="1" w:after="100" w:afterAutospacing="1"/>
    </w:pPr>
  </w:style>
  <w:style w:type="character" w:customStyle="1" w:styleId="normaltextrunscx27403453">
    <w:name w:val="normaltextrun scx27403453"/>
    <w:basedOn w:val="Fontepargpadro"/>
    <w:rsid w:val="00CE35B0"/>
    <w:rPr>
      <w:rFonts w:cs="Times New Roman"/>
    </w:rPr>
  </w:style>
  <w:style w:type="character" w:customStyle="1" w:styleId="eopscx27403453">
    <w:name w:val="eop scx27403453"/>
    <w:basedOn w:val="Fontepargpadro"/>
    <w:rsid w:val="00CE35B0"/>
    <w:rPr>
      <w:rFonts w:cs="Times New Roman"/>
    </w:rPr>
  </w:style>
  <w:style w:type="paragraph" w:customStyle="1" w:styleId="paragraphscx162846062">
    <w:name w:val="paragraph scx162846062"/>
    <w:basedOn w:val="Normal"/>
    <w:rsid w:val="00CE35B0"/>
    <w:pPr>
      <w:spacing w:before="100" w:beforeAutospacing="1" w:after="100" w:afterAutospacing="1"/>
    </w:pPr>
  </w:style>
  <w:style w:type="character" w:customStyle="1" w:styleId="normaltextrunscx162846062">
    <w:name w:val="normaltextrun scx162846062"/>
    <w:basedOn w:val="Fontepargpadro"/>
    <w:rsid w:val="00CE35B0"/>
    <w:rPr>
      <w:rFonts w:cs="Times New Roman"/>
    </w:rPr>
  </w:style>
  <w:style w:type="character" w:customStyle="1" w:styleId="eopscx162846062">
    <w:name w:val="eop scx162846062"/>
    <w:basedOn w:val="Fontepargpadro"/>
    <w:rsid w:val="00CE35B0"/>
    <w:rPr>
      <w:rFonts w:cs="Times New Roman"/>
    </w:rPr>
  </w:style>
  <w:style w:type="paragraph" w:styleId="PargrafodaLista">
    <w:name w:val="List Paragraph"/>
    <w:basedOn w:val="Normal"/>
    <w:uiPriority w:val="34"/>
    <w:qFormat/>
    <w:rsid w:val="00986358"/>
    <w:pPr>
      <w:ind w:left="720"/>
      <w:contextualSpacing/>
    </w:pPr>
  </w:style>
  <w:style w:type="character" w:styleId="TextodoEspaoReservado">
    <w:name w:val="Placeholder Text"/>
    <w:basedOn w:val="Fontepargpadro"/>
    <w:uiPriority w:val="99"/>
    <w:semiHidden/>
    <w:rsid w:val="001B1F19"/>
    <w:rPr>
      <w:color w:val="808080"/>
    </w:rPr>
  </w:style>
</w:styles>
</file>

<file path=word/webSettings.xml><?xml version="1.0" encoding="utf-8"?>
<w:webSettings xmlns:r="http://schemas.openxmlformats.org/officeDocument/2006/relationships" xmlns:w="http://schemas.openxmlformats.org/wordprocessingml/2006/main">
  <w:divs>
    <w:div w:id="536964347">
      <w:marLeft w:val="0"/>
      <w:marRight w:val="0"/>
      <w:marTop w:val="0"/>
      <w:marBottom w:val="0"/>
      <w:divBdr>
        <w:top w:val="none" w:sz="0" w:space="0" w:color="auto"/>
        <w:left w:val="none" w:sz="0" w:space="0" w:color="auto"/>
        <w:bottom w:val="none" w:sz="0" w:space="0" w:color="auto"/>
        <w:right w:val="none" w:sz="0" w:space="0" w:color="auto"/>
      </w:divBdr>
    </w:div>
    <w:div w:id="536964409">
      <w:marLeft w:val="0"/>
      <w:marRight w:val="0"/>
      <w:marTop w:val="0"/>
      <w:marBottom w:val="0"/>
      <w:divBdr>
        <w:top w:val="none" w:sz="0" w:space="0" w:color="auto"/>
        <w:left w:val="none" w:sz="0" w:space="0" w:color="auto"/>
        <w:bottom w:val="none" w:sz="0" w:space="0" w:color="auto"/>
        <w:right w:val="none" w:sz="0" w:space="0" w:color="auto"/>
      </w:divBdr>
      <w:divsChild>
        <w:div w:id="536964498">
          <w:marLeft w:val="0"/>
          <w:marRight w:val="0"/>
          <w:marTop w:val="0"/>
          <w:marBottom w:val="0"/>
          <w:divBdr>
            <w:top w:val="none" w:sz="0" w:space="0" w:color="auto"/>
            <w:left w:val="none" w:sz="0" w:space="0" w:color="auto"/>
            <w:bottom w:val="none" w:sz="0" w:space="0" w:color="auto"/>
            <w:right w:val="none" w:sz="0" w:space="0" w:color="auto"/>
          </w:divBdr>
          <w:divsChild>
            <w:div w:id="536964633">
              <w:marLeft w:val="0"/>
              <w:marRight w:val="0"/>
              <w:marTop w:val="0"/>
              <w:marBottom w:val="0"/>
              <w:divBdr>
                <w:top w:val="none" w:sz="0" w:space="0" w:color="auto"/>
                <w:left w:val="none" w:sz="0" w:space="0" w:color="auto"/>
                <w:bottom w:val="none" w:sz="0" w:space="0" w:color="auto"/>
                <w:right w:val="none" w:sz="0" w:space="0" w:color="auto"/>
              </w:divBdr>
            </w:div>
          </w:divsChild>
        </w:div>
        <w:div w:id="536964851">
          <w:marLeft w:val="0"/>
          <w:marRight w:val="0"/>
          <w:marTop w:val="0"/>
          <w:marBottom w:val="0"/>
          <w:divBdr>
            <w:top w:val="none" w:sz="0" w:space="0" w:color="auto"/>
            <w:left w:val="none" w:sz="0" w:space="0" w:color="auto"/>
            <w:bottom w:val="none" w:sz="0" w:space="0" w:color="auto"/>
            <w:right w:val="none" w:sz="0" w:space="0" w:color="auto"/>
          </w:divBdr>
          <w:divsChild>
            <w:div w:id="536964646">
              <w:marLeft w:val="0"/>
              <w:marRight w:val="0"/>
              <w:marTop w:val="0"/>
              <w:marBottom w:val="0"/>
              <w:divBdr>
                <w:top w:val="none" w:sz="0" w:space="0" w:color="auto"/>
                <w:left w:val="none" w:sz="0" w:space="0" w:color="auto"/>
                <w:bottom w:val="none" w:sz="0" w:space="0" w:color="auto"/>
                <w:right w:val="none" w:sz="0" w:space="0" w:color="auto"/>
              </w:divBdr>
            </w:div>
          </w:divsChild>
        </w:div>
        <w:div w:id="536964903">
          <w:marLeft w:val="0"/>
          <w:marRight w:val="0"/>
          <w:marTop w:val="0"/>
          <w:marBottom w:val="0"/>
          <w:divBdr>
            <w:top w:val="none" w:sz="0" w:space="0" w:color="auto"/>
            <w:left w:val="none" w:sz="0" w:space="0" w:color="auto"/>
            <w:bottom w:val="none" w:sz="0" w:space="0" w:color="auto"/>
            <w:right w:val="none" w:sz="0" w:space="0" w:color="auto"/>
          </w:divBdr>
          <w:divsChild>
            <w:div w:id="536965087">
              <w:marLeft w:val="0"/>
              <w:marRight w:val="0"/>
              <w:marTop w:val="0"/>
              <w:marBottom w:val="0"/>
              <w:divBdr>
                <w:top w:val="none" w:sz="0" w:space="0" w:color="auto"/>
                <w:left w:val="none" w:sz="0" w:space="0" w:color="auto"/>
                <w:bottom w:val="none" w:sz="0" w:space="0" w:color="auto"/>
                <w:right w:val="none" w:sz="0" w:space="0" w:color="auto"/>
              </w:divBdr>
            </w:div>
          </w:divsChild>
        </w:div>
        <w:div w:id="536964929">
          <w:marLeft w:val="0"/>
          <w:marRight w:val="0"/>
          <w:marTop w:val="0"/>
          <w:marBottom w:val="0"/>
          <w:divBdr>
            <w:top w:val="none" w:sz="0" w:space="0" w:color="auto"/>
            <w:left w:val="none" w:sz="0" w:space="0" w:color="auto"/>
            <w:bottom w:val="none" w:sz="0" w:space="0" w:color="auto"/>
            <w:right w:val="none" w:sz="0" w:space="0" w:color="auto"/>
          </w:divBdr>
          <w:divsChild>
            <w:div w:id="5369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4637">
      <w:marLeft w:val="0"/>
      <w:marRight w:val="0"/>
      <w:marTop w:val="0"/>
      <w:marBottom w:val="0"/>
      <w:divBdr>
        <w:top w:val="none" w:sz="0" w:space="0" w:color="auto"/>
        <w:left w:val="none" w:sz="0" w:space="0" w:color="auto"/>
        <w:bottom w:val="none" w:sz="0" w:space="0" w:color="auto"/>
        <w:right w:val="none" w:sz="0" w:space="0" w:color="auto"/>
      </w:divBdr>
      <w:divsChild>
        <w:div w:id="536964381">
          <w:marLeft w:val="0"/>
          <w:marRight w:val="0"/>
          <w:marTop w:val="0"/>
          <w:marBottom w:val="0"/>
          <w:divBdr>
            <w:top w:val="none" w:sz="0" w:space="0" w:color="auto"/>
            <w:left w:val="none" w:sz="0" w:space="0" w:color="auto"/>
            <w:bottom w:val="none" w:sz="0" w:space="0" w:color="auto"/>
            <w:right w:val="none" w:sz="0" w:space="0" w:color="auto"/>
          </w:divBdr>
        </w:div>
        <w:div w:id="536964428">
          <w:marLeft w:val="0"/>
          <w:marRight w:val="0"/>
          <w:marTop w:val="0"/>
          <w:marBottom w:val="0"/>
          <w:divBdr>
            <w:top w:val="none" w:sz="0" w:space="0" w:color="auto"/>
            <w:left w:val="none" w:sz="0" w:space="0" w:color="auto"/>
            <w:bottom w:val="none" w:sz="0" w:space="0" w:color="auto"/>
            <w:right w:val="none" w:sz="0" w:space="0" w:color="auto"/>
          </w:divBdr>
        </w:div>
        <w:div w:id="536964549">
          <w:marLeft w:val="0"/>
          <w:marRight w:val="0"/>
          <w:marTop w:val="0"/>
          <w:marBottom w:val="0"/>
          <w:divBdr>
            <w:top w:val="none" w:sz="0" w:space="0" w:color="auto"/>
            <w:left w:val="none" w:sz="0" w:space="0" w:color="auto"/>
            <w:bottom w:val="none" w:sz="0" w:space="0" w:color="auto"/>
            <w:right w:val="none" w:sz="0" w:space="0" w:color="auto"/>
          </w:divBdr>
          <w:divsChild>
            <w:div w:id="536964478">
              <w:marLeft w:val="-68"/>
              <w:marRight w:val="0"/>
              <w:marTop w:val="27"/>
              <w:marBottom w:val="27"/>
              <w:divBdr>
                <w:top w:val="none" w:sz="0" w:space="0" w:color="auto"/>
                <w:left w:val="none" w:sz="0" w:space="0" w:color="auto"/>
                <w:bottom w:val="none" w:sz="0" w:space="0" w:color="auto"/>
                <w:right w:val="none" w:sz="0" w:space="0" w:color="auto"/>
              </w:divBdr>
              <w:divsChild>
                <w:div w:id="536964312">
                  <w:marLeft w:val="0"/>
                  <w:marRight w:val="0"/>
                  <w:marTop w:val="0"/>
                  <w:marBottom w:val="0"/>
                  <w:divBdr>
                    <w:top w:val="none" w:sz="0" w:space="0" w:color="auto"/>
                    <w:left w:val="none" w:sz="0" w:space="0" w:color="auto"/>
                    <w:bottom w:val="none" w:sz="0" w:space="0" w:color="auto"/>
                    <w:right w:val="none" w:sz="0" w:space="0" w:color="auto"/>
                  </w:divBdr>
                  <w:divsChild>
                    <w:div w:id="536964820">
                      <w:marLeft w:val="0"/>
                      <w:marRight w:val="0"/>
                      <w:marTop w:val="0"/>
                      <w:marBottom w:val="0"/>
                      <w:divBdr>
                        <w:top w:val="none" w:sz="0" w:space="0" w:color="auto"/>
                        <w:left w:val="none" w:sz="0" w:space="0" w:color="auto"/>
                        <w:bottom w:val="none" w:sz="0" w:space="0" w:color="auto"/>
                        <w:right w:val="none" w:sz="0" w:space="0" w:color="auto"/>
                      </w:divBdr>
                    </w:div>
                  </w:divsChild>
                </w:div>
                <w:div w:id="536964316">
                  <w:marLeft w:val="0"/>
                  <w:marRight w:val="0"/>
                  <w:marTop w:val="0"/>
                  <w:marBottom w:val="0"/>
                  <w:divBdr>
                    <w:top w:val="none" w:sz="0" w:space="0" w:color="auto"/>
                    <w:left w:val="none" w:sz="0" w:space="0" w:color="auto"/>
                    <w:bottom w:val="none" w:sz="0" w:space="0" w:color="auto"/>
                    <w:right w:val="none" w:sz="0" w:space="0" w:color="auto"/>
                  </w:divBdr>
                  <w:divsChild>
                    <w:div w:id="536964766">
                      <w:marLeft w:val="0"/>
                      <w:marRight w:val="0"/>
                      <w:marTop w:val="0"/>
                      <w:marBottom w:val="0"/>
                      <w:divBdr>
                        <w:top w:val="none" w:sz="0" w:space="0" w:color="auto"/>
                        <w:left w:val="none" w:sz="0" w:space="0" w:color="auto"/>
                        <w:bottom w:val="none" w:sz="0" w:space="0" w:color="auto"/>
                        <w:right w:val="none" w:sz="0" w:space="0" w:color="auto"/>
                      </w:divBdr>
                    </w:div>
                  </w:divsChild>
                </w:div>
                <w:div w:id="536964329">
                  <w:marLeft w:val="0"/>
                  <w:marRight w:val="0"/>
                  <w:marTop w:val="0"/>
                  <w:marBottom w:val="0"/>
                  <w:divBdr>
                    <w:top w:val="none" w:sz="0" w:space="0" w:color="auto"/>
                    <w:left w:val="none" w:sz="0" w:space="0" w:color="auto"/>
                    <w:bottom w:val="none" w:sz="0" w:space="0" w:color="auto"/>
                    <w:right w:val="none" w:sz="0" w:space="0" w:color="auto"/>
                  </w:divBdr>
                  <w:divsChild>
                    <w:div w:id="536964736">
                      <w:marLeft w:val="0"/>
                      <w:marRight w:val="0"/>
                      <w:marTop w:val="0"/>
                      <w:marBottom w:val="0"/>
                      <w:divBdr>
                        <w:top w:val="none" w:sz="0" w:space="0" w:color="auto"/>
                        <w:left w:val="none" w:sz="0" w:space="0" w:color="auto"/>
                        <w:bottom w:val="none" w:sz="0" w:space="0" w:color="auto"/>
                        <w:right w:val="none" w:sz="0" w:space="0" w:color="auto"/>
                      </w:divBdr>
                    </w:div>
                  </w:divsChild>
                </w:div>
                <w:div w:id="536964333">
                  <w:marLeft w:val="0"/>
                  <w:marRight w:val="0"/>
                  <w:marTop w:val="0"/>
                  <w:marBottom w:val="0"/>
                  <w:divBdr>
                    <w:top w:val="none" w:sz="0" w:space="0" w:color="auto"/>
                    <w:left w:val="none" w:sz="0" w:space="0" w:color="auto"/>
                    <w:bottom w:val="none" w:sz="0" w:space="0" w:color="auto"/>
                    <w:right w:val="none" w:sz="0" w:space="0" w:color="auto"/>
                  </w:divBdr>
                  <w:divsChild>
                    <w:div w:id="536964364">
                      <w:marLeft w:val="0"/>
                      <w:marRight w:val="0"/>
                      <w:marTop w:val="0"/>
                      <w:marBottom w:val="0"/>
                      <w:divBdr>
                        <w:top w:val="none" w:sz="0" w:space="0" w:color="auto"/>
                        <w:left w:val="none" w:sz="0" w:space="0" w:color="auto"/>
                        <w:bottom w:val="none" w:sz="0" w:space="0" w:color="auto"/>
                        <w:right w:val="none" w:sz="0" w:space="0" w:color="auto"/>
                      </w:divBdr>
                    </w:div>
                  </w:divsChild>
                </w:div>
                <w:div w:id="536964341">
                  <w:marLeft w:val="0"/>
                  <w:marRight w:val="0"/>
                  <w:marTop w:val="0"/>
                  <w:marBottom w:val="0"/>
                  <w:divBdr>
                    <w:top w:val="none" w:sz="0" w:space="0" w:color="auto"/>
                    <w:left w:val="none" w:sz="0" w:space="0" w:color="auto"/>
                    <w:bottom w:val="none" w:sz="0" w:space="0" w:color="auto"/>
                    <w:right w:val="none" w:sz="0" w:space="0" w:color="auto"/>
                  </w:divBdr>
                  <w:divsChild>
                    <w:div w:id="536964614">
                      <w:marLeft w:val="0"/>
                      <w:marRight w:val="0"/>
                      <w:marTop w:val="0"/>
                      <w:marBottom w:val="0"/>
                      <w:divBdr>
                        <w:top w:val="none" w:sz="0" w:space="0" w:color="auto"/>
                        <w:left w:val="none" w:sz="0" w:space="0" w:color="auto"/>
                        <w:bottom w:val="none" w:sz="0" w:space="0" w:color="auto"/>
                        <w:right w:val="none" w:sz="0" w:space="0" w:color="auto"/>
                      </w:divBdr>
                    </w:div>
                  </w:divsChild>
                </w:div>
                <w:div w:id="536964342">
                  <w:marLeft w:val="0"/>
                  <w:marRight w:val="0"/>
                  <w:marTop w:val="0"/>
                  <w:marBottom w:val="0"/>
                  <w:divBdr>
                    <w:top w:val="none" w:sz="0" w:space="0" w:color="auto"/>
                    <w:left w:val="none" w:sz="0" w:space="0" w:color="auto"/>
                    <w:bottom w:val="none" w:sz="0" w:space="0" w:color="auto"/>
                    <w:right w:val="none" w:sz="0" w:space="0" w:color="auto"/>
                  </w:divBdr>
                  <w:divsChild>
                    <w:div w:id="536965034">
                      <w:marLeft w:val="0"/>
                      <w:marRight w:val="0"/>
                      <w:marTop w:val="0"/>
                      <w:marBottom w:val="0"/>
                      <w:divBdr>
                        <w:top w:val="none" w:sz="0" w:space="0" w:color="auto"/>
                        <w:left w:val="none" w:sz="0" w:space="0" w:color="auto"/>
                        <w:bottom w:val="none" w:sz="0" w:space="0" w:color="auto"/>
                        <w:right w:val="none" w:sz="0" w:space="0" w:color="auto"/>
                      </w:divBdr>
                    </w:div>
                  </w:divsChild>
                </w:div>
                <w:div w:id="536964346">
                  <w:marLeft w:val="0"/>
                  <w:marRight w:val="0"/>
                  <w:marTop w:val="0"/>
                  <w:marBottom w:val="0"/>
                  <w:divBdr>
                    <w:top w:val="none" w:sz="0" w:space="0" w:color="auto"/>
                    <w:left w:val="none" w:sz="0" w:space="0" w:color="auto"/>
                    <w:bottom w:val="none" w:sz="0" w:space="0" w:color="auto"/>
                    <w:right w:val="none" w:sz="0" w:space="0" w:color="auto"/>
                  </w:divBdr>
                  <w:divsChild>
                    <w:div w:id="536965105">
                      <w:marLeft w:val="0"/>
                      <w:marRight w:val="0"/>
                      <w:marTop w:val="0"/>
                      <w:marBottom w:val="0"/>
                      <w:divBdr>
                        <w:top w:val="none" w:sz="0" w:space="0" w:color="auto"/>
                        <w:left w:val="none" w:sz="0" w:space="0" w:color="auto"/>
                        <w:bottom w:val="none" w:sz="0" w:space="0" w:color="auto"/>
                        <w:right w:val="none" w:sz="0" w:space="0" w:color="auto"/>
                      </w:divBdr>
                    </w:div>
                  </w:divsChild>
                </w:div>
                <w:div w:id="536964355">
                  <w:marLeft w:val="0"/>
                  <w:marRight w:val="0"/>
                  <w:marTop w:val="0"/>
                  <w:marBottom w:val="0"/>
                  <w:divBdr>
                    <w:top w:val="none" w:sz="0" w:space="0" w:color="auto"/>
                    <w:left w:val="none" w:sz="0" w:space="0" w:color="auto"/>
                    <w:bottom w:val="none" w:sz="0" w:space="0" w:color="auto"/>
                    <w:right w:val="none" w:sz="0" w:space="0" w:color="auto"/>
                  </w:divBdr>
                  <w:divsChild>
                    <w:div w:id="536965073">
                      <w:marLeft w:val="0"/>
                      <w:marRight w:val="0"/>
                      <w:marTop w:val="0"/>
                      <w:marBottom w:val="0"/>
                      <w:divBdr>
                        <w:top w:val="none" w:sz="0" w:space="0" w:color="auto"/>
                        <w:left w:val="none" w:sz="0" w:space="0" w:color="auto"/>
                        <w:bottom w:val="none" w:sz="0" w:space="0" w:color="auto"/>
                        <w:right w:val="none" w:sz="0" w:space="0" w:color="auto"/>
                      </w:divBdr>
                    </w:div>
                  </w:divsChild>
                </w:div>
                <w:div w:id="536964362">
                  <w:marLeft w:val="0"/>
                  <w:marRight w:val="0"/>
                  <w:marTop w:val="0"/>
                  <w:marBottom w:val="0"/>
                  <w:divBdr>
                    <w:top w:val="none" w:sz="0" w:space="0" w:color="auto"/>
                    <w:left w:val="none" w:sz="0" w:space="0" w:color="auto"/>
                    <w:bottom w:val="none" w:sz="0" w:space="0" w:color="auto"/>
                    <w:right w:val="none" w:sz="0" w:space="0" w:color="auto"/>
                  </w:divBdr>
                  <w:divsChild>
                    <w:div w:id="536964436">
                      <w:marLeft w:val="0"/>
                      <w:marRight w:val="0"/>
                      <w:marTop w:val="0"/>
                      <w:marBottom w:val="0"/>
                      <w:divBdr>
                        <w:top w:val="none" w:sz="0" w:space="0" w:color="auto"/>
                        <w:left w:val="none" w:sz="0" w:space="0" w:color="auto"/>
                        <w:bottom w:val="none" w:sz="0" w:space="0" w:color="auto"/>
                        <w:right w:val="none" w:sz="0" w:space="0" w:color="auto"/>
                      </w:divBdr>
                    </w:div>
                  </w:divsChild>
                </w:div>
                <w:div w:id="536964374">
                  <w:marLeft w:val="0"/>
                  <w:marRight w:val="0"/>
                  <w:marTop w:val="0"/>
                  <w:marBottom w:val="0"/>
                  <w:divBdr>
                    <w:top w:val="none" w:sz="0" w:space="0" w:color="auto"/>
                    <w:left w:val="none" w:sz="0" w:space="0" w:color="auto"/>
                    <w:bottom w:val="none" w:sz="0" w:space="0" w:color="auto"/>
                    <w:right w:val="none" w:sz="0" w:space="0" w:color="auto"/>
                  </w:divBdr>
                  <w:divsChild>
                    <w:div w:id="536964490">
                      <w:marLeft w:val="0"/>
                      <w:marRight w:val="0"/>
                      <w:marTop w:val="0"/>
                      <w:marBottom w:val="0"/>
                      <w:divBdr>
                        <w:top w:val="none" w:sz="0" w:space="0" w:color="auto"/>
                        <w:left w:val="none" w:sz="0" w:space="0" w:color="auto"/>
                        <w:bottom w:val="none" w:sz="0" w:space="0" w:color="auto"/>
                        <w:right w:val="none" w:sz="0" w:space="0" w:color="auto"/>
                      </w:divBdr>
                    </w:div>
                  </w:divsChild>
                </w:div>
                <w:div w:id="536964376">
                  <w:marLeft w:val="0"/>
                  <w:marRight w:val="0"/>
                  <w:marTop w:val="0"/>
                  <w:marBottom w:val="0"/>
                  <w:divBdr>
                    <w:top w:val="none" w:sz="0" w:space="0" w:color="auto"/>
                    <w:left w:val="none" w:sz="0" w:space="0" w:color="auto"/>
                    <w:bottom w:val="none" w:sz="0" w:space="0" w:color="auto"/>
                    <w:right w:val="none" w:sz="0" w:space="0" w:color="auto"/>
                  </w:divBdr>
                  <w:divsChild>
                    <w:div w:id="536964810">
                      <w:marLeft w:val="0"/>
                      <w:marRight w:val="0"/>
                      <w:marTop w:val="0"/>
                      <w:marBottom w:val="0"/>
                      <w:divBdr>
                        <w:top w:val="none" w:sz="0" w:space="0" w:color="auto"/>
                        <w:left w:val="none" w:sz="0" w:space="0" w:color="auto"/>
                        <w:bottom w:val="none" w:sz="0" w:space="0" w:color="auto"/>
                        <w:right w:val="none" w:sz="0" w:space="0" w:color="auto"/>
                      </w:divBdr>
                    </w:div>
                  </w:divsChild>
                </w:div>
                <w:div w:id="536964383">
                  <w:marLeft w:val="0"/>
                  <w:marRight w:val="0"/>
                  <w:marTop w:val="0"/>
                  <w:marBottom w:val="0"/>
                  <w:divBdr>
                    <w:top w:val="none" w:sz="0" w:space="0" w:color="auto"/>
                    <w:left w:val="none" w:sz="0" w:space="0" w:color="auto"/>
                    <w:bottom w:val="none" w:sz="0" w:space="0" w:color="auto"/>
                    <w:right w:val="none" w:sz="0" w:space="0" w:color="auto"/>
                  </w:divBdr>
                  <w:divsChild>
                    <w:div w:id="536964430">
                      <w:marLeft w:val="0"/>
                      <w:marRight w:val="0"/>
                      <w:marTop w:val="0"/>
                      <w:marBottom w:val="0"/>
                      <w:divBdr>
                        <w:top w:val="none" w:sz="0" w:space="0" w:color="auto"/>
                        <w:left w:val="none" w:sz="0" w:space="0" w:color="auto"/>
                        <w:bottom w:val="none" w:sz="0" w:space="0" w:color="auto"/>
                        <w:right w:val="none" w:sz="0" w:space="0" w:color="auto"/>
                      </w:divBdr>
                    </w:div>
                  </w:divsChild>
                </w:div>
                <w:div w:id="536964384">
                  <w:marLeft w:val="0"/>
                  <w:marRight w:val="0"/>
                  <w:marTop w:val="0"/>
                  <w:marBottom w:val="0"/>
                  <w:divBdr>
                    <w:top w:val="none" w:sz="0" w:space="0" w:color="auto"/>
                    <w:left w:val="none" w:sz="0" w:space="0" w:color="auto"/>
                    <w:bottom w:val="none" w:sz="0" w:space="0" w:color="auto"/>
                    <w:right w:val="none" w:sz="0" w:space="0" w:color="auto"/>
                  </w:divBdr>
                  <w:divsChild>
                    <w:div w:id="536964669">
                      <w:marLeft w:val="0"/>
                      <w:marRight w:val="0"/>
                      <w:marTop w:val="0"/>
                      <w:marBottom w:val="0"/>
                      <w:divBdr>
                        <w:top w:val="none" w:sz="0" w:space="0" w:color="auto"/>
                        <w:left w:val="none" w:sz="0" w:space="0" w:color="auto"/>
                        <w:bottom w:val="none" w:sz="0" w:space="0" w:color="auto"/>
                        <w:right w:val="none" w:sz="0" w:space="0" w:color="auto"/>
                      </w:divBdr>
                    </w:div>
                  </w:divsChild>
                </w:div>
                <w:div w:id="536964387">
                  <w:marLeft w:val="0"/>
                  <w:marRight w:val="0"/>
                  <w:marTop w:val="0"/>
                  <w:marBottom w:val="0"/>
                  <w:divBdr>
                    <w:top w:val="none" w:sz="0" w:space="0" w:color="auto"/>
                    <w:left w:val="none" w:sz="0" w:space="0" w:color="auto"/>
                    <w:bottom w:val="none" w:sz="0" w:space="0" w:color="auto"/>
                    <w:right w:val="none" w:sz="0" w:space="0" w:color="auto"/>
                  </w:divBdr>
                  <w:divsChild>
                    <w:div w:id="536964639">
                      <w:marLeft w:val="0"/>
                      <w:marRight w:val="0"/>
                      <w:marTop w:val="0"/>
                      <w:marBottom w:val="0"/>
                      <w:divBdr>
                        <w:top w:val="none" w:sz="0" w:space="0" w:color="auto"/>
                        <w:left w:val="none" w:sz="0" w:space="0" w:color="auto"/>
                        <w:bottom w:val="none" w:sz="0" w:space="0" w:color="auto"/>
                        <w:right w:val="none" w:sz="0" w:space="0" w:color="auto"/>
                      </w:divBdr>
                    </w:div>
                  </w:divsChild>
                </w:div>
                <w:div w:id="536964398">
                  <w:marLeft w:val="0"/>
                  <w:marRight w:val="0"/>
                  <w:marTop w:val="0"/>
                  <w:marBottom w:val="0"/>
                  <w:divBdr>
                    <w:top w:val="none" w:sz="0" w:space="0" w:color="auto"/>
                    <w:left w:val="none" w:sz="0" w:space="0" w:color="auto"/>
                    <w:bottom w:val="none" w:sz="0" w:space="0" w:color="auto"/>
                    <w:right w:val="none" w:sz="0" w:space="0" w:color="auto"/>
                  </w:divBdr>
                  <w:divsChild>
                    <w:div w:id="536964444">
                      <w:marLeft w:val="0"/>
                      <w:marRight w:val="0"/>
                      <w:marTop w:val="0"/>
                      <w:marBottom w:val="0"/>
                      <w:divBdr>
                        <w:top w:val="none" w:sz="0" w:space="0" w:color="auto"/>
                        <w:left w:val="none" w:sz="0" w:space="0" w:color="auto"/>
                        <w:bottom w:val="none" w:sz="0" w:space="0" w:color="auto"/>
                        <w:right w:val="none" w:sz="0" w:space="0" w:color="auto"/>
                      </w:divBdr>
                    </w:div>
                  </w:divsChild>
                </w:div>
                <w:div w:id="536964399">
                  <w:marLeft w:val="0"/>
                  <w:marRight w:val="0"/>
                  <w:marTop w:val="0"/>
                  <w:marBottom w:val="0"/>
                  <w:divBdr>
                    <w:top w:val="none" w:sz="0" w:space="0" w:color="auto"/>
                    <w:left w:val="none" w:sz="0" w:space="0" w:color="auto"/>
                    <w:bottom w:val="none" w:sz="0" w:space="0" w:color="auto"/>
                    <w:right w:val="none" w:sz="0" w:space="0" w:color="auto"/>
                  </w:divBdr>
                  <w:divsChild>
                    <w:div w:id="536964898">
                      <w:marLeft w:val="0"/>
                      <w:marRight w:val="0"/>
                      <w:marTop w:val="0"/>
                      <w:marBottom w:val="0"/>
                      <w:divBdr>
                        <w:top w:val="none" w:sz="0" w:space="0" w:color="auto"/>
                        <w:left w:val="none" w:sz="0" w:space="0" w:color="auto"/>
                        <w:bottom w:val="none" w:sz="0" w:space="0" w:color="auto"/>
                        <w:right w:val="none" w:sz="0" w:space="0" w:color="auto"/>
                      </w:divBdr>
                    </w:div>
                  </w:divsChild>
                </w:div>
                <w:div w:id="536964405">
                  <w:marLeft w:val="0"/>
                  <w:marRight w:val="0"/>
                  <w:marTop w:val="0"/>
                  <w:marBottom w:val="0"/>
                  <w:divBdr>
                    <w:top w:val="none" w:sz="0" w:space="0" w:color="auto"/>
                    <w:left w:val="none" w:sz="0" w:space="0" w:color="auto"/>
                    <w:bottom w:val="none" w:sz="0" w:space="0" w:color="auto"/>
                    <w:right w:val="none" w:sz="0" w:space="0" w:color="auto"/>
                  </w:divBdr>
                  <w:divsChild>
                    <w:div w:id="536964999">
                      <w:marLeft w:val="0"/>
                      <w:marRight w:val="0"/>
                      <w:marTop w:val="0"/>
                      <w:marBottom w:val="0"/>
                      <w:divBdr>
                        <w:top w:val="none" w:sz="0" w:space="0" w:color="auto"/>
                        <w:left w:val="none" w:sz="0" w:space="0" w:color="auto"/>
                        <w:bottom w:val="none" w:sz="0" w:space="0" w:color="auto"/>
                        <w:right w:val="none" w:sz="0" w:space="0" w:color="auto"/>
                      </w:divBdr>
                    </w:div>
                  </w:divsChild>
                </w:div>
                <w:div w:id="536964416">
                  <w:marLeft w:val="0"/>
                  <w:marRight w:val="0"/>
                  <w:marTop w:val="0"/>
                  <w:marBottom w:val="0"/>
                  <w:divBdr>
                    <w:top w:val="none" w:sz="0" w:space="0" w:color="auto"/>
                    <w:left w:val="none" w:sz="0" w:space="0" w:color="auto"/>
                    <w:bottom w:val="none" w:sz="0" w:space="0" w:color="auto"/>
                    <w:right w:val="none" w:sz="0" w:space="0" w:color="auto"/>
                  </w:divBdr>
                  <w:divsChild>
                    <w:div w:id="536964431">
                      <w:marLeft w:val="0"/>
                      <w:marRight w:val="0"/>
                      <w:marTop w:val="0"/>
                      <w:marBottom w:val="0"/>
                      <w:divBdr>
                        <w:top w:val="none" w:sz="0" w:space="0" w:color="auto"/>
                        <w:left w:val="none" w:sz="0" w:space="0" w:color="auto"/>
                        <w:bottom w:val="none" w:sz="0" w:space="0" w:color="auto"/>
                        <w:right w:val="none" w:sz="0" w:space="0" w:color="auto"/>
                      </w:divBdr>
                    </w:div>
                  </w:divsChild>
                </w:div>
                <w:div w:id="536964424">
                  <w:marLeft w:val="0"/>
                  <w:marRight w:val="0"/>
                  <w:marTop w:val="0"/>
                  <w:marBottom w:val="0"/>
                  <w:divBdr>
                    <w:top w:val="none" w:sz="0" w:space="0" w:color="auto"/>
                    <w:left w:val="none" w:sz="0" w:space="0" w:color="auto"/>
                    <w:bottom w:val="none" w:sz="0" w:space="0" w:color="auto"/>
                    <w:right w:val="none" w:sz="0" w:space="0" w:color="auto"/>
                  </w:divBdr>
                  <w:divsChild>
                    <w:div w:id="536964918">
                      <w:marLeft w:val="0"/>
                      <w:marRight w:val="0"/>
                      <w:marTop w:val="0"/>
                      <w:marBottom w:val="0"/>
                      <w:divBdr>
                        <w:top w:val="none" w:sz="0" w:space="0" w:color="auto"/>
                        <w:left w:val="none" w:sz="0" w:space="0" w:color="auto"/>
                        <w:bottom w:val="none" w:sz="0" w:space="0" w:color="auto"/>
                        <w:right w:val="none" w:sz="0" w:space="0" w:color="auto"/>
                      </w:divBdr>
                    </w:div>
                  </w:divsChild>
                </w:div>
                <w:div w:id="536964433">
                  <w:marLeft w:val="0"/>
                  <w:marRight w:val="0"/>
                  <w:marTop w:val="0"/>
                  <w:marBottom w:val="0"/>
                  <w:divBdr>
                    <w:top w:val="none" w:sz="0" w:space="0" w:color="auto"/>
                    <w:left w:val="none" w:sz="0" w:space="0" w:color="auto"/>
                    <w:bottom w:val="none" w:sz="0" w:space="0" w:color="auto"/>
                    <w:right w:val="none" w:sz="0" w:space="0" w:color="auto"/>
                  </w:divBdr>
                  <w:divsChild>
                    <w:div w:id="536964365">
                      <w:marLeft w:val="0"/>
                      <w:marRight w:val="0"/>
                      <w:marTop w:val="0"/>
                      <w:marBottom w:val="0"/>
                      <w:divBdr>
                        <w:top w:val="none" w:sz="0" w:space="0" w:color="auto"/>
                        <w:left w:val="none" w:sz="0" w:space="0" w:color="auto"/>
                        <w:bottom w:val="none" w:sz="0" w:space="0" w:color="auto"/>
                        <w:right w:val="none" w:sz="0" w:space="0" w:color="auto"/>
                      </w:divBdr>
                    </w:div>
                  </w:divsChild>
                </w:div>
                <w:div w:id="536964434">
                  <w:marLeft w:val="0"/>
                  <w:marRight w:val="0"/>
                  <w:marTop w:val="0"/>
                  <w:marBottom w:val="0"/>
                  <w:divBdr>
                    <w:top w:val="none" w:sz="0" w:space="0" w:color="auto"/>
                    <w:left w:val="none" w:sz="0" w:space="0" w:color="auto"/>
                    <w:bottom w:val="none" w:sz="0" w:space="0" w:color="auto"/>
                    <w:right w:val="none" w:sz="0" w:space="0" w:color="auto"/>
                  </w:divBdr>
                  <w:divsChild>
                    <w:div w:id="536964952">
                      <w:marLeft w:val="0"/>
                      <w:marRight w:val="0"/>
                      <w:marTop w:val="0"/>
                      <w:marBottom w:val="0"/>
                      <w:divBdr>
                        <w:top w:val="none" w:sz="0" w:space="0" w:color="auto"/>
                        <w:left w:val="none" w:sz="0" w:space="0" w:color="auto"/>
                        <w:bottom w:val="none" w:sz="0" w:space="0" w:color="auto"/>
                        <w:right w:val="none" w:sz="0" w:space="0" w:color="auto"/>
                      </w:divBdr>
                    </w:div>
                  </w:divsChild>
                </w:div>
                <w:div w:id="536964445">
                  <w:marLeft w:val="0"/>
                  <w:marRight w:val="0"/>
                  <w:marTop w:val="0"/>
                  <w:marBottom w:val="0"/>
                  <w:divBdr>
                    <w:top w:val="none" w:sz="0" w:space="0" w:color="auto"/>
                    <w:left w:val="none" w:sz="0" w:space="0" w:color="auto"/>
                    <w:bottom w:val="none" w:sz="0" w:space="0" w:color="auto"/>
                    <w:right w:val="none" w:sz="0" w:space="0" w:color="auto"/>
                  </w:divBdr>
                  <w:divsChild>
                    <w:div w:id="536965008">
                      <w:marLeft w:val="0"/>
                      <w:marRight w:val="0"/>
                      <w:marTop w:val="0"/>
                      <w:marBottom w:val="0"/>
                      <w:divBdr>
                        <w:top w:val="none" w:sz="0" w:space="0" w:color="auto"/>
                        <w:left w:val="none" w:sz="0" w:space="0" w:color="auto"/>
                        <w:bottom w:val="none" w:sz="0" w:space="0" w:color="auto"/>
                        <w:right w:val="none" w:sz="0" w:space="0" w:color="auto"/>
                      </w:divBdr>
                    </w:div>
                  </w:divsChild>
                </w:div>
                <w:div w:id="536964453">
                  <w:marLeft w:val="0"/>
                  <w:marRight w:val="0"/>
                  <w:marTop w:val="0"/>
                  <w:marBottom w:val="0"/>
                  <w:divBdr>
                    <w:top w:val="none" w:sz="0" w:space="0" w:color="auto"/>
                    <w:left w:val="none" w:sz="0" w:space="0" w:color="auto"/>
                    <w:bottom w:val="none" w:sz="0" w:space="0" w:color="auto"/>
                    <w:right w:val="none" w:sz="0" w:space="0" w:color="auto"/>
                  </w:divBdr>
                  <w:divsChild>
                    <w:div w:id="536964707">
                      <w:marLeft w:val="0"/>
                      <w:marRight w:val="0"/>
                      <w:marTop w:val="0"/>
                      <w:marBottom w:val="0"/>
                      <w:divBdr>
                        <w:top w:val="none" w:sz="0" w:space="0" w:color="auto"/>
                        <w:left w:val="none" w:sz="0" w:space="0" w:color="auto"/>
                        <w:bottom w:val="none" w:sz="0" w:space="0" w:color="auto"/>
                        <w:right w:val="none" w:sz="0" w:space="0" w:color="auto"/>
                      </w:divBdr>
                    </w:div>
                  </w:divsChild>
                </w:div>
                <w:div w:id="536964456">
                  <w:marLeft w:val="0"/>
                  <w:marRight w:val="0"/>
                  <w:marTop w:val="0"/>
                  <w:marBottom w:val="0"/>
                  <w:divBdr>
                    <w:top w:val="none" w:sz="0" w:space="0" w:color="auto"/>
                    <w:left w:val="none" w:sz="0" w:space="0" w:color="auto"/>
                    <w:bottom w:val="none" w:sz="0" w:space="0" w:color="auto"/>
                    <w:right w:val="none" w:sz="0" w:space="0" w:color="auto"/>
                  </w:divBdr>
                  <w:divsChild>
                    <w:div w:id="536964338">
                      <w:marLeft w:val="0"/>
                      <w:marRight w:val="0"/>
                      <w:marTop w:val="0"/>
                      <w:marBottom w:val="0"/>
                      <w:divBdr>
                        <w:top w:val="none" w:sz="0" w:space="0" w:color="auto"/>
                        <w:left w:val="none" w:sz="0" w:space="0" w:color="auto"/>
                        <w:bottom w:val="none" w:sz="0" w:space="0" w:color="auto"/>
                        <w:right w:val="none" w:sz="0" w:space="0" w:color="auto"/>
                      </w:divBdr>
                    </w:div>
                  </w:divsChild>
                </w:div>
                <w:div w:id="536964459">
                  <w:marLeft w:val="0"/>
                  <w:marRight w:val="0"/>
                  <w:marTop w:val="0"/>
                  <w:marBottom w:val="0"/>
                  <w:divBdr>
                    <w:top w:val="none" w:sz="0" w:space="0" w:color="auto"/>
                    <w:left w:val="none" w:sz="0" w:space="0" w:color="auto"/>
                    <w:bottom w:val="none" w:sz="0" w:space="0" w:color="auto"/>
                    <w:right w:val="none" w:sz="0" w:space="0" w:color="auto"/>
                  </w:divBdr>
                  <w:divsChild>
                    <w:div w:id="536964698">
                      <w:marLeft w:val="0"/>
                      <w:marRight w:val="0"/>
                      <w:marTop w:val="0"/>
                      <w:marBottom w:val="0"/>
                      <w:divBdr>
                        <w:top w:val="none" w:sz="0" w:space="0" w:color="auto"/>
                        <w:left w:val="none" w:sz="0" w:space="0" w:color="auto"/>
                        <w:bottom w:val="none" w:sz="0" w:space="0" w:color="auto"/>
                        <w:right w:val="none" w:sz="0" w:space="0" w:color="auto"/>
                      </w:divBdr>
                    </w:div>
                  </w:divsChild>
                </w:div>
                <w:div w:id="536964460">
                  <w:marLeft w:val="0"/>
                  <w:marRight w:val="0"/>
                  <w:marTop w:val="0"/>
                  <w:marBottom w:val="0"/>
                  <w:divBdr>
                    <w:top w:val="none" w:sz="0" w:space="0" w:color="auto"/>
                    <w:left w:val="none" w:sz="0" w:space="0" w:color="auto"/>
                    <w:bottom w:val="none" w:sz="0" w:space="0" w:color="auto"/>
                    <w:right w:val="none" w:sz="0" w:space="0" w:color="auto"/>
                  </w:divBdr>
                  <w:divsChild>
                    <w:div w:id="536964631">
                      <w:marLeft w:val="0"/>
                      <w:marRight w:val="0"/>
                      <w:marTop w:val="0"/>
                      <w:marBottom w:val="0"/>
                      <w:divBdr>
                        <w:top w:val="none" w:sz="0" w:space="0" w:color="auto"/>
                        <w:left w:val="none" w:sz="0" w:space="0" w:color="auto"/>
                        <w:bottom w:val="none" w:sz="0" w:space="0" w:color="auto"/>
                        <w:right w:val="none" w:sz="0" w:space="0" w:color="auto"/>
                      </w:divBdr>
                    </w:div>
                  </w:divsChild>
                </w:div>
                <w:div w:id="536964465">
                  <w:marLeft w:val="0"/>
                  <w:marRight w:val="0"/>
                  <w:marTop w:val="0"/>
                  <w:marBottom w:val="0"/>
                  <w:divBdr>
                    <w:top w:val="none" w:sz="0" w:space="0" w:color="auto"/>
                    <w:left w:val="none" w:sz="0" w:space="0" w:color="auto"/>
                    <w:bottom w:val="none" w:sz="0" w:space="0" w:color="auto"/>
                    <w:right w:val="none" w:sz="0" w:space="0" w:color="auto"/>
                  </w:divBdr>
                  <w:divsChild>
                    <w:div w:id="536965000">
                      <w:marLeft w:val="0"/>
                      <w:marRight w:val="0"/>
                      <w:marTop w:val="0"/>
                      <w:marBottom w:val="0"/>
                      <w:divBdr>
                        <w:top w:val="none" w:sz="0" w:space="0" w:color="auto"/>
                        <w:left w:val="none" w:sz="0" w:space="0" w:color="auto"/>
                        <w:bottom w:val="none" w:sz="0" w:space="0" w:color="auto"/>
                        <w:right w:val="none" w:sz="0" w:space="0" w:color="auto"/>
                      </w:divBdr>
                    </w:div>
                  </w:divsChild>
                </w:div>
                <w:div w:id="536964466">
                  <w:marLeft w:val="0"/>
                  <w:marRight w:val="0"/>
                  <w:marTop w:val="0"/>
                  <w:marBottom w:val="0"/>
                  <w:divBdr>
                    <w:top w:val="none" w:sz="0" w:space="0" w:color="auto"/>
                    <w:left w:val="none" w:sz="0" w:space="0" w:color="auto"/>
                    <w:bottom w:val="none" w:sz="0" w:space="0" w:color="auto"/>
                    <w:right w:val="none" w:sz="0" w:space="0" w:color="auto"/>
                  </w:divBdr>
                  <w:divsChild>
                    <w:div w:id="536964720">
                      <w:marLeft w:val="0"/>
                      <w:marRight w:val="0"/>
                      <w:marTop w:val="0"/>
                      <w:marBottom w:val="0"/>
                      <w:divBdr>
                        <w:top w:val="none" w:sz="0" w:space="0" w:color="auto"/>
                        <w:left w:val="none" w:sz="0" w:space="0" w:color="auto"/>
                        <w:bottom w:val="none" w:sz="0" w:space="0" w:color="auto"/>
                        <w:right w:val="none" w:sz="0" w:space="0" w:color="auto"/>
                      </w:divBdr>
                    </w:div>
                  </w:divsChild>
                </w:div>
                <w:div w:id="536964467">
                  <w:marLeft w:val="0"/>
                  <w:marRight w:val="0"/>
                  <w:marTop w:val="0"/>
                  <w:marBottom w:val="0"/>
                  <w:divBdr>
                    <w:top w:val="none" w:sz="0" w:space="0" w:color="auto"/>
                    <w:left w:val="none" w:sz="0" w:space="0" w:color="auto"/>
                    <w:bottom w:val="none" w:sz="0" w:space="0" w:color="auto"/>
                    <w:right w:val="none" w:sz="0" w:space="0" w:color="auto"/>
                  </w:divBdr>
                  <w:divsChild>
                    <w:div w:id="536964314">
                      <w:marLeft w:val="0"/>
                      <w:marRight w:val="0"/>
                      <w:marTop w:val="0"/>
                      <w:marBottom w:val="0"/>
                      <w:divBdr>
                        <w:top w:val="none" w:sz="0" w:space="0" w:color="auto"/>
                        <w:left w:val="none" w:sz="0" w:space="0" w:color="auto"/>
                        <w:bottom w:val="none" w:sz="0" w:space="0" w:color="auto"/>
                        <w:right w:val="none" w:sz="0" w:space="0" w:color="auto"/>
                      </w:divBdr>
                    </w:div>
                  </w:divsChild>
                </w:div>
                <w:div w:id="536964476">
                  <w:marLeft w:val="0"/>
                  <w:marRight w:val="0"/>
                  <w:marTop w:val="0"/>
                  <w:marBottom w:val="0"/>
                  <w:divBdr>
                    <w:top w:val="none" w:sz="0" w:space="0" w:color="auto"/>
                    <w:left w:val="none" w:sz="0" w:space="0" w:color="auto"/>
                    <w:bottom w:val="none" w:sz="0" w:space="0" w:color="auto"/>
                    <w:right w:val="none" w:sz="0" w:space="0" w:color="auto"/>
                  </w:divBdr>
                  <w:divsChild>
                    <w:div w:id="536964626">
                      <w:marLeft w:val="0"/>
                      <w:marRight w:val="0"/>
                      <w:marTop w:val="0"/>
                      <w:marBottom w:val="0"/>
                      <w:divBdr>
                        <w:top w:val="none" w:sz="0" w:space="0" w:color="auto"/>
                        <w:left w:val="none" w:sz="0" w:space="0" w:color="auto"/>
                        <w:bottom w:val="none" w:sz="0" w:space="0" w:color="auto"/>
                        <w:right w:val="none" w:sz="0" w:space="0" w:color="auto"/>
                      </w:divBdr>
                    </w:div>
                  </w:divsChild>
                </w:div>
                <w:div w:id="536964477">
                  <w:marLeft w:val="0"/>
                  <w:marRight w:val="0"/>
                  <w:marTop w:val="0"/>
                  <w:marBottom w:val="0"/>
                  <w:divBdr>
                    <w:top w:val="none" w:sz="0" w:space="0" w:color="auto"/>
                    <w:left w:val="none" w:sz="0" w:space="0" w:color="auto"/>
                    <w:bottom w:val="none" w:sz="0" w:space="0" w:color="auto"/>
                    <w:right w:val="none" w:sz="0" w:space="0" w:color="auto"/>
                  </w:divBdr>
                  <w:divsChild>
                    <w:div w:id="536964694">
                      <w:marLeft w:val="0"/>
                      <w:marRight w:val="0"/>
                      <w:marTop w:val="0"/>
                      <w:marBottom w:val="0"/>
                      <w:divBdr>
                        <w:top w:val="none" w:sz="0" w:space="0" w:color="auto"/>
                        <w:left w:val="none" w:sz="0" w:space="0" w:color="auto"/>
                        <w:bottom w:val="none" w:sz="0" w:space="0" w:color="auto"/>
                        <w:right w:val="none" w:sz="0" w:space="0" w:color="auto"/>
                      </w:divBdr>
                    </w:div>
                  </w:divsChild>
                </w:div>
                <w:div w:id="536964481">
                  <w:marLeft w:val="0"/>
                  <w:marRight w:val="0"/>
                  <w:marTop w:val="0"/>
                  <w:marBottom w:val="0"/>
                  <w:divBdr>
                    <w:top w:val="none" w:sz="0" w:space="0" w:color="auto"/>
                    <w:left w:val="none" w:sz="0" w:space="0" w:color="auto"/>
                    <w:bottom w:val="none" w:sz="0" w:space="0" w:color="auto"/>
                    <w:right w:val="none" w:sz="0" w:space="0" w:color="auto"/>
                  </w:divBdr>
                  <w:divsChild>
                    <w:div w:id="536964871">
                      <w:marLeft w:val="0"/>
                      <w:marRight w:val="0"/>
                      <w:marTop w:val="0"/>
                      <w:marBottom w:val="0"/>
                      <w:divBdr>
                        <w:top w:val="none" w:sz="0" w:space="0" w:color="auto"/>
                        <w:left w:val="none" w:sz="0" w:space="0" w:color="auto"/>
                        <w:bottom w:val="none" w:sz="0" w:space="0" w:color="auto"/>
                        <w:right w:val="none" w:sz="0" w:space="0" w:color="auto"/>
                      </w:divBdr>
                    </w:div>
                  </w:divsChild>
                </w:div>
                <w:div w:id="536964484">
                  <w:marLeft w:val="0"/>
                  <w:marRight w:val="0"/>
                  <w:marTop w:val="0"/>
                  <w:marBottom w:val="0"/>
                  <w:divBdr>
                    <w:top w:val="none" w:sz="0" w:space="0" w:color="auto"/>
                    <w:left w:val="none" w:sz="0" w:space="0" w:color="auto"/>
                    <w:bottom w:val="none" w:sz="0" w:space="0" w:color="auto"/>
                    <w:right w:val="none" w:sz="0" w:space="0" w:color="auto"/>
                  </w:divBdr>
                  <w:divsChild>
                    <w:div w:id="536964567">
                      <w:marLeft w:val="0"/>
                      <w:marRight w:val="0"/>
                      <w:marTop w:val="0"/>
                      <w:marBottom w:val="0"/>
                      <w:divBdr>
                        <w:top w:val="none" w:sz="0" w:space="0" w:color="auto"/>
                        <w:left w:val="none" w:sz="0" w:space="0" w:color="auto"/>
                        <w:bottom w:val="none" w:sz="0" w:space="0" w:color="auto"/>
                        <w:right w:val="none" w:sz="0" w:space="0" w:color="auto"/>
                      </w:divBdr>
                    </w:div>
                  </w:divsChild>
                </w:div>
                <w:div w:id="536964486">
                  <w:marLeft w:val="0"/>
                  <w:marRight w:val="0"/>
                  <w:marTop w:val="0"/>
                  <w:marBottom w:val="0"/>
                  <w:divBdr>
                    <w:top w:val="none" w:sz="0" w:space="0" w:color="auto"/>
                    <w:left w:val="none" w:sz="0" w:space="0" w:color="auto"/>
                    <w:bottom w:val="none" w:sz="0" w:space="0" w:color="auto"/>
                    <w:right w:val="none" w:sz="0" w:space="0" w:color="auto"/>
                  </w:divBdr>
                  <w:divsChild>
                    <w:div w:id="536965045">
                      <w:marLeft w:val="0"/>
                      <w:marRight w:val="0"/>
                      <w:marTop w:val="0"/>
                      <w:marBottom w:val="0"/>
                      <w:divBdr>
                        <w:top w:val="none" w:sz="0" w:space="0" w:color="auto"/>
                        <w:left w:val="none" w:sz="0" w:space="0" w:color="auto"/>
                        <w:bottom w:val="none" w:sz="0" w:space="0" w:color="auto"/>
                        <w:right w:val="none" w:sz="0" w:space="0" w:color="auto"/>
                      </w:divBdr>
                    </w:div>
                  </w:divsChild>
                </w:div>
                <w:div w:id="536964491">
                  <w:marLeft w:val="0"/>
                  <w:marRight w:val="0"/>
                  <w:marTop w:val="0"/>
                  <w:marBottom w:val="0"/>
                  <w:divBdr>
                    <w:top w:val="none" w:sz="0" w:space="0" w:color="auto"/>
                    <w:left w:val="none" w:sz="0" w:space="0" w:color="auto"/>
                    <w:bottom w:val="none" w:sz="0" w:space="0" w:color="auto"/>
                    <w:right w:val="none" w:sz="0" w:space="0" w:color="auto"/>
                  </w:divBdr>
                  <w:divsChild>
                    <w:div w:id="536964492">
                      <w:marLeft w:val="0"/>
                      <w:marRight w:val="0"/>
                      <w:marTop w:val="0"/>
                      <w:marBottom w:val="0"/>
                      <w:divBdr>
                        <w:top w:val="none" w:sz="0" w:space="0" w:color="auto"/>
                        <w:left w:val="none" w:sz="0" w:space="0" w:color="auto"/>
                        <w:bottom w:val="none" w:sz="0" w:space="0" w:color="auto"/>
                        <w:right w:val="none" w:sz="0" w:space="0" w:color="auto"/>
                      </w:divBdr>
                    </w:div>
                  </w:divsChild>
                </w:div>
                <w:div w:id="536964493">
                  <w:marLeft w:val="0"/>
                  <w:marRight w:val="0"/>
                  <w:marTop w:val="0"/>
                  <w:marBottom w:val="0"/>
                  <w:divBdr>
                    <w:top w:val="none" w:sz="0" w:space="0" w:color="auto"/>
                    <w:left w:val="none" w:sz="0" w:space="0" w:color="auto"/>
                    <w:bottom w:val="none" w:sz="0" w:space="0" w:color="auto"/>
                    <w:right w:val="none" w:sz="0" w:space="0" w:color="auto"/>
                  </w:divBdr>
                  <w:divsChild>
                    <w:div w:id="536964917">
                      <w:marLeft w:val="0"/>
                      <w:marRight w:val="0"/>
                      <w:marTop w:val="0"/>
                      <w:marBottom w:val="0"/>
                      <w:divBdr>
                        <w:top w:val="none" w:sz="0" w:space="0" w:color="auto"/>
                        <w:left w:val="none" w:sz="0" w:space="0" w:color="auto"/>
                        <w:bottom w:val="none" w:sz="0" w:space="0" w:color="auto"/>
                        <w:right w:val="none" w:sz="0" w:space="0" w:color="auto"/>
                      </w:divBdr>
                    </w:div>
                  </w:divsChild>
                </w:div>
                <w:div w:id="536964495">
                  <w:marLeft w:val="0"/>
                  <w:marRight w:val="0"/>
                  <w:marTop w:val="0"/>
                  <w:marBottom w:val="0"/>
                  <w:divBdr>
                    <w:top w:val="none" w:sz="0" w:space="0" w:color="auto"/>
                    <w:left w:val="none" w:sz="0" w:space="0" w:color="auto"/>
                    <w:bottom w:val="none" w:sz="0" w:space="0" w:color="auto"/>
                    <w:right w:val="none" w:sz="0" w:space="0" w:color="auto"/>
                  </w:divBdr>
                  <w:divsChild>
                    <w:div w:id="536964326">
                      <w:marLeft w:val="0"/>
                      <w:marRight w:val="0"/>
                      <w:marTop w:val="0"/>
                      <w:marBottom w:val="0"/>
                      <w:divBdr>
                        <w:top w:val="none" w:sz="0" w:space="0" w:color="auto"/>
                        <w:left w:val="none" w:sz="0" w:space="0" w:color="auto"/>
                        <w:bottom w:val="none" w:sz="0" w:space="0" w:color="auto"/>
                        <w:right w:val="none" w:sz="0" w:space="0" w:color="auto"/>
                      </w:divBdr>
                    </w:div>
                  </w:divsChild>
                </w:div>
                <w:div w:id="536964497">
                  <w:marLeft w:val="0"/>
                  <w:marRight w:val="0"/>
                  <w:marTop w:val="0"/>
                  <w:marBottom w:val="0"/>
                  <w:divBdr>
                    <w:top w:val="none" w:sz="0" w:space="0" w:color="auto"/>
                    <w:left w:val="none" w:sz="0" w:space="0" w:color="auto"/>
                    <w:bottom w:val="none" w:sz="0" w:space="0" w:color="auto"/>
                    <w:right w:val="none" w:sz="0" w:space="0" w:color="auto"/>
                  </w:divBdr>
                  <w:divsChild>
                    <w:div w:id="536964317">
                      <w:marLeft w:val="0"/>
                      <w:marRight w:val="0"/>
                      <w:marTop w:val="0"/>
                      <w:marBottom w:val="0"/>
                      <w:divBdr>
                        <w:top w:val="none" w:sz="0" w:space="0" w:color="auto"/>
                        <w:left w:val="none" w:sz="0" w:space="0" w:color="auto"/>
                        <w:bottom w:val="none" w:sz="0" w:space="0" w:color="auto"/>
                        <w:right w:val="none" w:sz="0" w:space="0" w:color="auto"/>
                      </w:divBdr>
                    </w:div>
                  </w:divsChild>
                </w:div>
                <w:div w:id="536964511">
                  <w:marLeft w:val="0"/>
                  <w:marRight w:val="0"/>
                  <w:marTop w:val="0"/>
                  <w:marBottom w:val="0"/>
                  <w:divBdr>
                    <w:top w:val="none" w:sz="0" w:space="0" w:color="auto"/>
                    <w:left w:val="none" w:sz="0" w:space="0" w:color="auto"/>
                    <w:bottom w:val="none" w:sz="0" w:space="0" w:color="auto"/>
                    <w:right w:val="none" w:sz="0" w:space="0" w:color="auto"/>
                  </w:divBdr>
                  <w:divsChild>
                    <w:div w:id="536964508">
                      <w:marLeft w:val="0"/>
                      <w:marRight w:val="0"/>
                      <w:marTop w:val="0"/>
                      <w:marBottom w:val="0"/>
                      <w:divBdr>
                        <w:top w:val="none" w:sz="0" w:space="0" w:color="auto"/>
                        <w:left w:val="none" w:sz="0" w:space="0" w:color="auto"/>
                        <w:bottom w:val="none" w:sz="0" w:space="0" w:color="auto"/>
                        <w:right w:val="none" w:sz="0" w:space="0" w:color="auto"/>
                      </w:divBdr>
                    </w:div>
                  </w:divsChild>
                </w:div>
                <w:div w:id="536964513">
                  <w:marLeft w:val="0"/>
                  <w:marRight w:val="0"/>
                  <w:marTop w:val="0"/>
                  <w:marBottom w:val="0"/>
                  <w:divBdr>
                    <w:top w:val="none" w:sz="0" w:space="0" w:color="auto"/>
                    <w:left w:val="none" w:sz="0" w:space="0" w:color="auto"/>
                    <w:bottom w:val="none" w:sz="0" w:space="0" w:color="auto"/>
                    <w:right w:val="none" w:sz="0" w:space="0" w:color="auto"/>
                  </w:divBdr>
                  <w:divsChild>
                    <w:div w:id="536964945">
                      <w:marLeft w:val="0"/>
                      <w:marRight w:val="0"/>
                      <w:marTop w:val="0"/>
                      <w:marBottom w:val="0"/>
                      <w:divBdr>
                        <w:top w:val="none" w:sz="0" w:space="0" w:color="auto"/>
                        <w:left w:val="none" w:sz="0" w:space="0" w:color="auto"/>
                        <w:bottom w:val="none" w:sz="0" w:space="0" w:color="auto"/>
                        <w:right w:val="none" w:sz="0" w:space="0" w:color="auto"/>
                      </w:divBdr>
                    </w:div>
                  </w:divsChild>
                </w:div>
                <w:div w:id="536964514">
                  <w:marLeft w:val="0"/>
                  <w:marRight w:val="0"/>
                  <w:marTop w:val="0"/>
                  <w:marBottom w:val="0"/>
                  <w:divBdr>
                    <w:top w:val="none" w:sz="0" w:space="0" w:color="auto"/>
                    <w:left w:val="none" w:sz="0" w:space="0" w:color="auto"/>
                    <w:bottom w:val="none" w:sz="0" w:space="0" w:color="auto"/>
                    <w:right w:val="none" w:sz="0" w:space="0" w:color="auto"/>
                  </w:divBdr>
                  <w:divsChild>
                    <w:div w:id="536964429">
                      <w:marLeft w:val="0"/>
                      <w:marRight w:val="0"/>
                      <w:marTop w:val="0"/>
                      <w:marBottom w:val="0"/>
                      <w:divBdr>
                        <w:top w:val="none" w:sz="0" w:space="0" w:color="auto"/>
                        <w:left w:val="none" w:sz="0" w:space="0" w:color="auto"/>
                        <w:bottom w:val="none" w:sz="0" w:space="0" w:color="auto"/>
                        <w:right w:val="none" w:sz="0" w:space="0" w:color="auto"/>
                      </w:divBdr>
                    </w:div>
                  </w:divsChild>
                </w:div>
                <w:div w:id="536964520">
                  <w:marLeft w:val="0"/>
                  <w:marRight w:val="0"/>
                  <w:marTop w:val="0"/>
                  <w:marBottom w:val="0"/>
                  <w:divBdr>
                    <w:top w:val="none" w:sz="0" w:space="0" w:color="auto"/>
                    <w:left w:val="none" w:sz="0" w:space="0" w:color="auto"/>
                    <w:bottom w:val="none" w:sz="0" w:space="0" w:color="auto"/>
                    <w:right w:val="none" w:sz="0" w:space="0" w:color="auto"/>
                  </w:divBdr>
                  <w:divsChild>
                    <w:div w:id="536964642">
                      <w:marLeft w:val="0"/>
                      <w:marRight w:val="0"/>
                      <w:marTop w:val="0"/>
                      <w:marBottom w:val="0"/>
                      <w:divBdr>
                        <w:top w:val="none" w:sz="0" w:space="0" w:color="auto"/>
                        <w:left w:val="none" w:sz="0" w:space="0" w:color="auto"/>
                        <w:bottom w:val="none" w:sz="0" w:space="0" w:color="auto"/>
                        <w:right w:val="none" w:sz="0" w:space="0" w:color="auto"/>
                      </w:divBdr>
                    </w:div>
                  </w:divsChild>
                </w:div>
                <w:div w:id="536964521">
                  <w:marLeft w:val="0"/>
                  <w:marRight w:val="0"/>
                  <w:marTop w:val="0"/>
                  <w:marBottom w:val="0"/>
                  <w:divBdr>
                    <w:top w:val="none" w:sz="0" w:space="0" w:color="auto"/>
                    <w:left w:val="none" w:sz="0" w:space="0" w:color="auto"/>
                    <w:bottom w:val="none" w:sz="0" w:space="0" w:color="auto"/>
                    <w:right w:val="none" w:sz="0" w:space="0" w:color="auto"/>
                  </w:divBdr>
                  <w:divsChild>
                    <w:div w:id="536964859">
                      <w:marLeft w:val="0"/>
                      <w:marRight w:val="0"/>
                      <w:marTop w:val="0"/>
                      <w:marBottom w:val="0"/>
                      <w:divBdr>
                        <w:top w:val="none" w:sz="0" w:space="0" w:color="auto"/>
                        <w:left w:val="none" w:sz="0" w:space="0" w:color="auto"/>
                        <w:bottom w:val="none" w:sz="0" w:space="0" w:color="auto"/>
                        <w:right w:val="none" w:sz="0" w:space="0" w:color="auto"/>
                      </w:divBdr>
                    </w:div>
                  </w:divsChild>
                </w:div>
                <w:div w:id="536964524">
                  <w:marLeft w:val="0"/>
                  <w:marRight w:val="0"/>
                  <w:marTop w:val="0"/>
                  <w:marBottom w:val="0"/>
                  <w:divBdr>
                    <w:top w:val="none" w:sz="0" w:space="0" w:color="auto"/>
                    <w:left w:val="none" w:sz="0" w:space="0" w:color="auto"/>
                    <w:bottom w:val="none" w:sz="0" w:space="0" w:color="auto"/>
                    <w:right w:val="none" w:sz="0" w:space="0" w:color="auto"/>
                  </w:divBdr>
                  <w:divsChild>
                    <w:div w:id="536964947">
                      <w:marLeft w:val="0"/>
                      <w:marRight w:val="0"/>
                      <w:marTop w:val="0"/>
                      <w:marBottom w:val="0"/>
                      <w:divBdr>
                        <w:top w:val="none" w:sz="0" w:space="0" w:color="auto"/>
                        <w:left w:val="none" w:sz="0" w:space="0" w:color="auto"/>
                        <w:bottom w:val="none" w:sz="0" w:space="0" w:color="auto"/>
                        <w:right w:val="none" w:sz="0" w:space="0" w:color="auto"/>
                      </w:divBdr>
                    </w:div>
                  </w:divsChild>
                </w:div>
                <w:div w:id="536964531">
                  <w:marLeft w:val="0"/>
                  <w:marRight w:val="0"/>
                  <w:marTop w:val="0"/>
                  <w:marBottom w:val="0"/>
                  <w:divBdr>
                    <w:top w:val="none" w:sz="0" w:space="0" w:color="auto"/>
                    <w:left w:val="none" w:sz="0" w:space="0" w:color="auto"/>
                    <w:bottom w:val="none" w:sz="0" w:space="0" w:color="auto"/>
                    <w:right w:val="none" w:sz="0" w:space="0" w:color="auto"/>
                  </w:divBdr>
                  <w:divsChild>
                    <w:div w:id="536964909">
                      <w:marLeft w:val="0"/>
                      <w:marRight w:val="0"/>
                      <w:marTop w:val="0"/>
                      <w:marBottom w:val="0"/>
                      <w:divBdr>
                        <w:top w:val="none" w:sz="0" w:space="0" w:color="auto"/>
                        <w:left w:val="none" w:sz="0" w:space="0" w:color="auto"/>
                        <w:bottom w:val="none" w:sz="0" w:space="0" w:color="auto"/>
                        <w:right w:val="none" w:sz="0" w:space="0" w:color="auto"/>
                      </w:divBdr>
                    </w:div>
                  </w:divsChild>
                </w:div>
                <w:div w:id="536964541">
                  <w:marLeft w:val="0"/>
                  <w:marRight w:val="0"/>
                  <w:marTop w:val="0"/>
                  <w:marBottom w:val="0"/>
                  <w:divBdr>
                    <w:top w:val="none" w:sz="0" w:space="0" w:color="auto"/>
                    <w:left w:val="none" w:sz="0" w:space="0" w:color="auto"/>
                    <w:bottom w:val="none" w:sz="0" w:space="0" w:color="auto"/>
                    <w:right w:val="none" w:sz="0" w:space="0" w:color="auto"/>
                  </w:divBdr>
                  <w:divsChild>
                    <w:div w:id="536964577">
                      <w:marLeft w:val="0"/>
                      <w:marRight w:val="0"/>
                      <w:marTop w:val="0"/>
                      <w:marBottom w:val="0"/>
                      <w:divBdr>
                        <w:top w:val="none" w:sz="0" w:space="0" w:color="auto"/>
                        <w:left w:val="none" w:sz="0" w:space="0" w:color="auto"/>
                        <w:bottom w:val="none" w:sz="0" w:space="0" w:color="auto"/>
                        <w:right w:val="none" w:sz="0" w:space="0" w:color="auto"/>
                      </w:divBdr>
                    </w:div>
                  </w:divsChild>
                </w:div>
                <w:div w:id="536964545">
                  <w:marLeft w:val="0"/>
                  <w:marRight w:val="0"/>
                  <w:marTop w:val="0"/>
                  <w:marBottom w:val="0"/>
                  <w:divBdr>
                    <w:top w:val="none" w:sz="0" w:space="0" w:color="auto"/>
                    <w:left w:val="none" w:sz="0" w:space="0" w:color="auto"/>
                    <w:bottom w:val="none" w:sz="0" w:space="0" w:color="auto"/>
                    <w:right w:val="none" w:sz="0" w:space="0" w:color="auto"/>
                  </w:divBdr>
                  <w:divsChild>
                    <w:div w:id="536965094">
                      <w:marLeft w:val="0"/>
                      <w:marRight w:val="0"/>
                      <w:marTop w:val="0"/>
                      <w:marBottom w:val="0"/>
                      <w:divBdr>
                        <w:top w:val="none" w:sz="0" w:space="0" w:color="auto"/>
                        <w:left w:val="none" w:sz="0" w:space="0" w:color="auto"/>
                        <w:bottom w:val="none" w:sz="0" w:space="0" w:color="auto"/>
                        <w:right w:val="none" w:sz="0" w:space="0" w:color="auto"/>
                      </w:divBdr>
                    </w:div>
                  </w:divsChild>
                </w:div>
                <w:div w:id="536964550">
                  <w:marLeft w:val="0"/>
                  <w:marRight w:val="0"/>
                  <w:marTop w:val="0"/>
                  <w:marBottom w:val="0"/>
                  <w:divBdr>
                    <w:top w:val="none" w:sz="0" w:space="0" w:color="auto"/>
                    <w:left w:val="none" w:sz="0" w:space="0" w:color="auto"/>
                    <w:bottom w:val="none" w:sz="0" w:space="0" w:color="auto"/>
                    <w:right w:val="none" w:sz="0" w:space="0" w:color="auto"/>
                  </w:divBdr>
                  <w:divsChild>
                    <w:div w:id="536964606">
                      <w:marLeft w:val="0"/>
                      <w:marRight w:val="0"/>
                      <w:marTop w:val="0"/>
                      <w:marBottom w:val="0"/>
                      <w:divBdr>
                        <w:top w:val="none" w:sz="0" w:space="0" w:color="auto"/>
                        <w:left w:val="none" w:sz="0" w:space="0" w:color="auto"/>
                        <w:bottom w:val="none" w:sz="0" w:space="0" w:color="auto"/>
                        <w:right w:val="none" w:sz="0" w:space="0" w:color="auto"/>
                      </w:divBdr>
                    </w:div>
                  </w:divsChild>
                </w:div>
                <w:div w:id="536964560">
                  <w:marLeft w:val="0"/>
                  <w:marRight w:val="0"/>
                  <w:marTop w:val="0"/>
                  <w:marBottom w:val="0"/>
                  <w:divBdr>
                    <w:top w:val="none" w:sz="0" w:space="0" w:color="auto"/>
                    <w:left w:val="none" w:sz="0" w:space="0" w:color="auto"/>
                    <w:bottom w:val="none" w:sz="0" w:space="0" w:color="auto"/>
                    <w:right w:val="none" w:sz="0" w:space="0" w:color="auto"/>
                  </w:divBdr>
                  <w:divsChild>
                    <w:div w:id="536964705">
                      <w:marLeft w:val="0"/>
                      <w:marRight w:val="0"/>
                      <w:marTop w:val="0"/>
                      <w:marBottom w:val="0"/>
                      <w:divBdr>
                        <w:top w:val="none" w:sz="0" w:space="0" w:color="auto"/>
                        <w:left w:val="none" w:sz="0" w:space="0" w:color="auto"/>
                        <w:bottom w:val="none" w:sz="0" w:space="0" w:color="auto"/>
                        <w:right w:val="none" w:sz="0" w:space="0" w:color="auto"/>
                      </w:divBdr>
                    </w:div>
                  </w:divsChild>
                </w:div>
                <w:div w:id="536964569">
                  <w:marLeft w:val="0"/>
                  <w:marRight w:val="0"/>
                  <w:marTop w:val="0"/>
                  <w:marBottom w:val="0"/>
                  <w:divBdr>
                    <w:top w:val="none" w:sz="0" w:space="0" w:color="auto"/>
                    <w:left w:val="none" w:sz="0" w:space="0" w:color="auto"/>
                    <w:bottom w:val="none" w:sz="0" w:space="0" w:color="auto"/>
                    <w:right w:val="none" w:sz="0" w:space="0" w:color="auto"/>
                  </w:divBdr>
                  <w:divsChild>
                    <w:div w:id="536964469">
                      <w:marLeft w:val="0"/>
                      <w:marRight w:val="0"/>
                      <w:marTop w:val="0"/>
                      <w:marBottom w:val="0"/>
                      <w:divBdr>
                        <w:top w:val="none" w:sz="0" w:space="0" w:color="auto"/>
                        <w:left w:val="none" w:sz="0" w:space="0" w:color="auto"/>
                        <w:bottom w:val="none" w:sz="0" w:space="0" w:color="auto"/>
                        <w:right w:val="none" w:sz="0" w:space="0" w:color="auto"/>
                      </w:divBdr>
                    </w:div>
                  </w:divsChild>
                </w:div>
                <w:div w:id="536964582">
                  <w:marLeft w:val="0"/>
                  <w:marRight w:val="0"/>
                  <w:marTop w:val="0"/>
                  <w:marBottom w:val="0"/>
                  <w:divBdr>
                    <w:top w:val="none" w:sz="0" w:space="0" w:color="auto"/>
                    <w:left w:val="none" w:sz="0" w:space="0" w:color="auto"/>
                    <w:bottom w:val="none" w:sz="0" w:space="0" w:color="auto"/>
                    <w:right w:val="none" w:sz="0" w:space="0" w:color="auto"/>
                  </w:divBdr>
                  <w:divsChild>
                    <w:div w:id="536964461">
                      <w:marLeft w:val="0"/>
                      <w:marRight w:val="0"/>
                      <w:marTop w:val="0"/>
                      <w:marBottom w:val="0"/>
                      <w:divBdr>
                        <w:top w:val="none" w:sz="0" w:space="0" w:color="auto"/>
                        <w:left w:val="none" w:sz="0" w:space="0" w:color="auto"/>
                        <w:bottom w:val="none" w:sz="0" w:space="0" w:color="auto"/>
                        <w:right w:val="none" w:sz="0" w:space="0" w:color="auto"/>
                      </w:divBdr>
                    </w:div>
                  </w:divsChild>
                </w:div>
                <w:div w:id="536964591">
                  <w:marLeft w:val="0"/>
                  <w:marRight w:val="0"/>
                  <w:marTop w:val="0"/>
                  <w:marBottom w:val="0"/>
                  <w:divBdr>
                    <w:top w:val="none" w:sz="0" w:space="0" w:color="auto"/>
                    <w:left w:val="none" w:sz="0" w:space="0" w:color="auto"/>
                    <w:bottom w:val="none" w:sz="0" w:space="0" w:color="auto"/>
                    <w:right w:val="none" w:sz="0" w:space="0" w:color="auto"/>
                  </w:divBdr>
                  <w:divsChild>
                    <w:div w:id="536964472">
                      <w:marLeft w:val="0"/>
                      <w:marRight w:val="0"/>
                      <w:marTop w:val="0"/>
                      <w:marBottom w:val="0"/>
                      <w:divBdr>
                        <w:top w:val="none" w:sz="0" w:space="0" w:color="auto"/>
                        <w:left w:val="none" w:sz="0" w:space="0" w:color="auto"/>
                        <w:bottom w:val="none" w:sz="0" w:space="0" w:color="auto"/>
                        <w:right w:val="none" w:sz="0" w:space="0" w:color="auto"/>
                      </w:divBdr>
                    </w:div>
                  </w:divsChild>
                </w:div>
                <w:div w:id="536964594">
                  <w:marLeft w:val="0"/>
                  <w:marRight w:val="0"/>
                  <w:marTop w:val="0"/>
                  <w:marBottom w:val="0"/>
                  <w:divBdr>
                    <w:top w:val="none" w:sz="0" w:space="0" w:color="auto"/>
                    <w:left w:val="none" w:sz="0" w:space="0" w:color="auto"/>
                    <w:bottom w:val="none" w:sz="0" w:space="0" w:color="auto"/>
                    <w:right w:val="none" w:sz="0" w:space="0" w:color="auto"/>
                  </w:divBdr>
                  <w:divsChild>
                    <w:div w:id="536964518">
                      <w:marLeft w:val="0"/>
                      <w:marRight w:val="0"/>
                      <w:marTop w:val="0"/>
                      <w:marBottom w:val="0"/>
                      <w:divBdr>
                        <w:top w:val="none" w:sz="0" w:space="0" w:color="auto"/>
                        <w:left w:val="none" w:sz="0" w:space="0" w:color="auto"/>
                        <w:bottom w:val="none" w:sz="0" w:space="0" w:color="auto"/>
                        <w:right w:val="none" w:sz="0" w:space="0" w:color="auto"/>
                      </w:divBdr>
                    </w:div>
                  </w:divsChild>
                </w:div>
                <w:div w:id="536964601">
                  <w:marLeft w:val="0"/>
                  <w:marRight w:val="0"/>
                  <w:marTop w:val="0"/>
                  <w:marBottom w:val="0"/>
                  <w:divBdr>
                    <w:top w:val="none" w:sz="0" w:space="0" w:color="auto"/>
                    <w:left w:val="none" w:sz="0" w:space="0" w:color="auto"/>
                    <w:bottom w:val="none" w:sz="0" w:space="0" w:color="auto"/>
                    <w:right w:val="none" w:sz="0" w:space="0" w:color="auto"/>
                  </w:divBdr>
                  <w:divsChild>
                    <w:div w:id="536964380">
                      <w:marLeft w:val="0"/>
                      <w:marRight w:val="0"/>
                      <w:marTop w:val="0"/>
                      <w:marBottom w:val="0"/>
                      <w:divBdr>
                        <w:top w:val="none" w:sz="0" w:space="0" w:color="auto"/>
                        <w:left w:val="none" w:sz="0" w:space="0" w:color="auto"/>
                        <w:bottom w:val="none" w:sz="0" w:space="0" w:color="auto"/>
                        <w:right w:val="none" w:sz="0" w:space="0" w:color="auto"/>
                      </w:divBdr>
                    </w:div>
                  </w:divsChild>
                </w:div>
                <w:div w:id="536964602">
                  <w:marLeft w:val="0"/>
                  <w:marRight w:val="0"/>
                  <w:marTop w:val="0"/>
                  <w:marBottom w:val="0"/>
                  <w:divBdr>
                    <w:top w:val="none" w:sz="0" w:space="0" w:color="auto"/>
                    <w:left w:val="none" w:sz="0" w:space="0" w:color="auto"/>
                    <w:bottom w:val="none" w:sz="0" w:space="0" w:color="auto"/>
                    <w:right w:val="none" w:sz="0" w:space="0" w:color="auto"/>
                  </w:divBdr>
                  <w:divsChild>
                    <w:div w:id="536964506">
                      <w:marLeft w:val="0"/>
                      <w:marRight w:val="0"/>
                      <w:marTop w:val="0"/>
                      <w:marBottom w:val="0"/>
                      <w:divBdr>
                        <w:top w:val="none" w:sz="0" w:space="0" w:color="auto"/>
                        <w:left w:val="none" w:sz="0" w:space="0" w:color="auto"/>
                        <w:bottom w:val="none" w:sz="0" w:space="0" w:color="auto"/>
                        <w:right w:val="none" w:sz="0" w:space="0" w:color="auto"/>
                      </w:divBdr>
                    </w:div>
                  </w:divsChild>
                </w:div>
                <w:div w:id="536964605">
                  <w:marLeft w:val="0"/>
                  <w:marRight w:val="0"/>
                  <w:marTop w:val="0"/>
                  <w:marBottom w:val="0"/>
                  <w:divBdr>
                    <w:top w:val="none" w:sz="0" w:space="0" w:color="auto"/>
                    <w:left w:val="none" w:sz="0" w:space="0" w:color="auto"/>
                    <w:bottom w:val="none" w:sz="0" w:space="0" w:color="auto"/>
                    <w:right w:val="none" w:sz="0" w:space="0" w:color="auto"/>
                  </w:divBdr>
                  <w:divsChild>
                    <w:div w:id="536964586">
                      <w:marLeft w:val="0"/>
                      <w:marRight w:val="0"/>
                      <w:marTop w:val="0"/>
                      <w:marBottom w:val="0"/>
                      <w:divBdr>
                        <w:top w:val="none" w:sz="0" w:space="0" w:color="auto"/>
                        <w:left w:val="none" w:sz="0" w:space="0" w:color="auto"/>
                        <w:bottom w:val="none" w:sz="0" w:space="0" w:color="auto"/>
                        <w:right w:val="none" w:sz="0" w:space="0" w:color="auto"/>
                      </w:divBdr>
                    </w:div>
                  </w:divsChild>
                </w:div>
                <w:div w:id="536964607">
                  <w:marLeft w:val="0"/>
                  <w:marRight w:val="0"/>
                  <w:marTop w:val="0"/>
                  <w:marBottom w:val="0"/>
                  <w:divBdr>
                    <w:top w:val="none" w:sz="0" w:space="0" w:color="auto"/>
                    <w:left w:val="none" w:sz="0" w:space="0" w:color="auto"/>
                    <w:bottom w:val="none" w:sz="0" w:space="0" w:color="auto"/>
                    <w:right w:val="none" w:sz="0" w:space="0" w:color="auto"/>
                  </w:divBdr>
                  <w:divsChild>
                    <w:div w:id="536964330">
                      <w:marLeft w:val="0"/>
                      <w:marRight w:val="0"/>
                      <w:marTop w:val="0"/>
                      <w:marBottom w:val="0"/>
                      <w:divBdr>
                        <w:top w:val="none" w:sz="0" w:space="0" w:color="auto"/>
                        <w:left w:val="none" w:sz="0" w:space="0" w:color="auto"/>
                        <w:bottom w:val="none" w:sz="0" w:space="0" w:color="auto"/>
                        <w:right w:val="none" w:sz="0" w:space="0" w:color="auto"/>
                      </w:divBdr>
                    </w:div>
                  </w:divsChild>
                </w:div>
                <w:div w:id="536964610">
                  <w:marLeft w:val="0"/>
                  <w:marRight w:val="0"/>
                  <w:marTop w:val="0"/>
                  <w:marBottom w:val="0"/>
                  <w:divBdr>
                    <w:top w:val="none" w:sz="0" w:space="0" w:color="auto"/>
                    <w:left w:val="none" w:sz="0" w:space="0" w:color="auto"/>
                    <w:bottom w:val="none" w:sz="0" w:space="0" w:color="auto"/>
                    <w:right w:val="none" w:sz="0" w:space="0" w:color="auto"/>
                  </w:divBdr>
                  <w:divsChild>
                    <w:div w:id="536964395">
                      <w:marLeft w:val="0"/>
                      <w:marRight w:val="0"/>
                      <w:marTop w:val="0"/>
                      <w:marBottom w:val="0"/>
                      <w:divBdr>
                        <w:top w:val="none" w:sz="0" w:space="0" w:color="auto"/>
                        <w:left w:val="none" w:sz="0" w:space="0" w:color="auto"/>
                        <w:bottom w:val="none" w:sz="0" w:space="0" w:color="auto"/>
                        <w:right w:val="none" w:sz="0" w:space="0" w:color="auto"/>
                      </w:divBdr>
                    </w:div>
                  </w:divsChild>
                </w:div>
                <w:div w:id="536964619">
                  <w:marLeft w:val="0"/>
                  <w:marRight w:val="0"/>
                  <w:marTop w:val="0"/>
                  <w:marBottom w:val="0"/>
                  <w:divBdr>
                    <w:top w:val="none" w:sz="0" w:space="0" w:color="auto"/>
                    <w:left w:val="none" w:sz="0" w:space="0" w:color="auto"/>
                    <w:bottom w:val="none" w:sz="0" w:space="0" w:color="auto"/>
                    <w:right w:val="none" w:sz="0" w:space="0" w:color="auto"/>
                  </w:divBdr>
                  <w:divsChild>
                    <w:div w:id="536964794">
                      <w:marLeft w:val="0"/>
                      <w:marRight w:val="0"/>
                      <w:marTop w:val="0"/>
                      <w:marBottom w:val="0"/>
                      <w:divBdr>
                        <w:top w:val="none" w:sz="0" w:space="0" w:color="auto"/>
                        <w:left w:val="none" w:sz="0" w:space="0" w:color="auto"/>
                        <w:bottom w:val="none" w:sz="0" w:space="0" w:color="auto"/>
                        <w:right w:val="none" w:sz="0" w:space="0" w:color="auto"/>
                      </w:divBdr>
                    </w:div>
                  </w:divsChild>
                </w:div>
                <w:div w:id="536964627">
                  <w:marLeft w:val="0"/>
                  <w:marRight w:val="0"/>
                  <w:marTop w:val="0"/>
                  <w:marBottom w:val="0"/>
                  <w:divBdr>
                    <w:top w:val="none" w:sz="0" w:space="0" w:color="auto"/>
                    <w:left w:val="none" w:sz="0" w:space="0" w:color="auto"/>
                    <w:bottom w:val="none" w:sz="0" w:space="0" w:color="auto"/>
                    <w:right w:val="none" w:sz="0" w:space="0" w:color="auto"/>
                  </w:divBdr>
                  <w:divsChild>
                    <w:div w:id="536964885">
                      <w:marLeft w:val="0"/>
                      <w:marRight w:val="0"/>
                      <w:marTop w:val="0"/>
                      <w:marBottom w:val="0"/>
                      <w:divBdr>
                        <w:top w:val="none" w:sz="0" w:space="0" w:color="auto"/>
                        <w:left w:val="none" w:sz="0" w:space="0" w:color="auto"/>
                        <w:bottom w:val="none" w:sz="0" w:space="0" w:color="auto"/>
                        <w:right w:val="none" w:sz="0" w:space="0" w:color="auto"/>
                      </w:divBdr>
                    </w:div>
                  </w:divsChild>
                </w:div>
                <w:div w:id="536964629">
                  <w:marLeft w:val="0"/>
                  <w:marRight w:val="0"/>
                  <w:marTop w:val="0"/>
                  <w:marBottom w:val="0"/>
                  <w:divBdr>
                    <w:top w:val="none" w:sz="0" w:space="0" w:color="auto"/>
                    <w:left w:val="none" w:sz="0" w:space="0" w:color="auto"/>
                    <w:bottom w:val="none" w:sz="0" w:space="0" w:color="auto"/>
                    <w:right w:val="none" w:sz="0" w:space="0" w:color="auto"/>
                  </w:divBdr>
                  <w:divsChild>
                    <w:div w:id="536964739">
                      <w:marLeft w:val="0"/>
                      <w:marRight w:val="0"/>
                      <w:marTop w:val="0"/>
                      <w:marBottom w:val="0"/>
                      <w:divBdr>
                        <w:top w:val="none" w:sz="0" w:space="0" w:color="auto"/>
                        <w:left w:val="none" w:sz="0" w:space="0" w:color="auto"/>
                        <w:bottom w:val="none" w:sz="0" w:space="0" w:color="auto"/>
                        <w:right w:val="none" w:sz="0" w:space="0" w:color="auto"/>
                      </w:divBdr>
                    </w:div>
                  </w:divsChild>
                </w:div>
                <w:div w:id="536964645">
                  <w:marLeft w:val="0"/>
                  <w:marRight w:val="0"/>
                  <w:marTop w:val="0"/>
                  <w:marBottom w:val="0"/>
                  <w:divBdr>
                    <w:top w:val="none" w:sz="0" w:space="0" w:color="auto"/>
                    <w:left w:val="none" w:sz="0" w:space="0" w:color="auto"/>
                    <w:bottom w:val="none" w:sz="0" w:space="0" w:color="auto"/>
                    <w:right w:val="none" w:sz="0" w:space="0" w:color="auto"/>
                  </w:divBdr>
                  <w:divsChild>
                    <w:div w:id="536964650">
                      <w:marLeft w:val="0"/>
                      <w:marRight w:val="0"/>
                      <w:marTop w:val="0"/>
                      <w:marBottom w:val="0"/>
                      <w:divBdr>
                        <w:top w:val="none" w:sz="0" w:space="0" w:color="auto"/>
                        <w:left w:val="none" w:sz="0" w:space="0" w:color="auto"/>
                        <w:bottom w:val="none" w:sz="0" w:space="0" w:color="auto"/>
                        <w:right w:val="none" w:sz="0" w:space="0" w:color="auto"/>
                      </w:divBdr>
                    </w:div>
                  </w:divsChild>
                </w:div>
                <w:div w:id="536964648">
                  <w:marLeft w:val="0"/>
                  <w:marRight w:val="0"/>
                  <w:marTop w:val="0"/>
                  <w:marBottom w:val="0"/>
                  <w:divBdr>
                    <w:top w:val="none" w:sz="0" w:space="0" w:color="auto"/>
                    <w:left w:val="none" w:sz="0" w:space="0" w:color="auto"/>
                    <w:bottom w:val="none" w:sz="0" w:space="0" w:color="auto"/>
                    <w:right w:val="none" w:sz="0" w:space="0" w:color="auto"/>
                  </w:divBdr>
                  <w:divsChild>
                    <w:div w:id="536964906">
                      <w:marLeft w:val="0"/>
                      <w:marRight w:val="0"/>
                      <w:marTop w:val="0"/>
                      <w:marBottom w:val="0"/>
                      <w:divBdr>
                        <w:top w:val="none" w:sz="0" w:space="0" w:color="auto"/>
                        <w:left w:val="none" w:sz="0" w:space="0" w:color="auto"/>
                        <w:bottom w:val="none" w:sz="0" w:space="0" w:color="auto"/>
                        <w:right w:val="none" w:sz="0" w:space="0" w:color="auto"/>
                      </w:divBdr>
                    </w:div>
                  </w:divsChild>
                </w:div>
                <w:div w:id="536964658">
                  <w:marLeft w:val="0"/>
                  <w:marRight w:val="0"/>
                  <w:marTop w:val="0"/>
                  <w:marBottom w:val="0"/>
                  <w:divBdr>
                    <w:top w:val="none" w:sz="0" w:space="0" w:color="auto"/>
                    <w:left w:val="none" w:sz="0" w:space="0" w:color="auto"/>
                    <w:bottom w:val="none" w:sz="0" w:space="0" w:color="auto"/>
                    <w:right w:val="none" w:sz="0" w:space="0" w:color="auto"/>
                  </w:divBdr>
                  <w:divsChild>
                    <w:div w:id="536964379">
                      <w:marLeft w:val="0"/>
                      <w:marRight w:val="0"/>
                      <w:marTop w:val="0"/>
                      <w:marBottom w:val="0"/>
                      <w:divBdr>
                        <w:top w:val="none" w:sz="0" w:space="0" w:color="auto"/>
                        <w:left w:val="none" w:sz="0" w:space="0" w:color="auto"/>
                        <w:bottom w:val="none" w:sz="0" w:space="0" w:color="auto"/>
                        <w:right w:val="none" w:sz="0" w:space="0" w:color="auto"/>
                      </w:divBdr>
                    </w:div>
                  </w:divsChild>
                </w:div>
                <w:div w:id="536964660">
                  <w:marLeft w:val="0"/>
                  <w:marRight w:val="0"/>
                  <w:marTop w:val="0"/>
                  <w:marBottom w:val="0"/>
                  <w:divBdr>
                    <w:top w:val="none" w:sz="0" w:space="0" w:color="auto"/>
                    <w:left w:val="none" w:sz="0" w:space="0" w:color="auto"/>
                    <w:bottom w:val="none" w:sz="0" w:space="0" w:color="auto"/>
                    <w:right w:val="none" w:sz="0" w:space="0" w:color="auto"/>
                  </w:divBdr>
                  <w:divsChild>
                    <w:div w:id="536964853">
                      <w:marLeft w:val="0"/>
                      <w:marRight w:val="0"/>
                      <w:marTop w:val="0"/>
                      <w:marBottom w:val="0"/>
                      <w:divBdr>
                        <w:top w:val="none" w:sz="0" w:space="0" w:color="auto"/>
                        <w:left w:val="none" w:sz="0" w:space="0" w:color="auto"/>
                        <w:bottom w:val="none" w:sz="0" w:space="0" w:color="auto"/>
                        <w:right w:val="none" w:sz="0" w:space="0" w:color="auto"/>
                      </w:divBdr>
                    </w:div>
                  </w:divsChild>
                </w:div>
                <w:div w:id="536964664">
                  <w:marLeft w:val="0"/>
                  <w:marRight w:val="0"/>
                  <w:marTop w:val="0"/>
                  <w:marBottom w:val="0"/>
                  <w:divBdr>
                    <w:top w:val="none" w:sz="0" w:space="0" w:color="auto"/>
                    <w:left w:val="none" w:sz="0" w:space="0" w:color="auto"/>
                    <w:bottom w:val="none" w:sz="0" w:space="0" w:color="auto"/>
                    <w:right w:val="none" w:sz="0" w:space="0" w:color="auto"/>
                  </w:divBdr>
                  <w:divsChild>
                    <w:div w:id="536965033">
                      <w:marLeft w:val="0"/>
                      <w:marRight w:val="0"/>
                      <w:marTop w:val="0"/>
                      <w:marBottom w:val="0"/>
                      <w:divBdr>
                        <w:top w:val="none" w:sz="0" w:space="0" w:color="auto"/>
                        <w:left w:val="none" w:sz="0" w:space="0" w:color="auto"/>
                        <w:bottom w:val="none" w:sz="0" w:space="0" w:color="auto"/>
                        <w:right w:val="none" w:sz="0" w:space="0" w:color="auto"/>
                      </w:divBdr>
                    </w:div>
                  </w:divsChild>
                </w:div>
                <w:div w:id="536964670">
                  <w:marLeft w:val="0"/>
                  <w:marRight w:val="0"/>
                  <w:marTop w:val="0"/>
                  <w:marBottom w:val="0"/>
                  <w:divBdr>
                    <w:top w:val="none" w:sz="0" w:space="0" w:color="auto"/>
                    <w:left w:val="none" w:sz="0" w:space="0" w:color="auto"/>
                    <w:bottom w:val="none" w:sz="0" w:space="0" w:color="auto"/>
                    <w:right w:val="none" w:sz="0" w:space="0" w:color="auto"/>
                  </w:divBdr>
                  <w:divsChild>
                    <w:div w:id="536965066">
                      <w:marLeft w:val="0"/>
                      <w:marRight w:val="0"/>
                      <w:marTop w:val="0"/>
                      <w:marBottom w:val="0"/>
                      <w:divBdr>
                        <w:top w:val="none" w:sz="0" w:space="0" w:color="auto"/>
                        <w:left w:val="none" w:sz="0" w:space="0" w:color="auto"/>
                        <w:bottom w:val="none" w:sz="0" w:space="0" w:color="auto"/>
                        <w:right w:val="none" w:sz="0" w:space="0" w:color="auto"/>
                      </w:divBdr>
                    </w:div>
                  </w:divsChild>
                </w:div>
                <w:div w:id="536964676">
                  <w:marLeft w:val="0"/>
                  <w:marRight w:val="0"/>
                  <w:marTop w:val="0"/>
                  <w:marBottom w:val="0"/>
                  <w:divBdr>
                    <w:top w:val="none" w:sz="0" w:space="0" w:color="auto"/>
                    <w:left w:val="none" w:sz="0" w:space="0" w:color="auto"/>
                    <w:bottom w:val="none" w:sz="0" w:space="0" w:color="auto"/>
                    <w:right w:val="none" w:sz="0" w:space="0" w:color="auto"/>
                  </w:divBdr>
                  <w:divsChild>
                    <w:div w:id="536964996">
                      <w:marLeft w:val="0"/>
                      <w:marRight w:val="0"/>
                      <w:marTop w:val="0"/>
                      <w:marBottom w:val="0"/>
                      <w:divBdr>
                        <w:top w:val="none" w:sz="0" w:space="0" w:color="auto"/>
                        <w:left w:val="none" w:sz="0" w:space="0" w:color="auto"/>
                        <w:bottom w:val="none" w:sz="0" w:space="0" w:color="auto"/>
                        <w:right w:val="none" w:sz="0" w:space="0" w:color="auto"/>
                      </w:divBdr>
                    </w:div>
                  </w:divsChild>
                </w:div>
                <w:div w:id="536964699">
                  <w:marLeft w:val="0"/>
                  <w:marRight w:val="0"/>
                  <w:marTop w:val="0"/>
                  <w:marBottom w:val="0"/>
                  <w:divBdr>
                    <w:top w:val="none" w:sz="0" w:space="0" w:color="auto"/>
                    <w:left w:val="none" w:sz="0" w:space="0" w:color="auto"/>
                    <w:bottom w:val="none" w:sz="0" w:space="0" w:color="auto"/>
                    <w:right w:val="none" w:sz="0" w:space="0" w:color="auto"/>
                  </w:divBdr>
                  <w:divsChild>
                    <w:div w:id="536964967">
                      <w:marLeft w:val="0"/>
                      <w:marRight w:val="0"/>
                      <w:marTop w:val="0"/>
                      <w:marBottom w:val="0"/>
                      <w:divBdr>
                        <w:top w:val="none" w:sz="0" w:space="0" w:color="auto"/>
                        <w:left w:val="none" w:sz="0" w:space="0" w:color="auto"/>
                        <w:bottom w:val="none" w:sz="0" w:space="0" w:color="auto"/>
                        <w:right w:val="none" w:sz="0" w:space="0" w:color="auto"/>
                      </w:divBdr>
                    </w:div>
                  </w:divsChild>
                </w:div>
                <w:div w:id="536964701">
                  <w:marLeft w:val="0"/>
                  <w:marRight w:val="0"/>
                  <w:marTop w:val="0"/>
                  <w:marBottom w:val="0"/>
                  <w:divBdr>
                    <w:top w:val="none" w:sz="0" w:space="0" w:color="auto"/>
                    <w:left w:val="none" w:sz="0" w:space="0" w:color="auto"/>
                    <w:bottom w:val="none" w:sz="0" w:space="0" w:color="auto"/>
                    <w:right w:val="none" w:sz="0" w:space="0" w:color="auto"/>
                  </w:divBdr>
                  <w:divsChild>
                    <w:div w:id="536964981">
                      <w:marLeft w:val="0"/>
                      <w:marRight w:val="0"/>
                      <w:marTop w:val="0"/>
                      <w:marBottom w:val="0"/>
                      <w:divBdr>
                        <w:top w:val="none" w:sz="0" w:space="0" w:color="auto"/>
                        <w:left w:val="none" w:sz="0" w:space="0" w:color="auto"/>
                        <w:bottom w:val="none" w:sz="0" w:space="0" w:color="auto"/>
                        <w:right w:val="none" w:sz="0" w:space="0" w:color="auto"/>
                      </w:divBdr>
                    </w:div>
                  </w:divsChild>
                </w:div>
                <w:div w:id="536964715">
                  <w:marLeft w:val="0"/>
                  <w:marRight w:val="0"/>
                  <w:marTop w:val="0"/>
                  <w:marBottom w:val="0"/>
                  <w:divBdr>
                    <w:top w:val="none" w:sz="0" w:space="0" w:color="auto"/>
                    <w:left w:val="none" w:sz="0" w:space="0" w:color="auto"/>
                    <w:bottom w:val="none" w:sz="0" w:space="0" w:color="auto"/>
                    <w:right w:val="none" w:sz="0" w:space="0" w:color="auto"/>
                  </w:divBdr>
                  <w:divsChild>
                    <w:div w:id="536964435">
                      <w:marLeft w:val="0"/>
                      <w:marRight w:val="0"/>
                      <w:marTop w:val="0"/>
                      <w:marBottom w:val="0"/>
                      <w:divBdr>
                        <w:top w:val="none" w:sz="0" w:space="0" w:color="auto"/>
                        <w:left w:val="none" w:sz="0" w:space="0" w:color="auto"/>
                        <w:bottom w:val="none" w:sz="0" w:space="0" w:color="auto"/>
                        <w:right w:val="none" w:sz="0" w:space="0" w:color="auto"/>
                      </w:divBdr>
                    </w:div>
                  </w:divsChild>
                </w:div>
                <w:div w:id="536964718">
                  <w:marLeft w:val="0"/>
                  <w:marRight w:val="0"/>
                  <w:marTop w:val="0"/>
                  <w:marBottom w:val="0"/>
                  <w:divBdr>
                    <w:top w:val="none" w:sz="0" w:space="0" w:color="auto"/>
                    <w:left w:val="none" w:sz="0" w:space="0" w:color="auto"/>
                    <w:bottom w:val="none" w:sz="0" w:space="0" w:color="auto"/>
                    <w:right w:val="none" w:sz="0" w:space="0" w:color="auto"/>
                  </w:divBdr>
                  <w:divsChild>
                    <w:div w:id="536964336">
                      <w:marLeft w:val="0"/>
                      <w:marRight w:val="0"/>
                      <w:marTop w:val="0"/>
                      <w:marBottom w:val="0"/>
                      <w:divBdr>
                        <w:top w:val="none" w:sz="0" w:space="0" w:color="auto"/>
                        <w:left w:val="none" w:sz="0" w:space="0" w:color="auto"/>
                        <w:bottom w:val="none" w:sz="0" w:space="0" w:color="auto"/>
                        <w:right w:val="none" w:sz="0" w:space="0" w:color="auto"/>
                      </w:divBdr>
                    </w:div>
                  </w:divsChild>
                </w:div>
                <w:div w:id="536964721">
                  <w:marLeft w:val="0"/>
                  <w:marRight w:val="0"/>
                  <w:marTop w:val="0"/>
                  <w:marBottom w:val="0"/>
                  <w:divBdr>
                    <w:top w:val="none" w:sz="0" w:space="0" w:color="auto"/>
                    <w:left w:val="none" w:sz="0" w:space="0" w:color="auto"/>
                    <w:bottom w:val="none" w:sz="0" w:space="0" w:color="auto"/>
                    <w:right w:val="none" w:sz="0" w:space="0" w:color="auto"/>
                  </w:divBdr>
                  <w:divsChild>
                    <w:div w:id="536964546">
                      <w:marLeft w:val="0"/>
                      <w:marRight w:val="0"/>
                      <w:marTop w:val="0"/>
                      <w:marBottom w:val="0"/>
                      <w:divBdr>
                        <w:top w:val="none" w:sz="0" w:space="0" w:color="auto"/>
                        <w:left w:val="none" w:sz="0" w:space="0" w:color="auto"/>
                        <w:bottom w:val="none" w:sz="0" w:space="0" w:color="auto"/>
                        <w:right w:val="none" w:sz="0" w:space="0" w:color="auto"/>
                      </w:divBdr>
                    </w:div>
                  </w:divsChild>
                </w:div>
                <w:div w:id="536964724">
                  <w:marLeft w:val="0"/>
                  <w:marRight w:val="0"/>
                  <w:marTop w:val="0"/>
                  <w:marBottom w:val="0"/>
                  <w:divBdr>
                    <w:top w:val="none" w:sz="0" w:space="0" w:color="auto"/>
                    <w:left w:val="none" w:sz="0" w:space="0" w:color="auto"/>
                    <w:bottom w:val="none" w:sz="0" w:space="0" w:color="auto"/>
                    <w:right w:val="none" w:sz="0" w:space="0" w:color="auto"/>
                  </w:divBdr>
                  <w:divsChild>
                    <w:div w:id="536964789">
                      <w:marLeft w:val="0"/>
                      <w:marRight w:val="0"/>
                      <w:marTop w:val="0"/>
                      <w:marBottom w:val="0"/>
                      <w:divBdr>
                        <w:top w:val="none" w:sz="0" w:space="0" w:color="auto"/>
                        <w:left w:val="none" w:sz="0" w:space="0" w:color="auto"/>
                        <w:bottom w:val="none" w:sz="0" w:space="0" w:color="auto"/>
                        <w:right w:val="none" w:sz="0" w:space="0" w:color="auto"/>
                      </w:divBdr>
                    </w:div>
                  </w:divsChild>
                </w:div>
                <w:div w:id="536964729">
                  <w:marLeft w:val="0"/>
                  <w:marRight w:val="0"/>
                  <w:marTop w:val="0"/>
                  <w:marBottom w:val="0"/>
                  <w:divBdr>
                    <w:top w:val="none" w:sz="0" w:space="0" w:color="auto"/>
                    <w:left w:val="none" w:sz="0" w:space="0" w:color="auto"/>
                    <w:bottom w:val="none" w:sz="0" w:space="0" w:color="auto"/>
                    <w:right w:val="none" w:sz="0" w:space="0" w:color="auto"/>
                  </w:divBdr>
                  <w:divsChild>
                    <w:div w:id="536965035">
                      <w:marLeft w:val="0"/>
                      <w:marRight w:val="0"/>
                      <w:marTop w:val="0"/>
                      <w:marBottom w:val="0"/>
                      <w:divBdr>
                        <w:top w:val="none" w:sz="0" w:space="0" w:color="auto"/>
                        <w:left w:val="none" w:sz="0" w:space="0" w:color="auto"/>
                        <w:bottom w:val="none" w:sz="0" w:space="0" w:color="auto"/>
                        <w:right w:val="none" w:sz="0" w:space="0" w:color="auto"/>
                      </w:divBdr>
                    </w:div>
                  </w:divsChild>
                </w:div>
                <w:div w:id="536964748">
                  <w:marLeft w:val="0"/>
                  <w:marRight w:val="0"/>
                  <w:marTop w:val="0"/>
                  <w:marBottom w:val="0"/>
                  <w:divBdr>
                    <w:top w:val="none" w:sz="0" w:space="0" w:color="auto"/>
                    <w:left w:val="none" w:sz="0" w:space="0" w:color="auto"/>
                    <w:bottom w:val="none" w:sz="0" w:space="0" w:color="auto"/>
                    <w:right w:val="none" w:sz="0" w:space="0" w:color="auto"/>
                  </w:divBdr>
                  <w:divsChild>
                    <w:div w:id="536964920">
                      <w:marLeft w:val="0"/>
                      <w:marRight w:val="0"/>
                      <w:marTop w:val="0"/>
                      <w:marBottom w:val="0"/>
                      <w:divBdr>
                        <w:top w:val="none" w:sz="0" w:space="0" w:color="auto"/>
                        <w:left w:val="none" w:sz="0" w:space="0" w:color="auto"/>
                        <w:bottom w:val="none" w:sz="0" w:space="0" w:color="auto"/>
                        <w:right w:val="none" w:sz="0" w:space="0" w:color="auto"/>
                      </w:divBdr>
                    </w:div>
                  </w:divsChild>
                </w:div>
                <w:div w:id="536964787">
                  <w:marLeft w:val="0"/>
                  <w:marRight w:val="0"/>
                  <w:marTop w:val="0"/>
                  <w:marBottom w:val="0"/>
                  <w:divBdr>
                    <w:top w:val="none" w:sz="0" w:space="0" w:color="auto"/>
                    <w:left w:val="none" w:sz="0" w:space="0" w:color="auto"/>
                    <w:bottom w:val="none" w:sz="0" w:space="0" w:color="auto"/>
                    <w:right w:val="none" w:sz="0" w:space="0" w:color="auto"/>
                  </w:divBdr>
                  <w:divsChild>
                    <w:div w:id="536964829">
                      <w:marLeft w:val="0"/>
                      <w:marRight w:val="0"/>
                      <w:marTop w:val="0"/>
                      <w:marBottom w:val="0"/>
                      <w:divBdr>
                        <w:top w:val="none" w:sz="0" w:space="0" w:color="auto"/>
                        <w:left w:val="none" w:sz="0" w:space="0" w:color="auto"/>
                        <w:bottom w:val="none" w:sz="0" w:space="0" w:color="auto"/>
                        <w:right w:val="none" w:sz="0" w:space="0" w:color="auto"/>
                      </w:divBdr>
                    </w:div>
                  </w:divsChild>
                </w:div>
                <w:div w:id="536964796">
                  <w:marLeft w:val="0"/>
                  <w:marRight w:val="0"/>
                  <w:marTop w:val="0"/>
                  <w:marBottom w:val="0"/>
                  <w:divBdr>
                    <w:top w:val="none" w:sz="0" w:space="0" w:color="auto"/>
                    <w:left w:val="none" w:sz="0" w:space="0" w:color="auto"/>
                    <w:bottom w:val="none" w:sz="0" w:space="0" w:color="auto"/>
                    <w:right w:val="none" w:sz="0" w:space="0" w:color="auto"/>
                  </w:divBdr>
                  <w:divsChild>
                    <w:div w:id="536964863">
                      <w:marLeft w:val="0"/>
                      <w:marRight w:val="0"/>
                      <w:marTop w:val="0"/>
                      <w:marBottom w:val="0"/>
                      <w:divBdr>
                        <w:top w:val="none" w:sz="0" w:space="0" w:color="auto"/>
                        <w:left w:val="none" w:sz="0" w:space="0" w:color="auto"/>
                        <w:bottom w:val="none" w:sz="0" w:space="0" w:color="auto"/>
                        <w:right w:val="none" w:sz="0" w:space="0" w:color="auto"/>
                      </w:divBdr>
                    </w:div>
                  </w:divsChild>
                </w:div>
                <w:div w:id="536964802">
                  <w:marLeft w:val="0"/>
                  <w:marRight w:val="0"/>
                  <w:marTop w:val="0"/>
                  <w:marBottom w:val="0"/>
                  <w:divBdr>
                    <w:top w:val="none" w:sz="0" w:space="0" w:color="auto"/>
                    <w:left w:val="none" w:sz="0" w:space="0" w:color="auto"/>
                    <w:bottom w:val="none" w:sz="0" w:space="0" w:color="auto"/>
                    <w:right w:val="none" w:sz="0" w:space="0" w:color="auto"/>
                  </w:divBdr>
                  <w:divsChild>
                    <w:div w:id="536964923">
                      <w:marLeft w:val="0"/>
                      <w:marRight w:val="0"/>
                      <w:marTop w:val="0"/>
                      <w:marBottom w:val="0"/>
                      <w:divBdr>
                        <w:top w:val="none" w:sz="0" w:space="0" w:color="auto"/>
                        <w:left w:val="none" w:sz="0" w:space="0" w:color="auto"/>
                        <w:bottom w:val="none" w:sz="0" w:space="0" w:color="auto"/>
                        <w:right w:val="none" w:sz="0" w:space="0" w:color="auto"/>
                      </w:divBdr>
                    </w:div>
                  </w:divsChild>
                </w:div>
                <w:div w:id="536964812">
                  <w:marLeft w:val="0"/>
                  <w:marRight w:val="0"/>
                  <w:marTop w:val="0"/>
                  <w:marBottom w:val="0"/>
                  <w:divBdr>
                    <w:top w:val="none" w:sz="0" w:space="0" w:color="auto"/>
                    <w:left w:val="none" w:sz="0" w:space="0" w:color="auto"/>
                    <w:bottom w:val="none" w:sz="0" w:space="0" w:color="auto"/>
                    <w:right w:val="none" w:sz="0" w:space="0" w:color="auto"/>
                  </w:divBdr>
                  <w:divsChild>
                    <w:div w:id="536964494">
                      <w:marLeft w:val="0"/>
                      <w:marRight w:val="0"/>
                      <w:marTop w:val="0"/>
                      <w:marBottom w:val="0"/>
                      <w:divBdr>
                        <w:top w:val="none" w:sz="0" w:space="0" w:color="auto"/>
                        <w:left w:val="none" w:sz="0" w:space="0" w:color="auto"/>
                        <w:bottom w:val="none" w:sz="0" w:space="0" w:color="auto"/>
                        <w:right w:val="none" w:sz="0" w:space="0" w:color="auto"/>
                      </w:divBdr>
                    </w:div>
                  </w:divsChild>
                </w:div>
                <w:div w:id="536964814">
                  <w:marLeft w:val="0"/>
                  <w:marRight w:val="0"/>
                  <w:marTop w:val="0"/>
                  <w:marBottom w:val="0"/>
                  <w:divBdr>
                    <w:top w:val="none" w:sz="0" w:space="0" w:color="auto"/>
                    <w:left w:val="none" w:sz="0" w:space="0" w:color="auto"/>
                    <w:bottom w:val="none" w:sz="0" w:space="0" w:color="auto"/>
                    <w:right w:val="none" w:sz="0" w:space="0" w:color="auto"/>
                  </w:divBdr>
                  <w:divsChild>
                    <w:div w:id="536964414">
                      <w:marLeft w:val="0"/>
                      <w:marRight w:val="0"/>
                      <w:marTop w:val="0"/>
                      <w:marBottom w:val="0"/>
                      <w:divBdr>
                        <w:top w:val="none" w:sz="0" w:space="0" w:color="auto"/>
                        <w:left w:val="none" w:sz="0" w:space="0" w:color="auto"/>
                        <w:bottom w:val="none" w:sz="0" w:space="0" w:color="auto"/>
                        <w:right w:val="none" w:sz="0" w:space="0" w:color="auto"/>
                      </w:divBdr>
                    </w:div>
                  </w:divsChild>
                </w:div>
                <w:div w:id="536964815">
                  <w:marLeft w:val="0"/>
                  <w:marRight w:val="0"/>
                  <w:marTop w:val="0"/>
                  <w:marBottom w:val="0"/>
                  <w:divBdr>
                    <w:top w:val="none" w:sz="0" w:space="0" w:color="auto"/>
                    <w:left w:val="none" w:sz="0" w:space="0" w:color="auto"/>
                    <w:bottom w:val="none" w:sz="0" w:space="0" w:color="auto"/>
                    <w:right w:val="none" w:sz="0" w:space="0" w:color="auto"/>
                  </w:divBdr>
                  <w:divsChild>
                    <w:div w:id="536965014">
                      <w:marLeft w:val="0"/>
                      <w:marRight w:val="0"/>
                      <w:marTop w:val="0"/>
                      <w:marBottom w:val="0"/>
                      <w:divBdr>
                        <w:top w:val="none" w:sz="0" w:space="0" w:color="auto"/>
                        <w:left w:val="none" w:sz="0" w:space="0" w:color="auto"/>
                        <w:bottom w:val="none" w:sz="0" w:space="0" w:color="auto"/>
                        <w:right w:val="none" w:sz="0" w:space="0" w:color="auto"/>
                      </w:divBdr>
                    </w:div>
                  </w:divsChild>
                </w:div>
                <w:div w:id="536964824">
                  <w:marLeft w:val="0"/>
                  <w:marRight w:val="0"/>
                  <w:marTop w:val="0"/>
                  <w:marBottom w:val="0"/>
                  <w:divBdr>
                    <w:top w:val="none" w:sz="0" w:space="0" w:color="auto"/>
                    <w:left w:val="none" w:sz="0" w:space="0" w:color="auto"/>
                    <w:bottom w:val="none" w:sz="0" w:space="0" w:color="auto"/>
                    <w:right w:val="none" w:sz="0" w:space="0" w:color="auto"/>
                  </w:divBdr>
                  <w:divsChild>
                    <w:div w:id="536964474">
                      <w:marLeft w:val="0"/>
                      <w:marRight w:val="0"/>
                      <w:marTop w:val="0"/>
                      <w:marBottom w:val="0"/>
                      <w:divBdr>
                        <w:top w:val="none" w:sz="0" w:space="0" w:color="auto"/>
                        <w:left w:val="none" w:sz="0" w:space="0" w:color="auto"/>
                        <w:bottom w:val="none" w:sz="0" w:space="0" w:color="auto"/>
                        <w:right w:val="none" w:sz="0" w:space="0" w:color="auto"/>
                      </w:divBdr>
                    </w:div>
                  </w:divsChild>
                </w:div>
                <w:div w:id="536964831">
                  <w:marLeft w:val="0"/>
                  <w:marRight w:val="0"/>
                  <w:marTop w:val="0"/>
                  <w:marBottom w:val="0"/>
                  <w:divBdr>
                    <w:top w:val="none" w:sz="0" w:space="0" w:color="auto"/>
                    <w:left w:val="none" w:sz="0" w:space="0" w:color="auto"/>
                    <w:bottom w:val="none" w:sz="0" w:space="0" w:color="auto"/>
                    <w:right w:val="none" w:sz="0" w:space="0" w:color="auto"/>
                  </w:divBdr>
                  <w:divsChild>
                    <w:div w:id="536965109">
                      <w:marLeft w:val="0"/>
                      <w:marRight w:val="0"/>
                      <w:marTop w:val="0"/>
                      <w:marBottom w:val="0"/>
                      <w:divBdr>
                        <w:top w:val="none" w:sz="0" w:space="0" w:color="auto"/>
                        <w:left w:val="none" w:sz="0" w:space="0" w:color="auto"/>
                        <w:bottom w:val="none" w:sz="0" w:space="0" w:color="auto"/>
                        <w:right w:val="none" w:sz="0" w:space="0" w:color="auto"/>
                      </w:divBdr>
                    </w:div>
                  </w:divsChild>
                </w:div>
                <w:div w:id="536964837">
                  <w:marLeft w:val="0"/>
                  <w:marRight w:val="0"/>
                  <w:marTop w:val="0"/>
                  <w:marBottom w:val="0"/>
                  <w:divBdr>
                    <w:top w:val="none" w:sz="0" w:space="0" w:color="auto"/>
                    <w:left w:val="none" w:sz="0" w:space="0" w:color="auto"/>
                    <w:bottom w:val="none" w:sz="0" w:space="0" w:color="auto"/>
                    <w:right w:val="none" w:sz="0" w:space="0" w:color="auto"/>
                  </w:divBdr>
                  <w:divsChild>
                    <w:div w:id="536964665">
                      <w:marLeft w:val="0"/>
                      <w:marRight w:val="0"/>
                      <w:marTop w:val="0"/>
                      <w:marBottom w:val="0"/>
                      <w:divBdr>
                        <w:top w:val="none" w:sz="0" w:space="0" w:color="auto"/>
                        <w:left w:val="none" w:sz="0" w:space="0" w:color="auto"/>
                        <w:bottom w:val="none" w:sz="0" w:space="0" w:color="auto"/>
                        <w:right w:val="none" w:sz="0" w:space="0" w:color="auto"/>
                      </w:divBdr>
                    </w:div>
                  </w:divsChild>
                </w:div>
                <w:div w:id="536964840">
                  <w:marLeft w:val="0"/>
                  <w:marRight w:val="0"/>
                  <w:marTop w:val="0"/>
                  <w:marBottom w:val="0"/>
                  <w:divBdr>
                    <w:top w:val="none" w:sz="0" w:space="0" w:color="auto"/>
                    <w:left w:val="none" w:sz="0" w:space="0" w:color="auto"/>
                    <w:bottom w:val="none" w:sz="0" w:space="0" w:color="auto"/>
                    <w:right w:val="none" w:sz="0" w:space="0" w:color="auto"/>
                  </w:divBdr>
                  <w:divsChild>
                    <w:div w:id="536964719">
                      <w:marLeft w:val="0"/>
                      <w:marRight w:val="0"/>
                      <w:marTop w:val="0"/>
                      <w:marBottom w:val="0"/>
                      <w:divBdr>
                        <w:top w:val="none" w:sz="0" w:space="0" w:color="auto"/>
                        <w:left w:val="none" w:sz="0" w:space="0" w:color="auto"/>
                        <w:bottom w:val="none" w:sz="0" w:space="0" w:color="auto"/>
                        <w:right w:val="none" w:sz="0" w:space="0" w:color="auto"/>
                      </w:divBdr>
                    </w:div>
                  </w:divsChild>
                </w:div>
                <w:div w:id="536964860">
                  <w:marLeft w:val="0"/>
                  <w:marRight w:val="0"/>
                  <w:marTop w:val="0"/>
                  <w:marBottom w:val="0"/>
                  <w:divBdr>
                    <w:top w:val="none" w:sz="0" w:space="0" w:color="auto"/>
                    <w:left w:val="none" w:sz="0" w:space="0" w:color="auto"/>
                    <w:bottom w:val="none" w:sz="0" w:space="0" w:color="auto"/>
                    <w:right w:val="none" w:sz="0" w:space="0" w:color="auto"/>
                  </w:divBdr>
                  <w:divsChild>
                    <w:div w:id="536964584">
                      <w:marLeft w:val="0"/>
                      <w:marRight w:val="0"/>
                      <w:marTop w:val="0"/>
                      <w:marBottom w:val="0"/>
                      <w:divBdr>
                        <w:top w:val="none" w:sz="0" w:space="0" w:color="auto"/>
                        <w:left w:val="none" w:sz="0" w:space="0" w:color="auto"/>
                        <w:bottom w:val="none" w:sz="0" w:space="0" w:color="auto"/>
                        <w:right w:val="none" w:sz="0" w:space="0" w:color="auto"/>
                      </w:divBdr>
                    </w:div>
                  </w:divsChild>
                </w:div>
                <w:div w:id="536964862">
                  <w:marLeft w:val="0"/>
                  <w:marRight w:val="0"/>
                  <w:marTop w:val="0"/>
                  <w:marBottom w:val="0"/>
                  <w:divBdr>
                    <w:top w:val="none" w:sz="0" w:space="0" w:color="auto"/>
                    <w:left w:val="none" w:sz="0" w:space="0" w:color="auto"/>
                    <w:bottom w:val="none" w:sz="0" w:space="0" w:color="auto"/>
                    <w:right w:val="none" w:sz="0" w:space="0" w:color="auto"/>
                  </w:divBdr>
                  <w:divsChild>
                    <w:div w:id="536964590">
                      <w:marLeft w:val="0"/>
                      <w:marRight w:val="0"/>
                      <w:marTop w:val="0"/>
                      <w:marBottom w:val="0"/>
                      <w:divBdr>
                        <w:top w:val="none" w:sz="0" w:space="0" w:color="auto"/>
                        <w:left w:val="none" w:sz="0" w:space="0" w:color="auto"/>
                        <w:bottom w:val="none" w:sz="0" w:space="0" w:color="auto"/>
                        <w:right w:val="none" w:sz="0" w:space="0" w:color="auto"/>
                      </w:divBdr>
                    </w:div>
                  </w:divsChild>
                </w:div>
                <w:div w:id="536964869">
                  <w:marLeft w:val="0"/>
                  <w:marRight w:val="0"/>
                  <w:marTop w:val="0"/>
                  <w:marBottom w:val="0"/>
                  <w:divBdr>
                    <w:top w:val="none" w:sz="0" w:space="0" w:color="auto"/>
                    <w:left w:val="none" w:sz="0" w:space="0" w:color="auto"/>
                    <w:bottom w:val="none" w:sz="0" w:space="0" w:color="auto"/>
                    <w:right w:val="none" w:sz="0" w:space="0" w:color="auto"/>
                  </w:divBdr>
                  <w:divsChild>
                    <w:div w:id="536964979">
                      <w:marLeft w:val="0"/>
                      <w:marRight w:val="0"/>
                      <w:marTop w:val="0"/>
                      <w:marBottom w:val="0"/>
                      <w:divBdr>
                        <w:top w:val="none" w:sz="0" w:space="0" w:color="auto"/>
                        <w:left w:val="none" w:sz="0" w:space="0" w:color="auto"/>
                        <w:bottom w:val="none" w:sz="0" w:space="0" w:color="auto"/>
                        <w:right w:val="none" w:sz="0" w:space="0" w:color="auto"/>
                      </w:divBdr>
                    </w:div>
                  </w:divsChild>
                </w:div>
                <w:div w:id="536964889">
                  <w:marLeft w:val="0"/>
                  <w:marRight w:val="0"/>
                  <w:marTop w:val="0"/>
                  <w:marBottom w:val="0"/>
                  <w:divBdr>
                    <w:top w:val="none" w:sz="0" w:space="0" w:color="auto"/>
                    <w:left w:val="none" w:sz="0" w:space="0" w:color="auto"/>
                    <w:bottom w:val="none" w:sz="0" w:space="0" w:color="auto"/>
                    <w:right w:val="none" w:sz="0" w:space="0" w:color="auto"/>
                  </w:divBdr>
                  <w:divsChild>
                    <w:div w:id="536964375">
                      <w:marLeft w:val="0"/>
                      <w:marRight w:val="0"/>
                      <w:marTop w:val="0"/>
                      <w:marBottom w:val="0"/>
                      <w:divBdr>
                        <w:top w:val="none" w:sz="0" w:space="0" w:color="auto"/>
                        <w:left w:val="none" w:sz="0" w:space="0" w:color="auto"/>
                        <w:bottom w:val="none" w:sz="0" w:space="0" w:color="auto"/>
                        <w:right w:val="none" w:sz="0" w:space="0" w:color="auto"/>
                      </w:divBdr>
                    </w:div>
                  </w:divsChild>
                </w:div>
                <w:div w:id="536964896">
                  <w:marLeft w:val="0"/>
                  <w:marRight w:val="0"/>
                  <w:marTop w:val="0"/>
                  <w:marBottom w:val="0"/>
                  <w:divBdr>
                    <w:top w:val="none" w:sz="0" w:space="0" w:color="auto"/>
                    <w:left w:val="none" w:sz="0" w:space="0" w:color="auto"/>
                    <w:bottom w:val="none" w:sz="0" w:space="0" w:color="auto"/>
                    <w:right w:val="none" w:sz="0" w:space="0" w:color="auto"/>
                  </w:divBdr>
                  <w:divsChild>
                    <w:div w:id="536964672">
                      <w:marLeft w:val="0"/>
                      <w:marRight w:val="0"/>
                      <w:marTop w:val="0"/>
                      <w:marBottom w:val="0"/>
                      <w:divBdr>
                        <w:top w:val="none" w:sz="0" w:space="0" w:color="auto"/>
                        <w:left w:val="none" w:sz="0" w:space="0" w:color="auto"/>
                        <w:bottom w:val="none" w:sz="0" w:space="0" w:color="auto"/>
                        <w:right w:val="none" w:sz="0" w:space="0" w:color="auto"/>
                      </w:divBdr>
                    </w:div>
                  </w:divsChild>
                </w:div>
                <w:div w:id="536964899">
                  <w:marLeft w:val="0"/>
                  <w:marRight w:val="0"/>
                  <w:marTop w:val="0"/>
                  <w:marBottom w:val="0"/>
                  <w:divBdr>
                    <w:top w:val="none" w:sz="0" w:space="0" w:color="auto"/>
                    <w:left w:val="none" w:sz="0" w:space="0" w:color="auto"/>
                    <w:bottom w:val="none" w:sz="0" w:space="0" w:color="auto"/>
                    <w:right w:val="none" w:sz="0" w:space="0" w:color="auto"/>
                  </w:divBdr>
                  <w:divsChild>
                    <w:div w:id="536964924">
                      <w:marLeft w:val="0"/>
                      <w:marRight w:val="0"/>
                      <w:marTop w:val="0"/>
                      <w:marBottom w:val="0"/>
                      <w:divBdr>
                        <w:top w:val="none" w:sz="0" w:space="0" w:color="auto"/>
                        <w:left w:val="none" w:sz="0" w:space="0" w:color="auto"/>
                        <w:bottom w:val="none" w:sz="0" w:space="0" w:color="auto"/>
                        <w:right w:val="none" w:sz="0" w:space="0" w:color="auto"/>
                      </w:divBdr>
                    </w:div>
                  </w:divsChild>
                </w:div>
                <w:div w:id="536964910">
                  <w:marLeft w:val="0"/>
                  <w:marRight w:val="0"/>
                  <w:marTop w:val="0"/>
                  <w:marBottom w:val="0"/>
                  <w:divBdr>
                    <w:top w:val="none" w:sz="0" w:space="0" w:color="auto"/>
                    <w:left w:val="none" w:sz="0" w:space="0" w:color="auto"/>
                    <w:bottom w:val="none" w:sz="0" w:space="0" w:color="auto"/>
                    <w:right w:val="none" w:sz="0" w:space="0" w:color="auto"/>
                  </w:divBdr>
                  <w:divsChild>
                    <w:div w:id="536964523">
                      <w:marLeft w:val="0"/>
                      <w:marRight w:val="0"/>
                      <w:marTop w:val="0"/>
                      <w:marBottom w:val="0"/>
                      <w:divBdr>
                        <w:top w:val="none" w:sz="0" w:space="0" w:color="auto"/>
                        <w:left w:val="none" w:sz="0" w:space="0" w:color="auto"/>
                        <w:bottom w:val="none" w:sz="0" w:space="0" w:color="auto"/>
                        <w:right w:val="none" w:sz="0" w:space="0" w:color="auto"/>
                      </w:divBdr>
                    </w:div>
                  </w:divsChild>
                </w:div>
                <w:div w:id="536964916">
                  <w:marLeft w:val="0"/>
                  <w:marRight w:val="0"/>
                  <w:marTop w:val="0"/>
                  <w:marBottom w:val="0"/>
                  <w:divBdr>
                    <w:top w:val="none" w:sz="0" w:space="0" w:color="auto"/>
                    <w:left w:val="none" w:sz="0" w:space="0" w:color="auto"/>
                    <w:bottom w:val="none" w:sz="0" w:space="0" w:color="auto"/>
                    <w:right w:val="none" w:sz="0" w:space="0" w:color="auto"/>
                  </w:divBdr>
                  <w:divsChild>
                    <w:div w:id="536964547">
                      <w:marLeft w:val="0"/>
                      <w:marRight w:val="0"/>
                      <w:marTop w:val="0"/>
                      <w:marBottom w:val="0"/>
                      <w:divBdr>
                        <w:top w:val="none" w:sz="0" w:space="0" w:color="auto"/>
                        <w:left w:val="none" w:sz="0" w:space="0" w:color="auto"/>
                        <w:bottom w:val="none" w:sz="0" w:space="0" w:color="auto"/>
                        <w:right w:val="none" w:sz="0" w:space="0" w:color="auto"/>
                      </w:divBdr>
                    </w:div>
                  </w:divsChild>
                </w:div>
                <w:div w:id="536964936">
                  <w:marLeft w:val="0"/>
                  <w:marRight w:val="0"/>
                  <w:marTop w:val="0"/>
                  <w:marBottom w:val="0"/>
                  <w:divBdr>
                    <w:top w:val="none" w:sz="0" w:space="0" w:color="auto"/>
                    <w:left w:val="none" w:sz="0" w:space="0" w:color="auto"/>
                    <w:bottom w:val="none" w:sz="0" w:space="0" w:color="auto"/>
                    <w:right w:val="none" w:sz="0" w:space="0" w:color="auto"/>
                  </w:divBdr>
                  <w:divsChild>
                    <w:div w:id="536964439">
                      <w:marLeft w:val="0"/>
                      <w:marRight w:val="0"/>
                      <w:marTop w:val="0"/>
                      <w:marBottom w:val="0"/>
                      <w:divBdr>
                        <w:top w:val="none" w:sz="0" w:space="0" w:color="auto"/>
                        <w:left w:val="none" w:sz="0" w:space="0" w:color="auto"/>
                        <w:bottom w:val="none" w:sz="0" w:space="0" w:color="auto"/>
                        <w:right w:val="none" w:sz="0" w:space="0" w:color="auto"/>
                      </w:divBdr>
                    </w:div>
                  </w:divsChild>
                </w:div>
                <w:div w:id="536964955">
                  <w:marLeft w:val="0"/>
                  <w:marRight w:val="0"/>
                  <w:marTop w:val="0"/>
                  <w:marBottom w:val="0"/>
                  <w:divBdr>
                    <w:top w:val="none" w:sz="0" w:space="0" w:color="auto"/>
                    <w:left w:val="none" w:sz="0" w:space="0" w:color="auto"/>
                    <w:bottom w:val="none" w:sz="0" w:space="0" w:color="auto"/>
                    <w:right w:val="none" w:sz="0" w:space="0" w:color="auto"/>
                  </w:divBdr>
                  <w:divsChild>
                    <w:div w:id="536964685">
                      <w:marLeft w:val="0"/>
                      <w:marRight w:val="0"/>
                      <w:marTop w:val="0"/>
                      <w:marBottom w:val="0"/>
                      <w:divBdr>
                        <w:top w:val="none" w:sz="0" w:space="0" w:color="auto"/>
                        <w:left w:val="none" w:sz="0" w:space="0" w:color="auto"/>
                        <w:bottom w:val="none" w:sz="0" w:space="0" w:color="auto"/>
                        <w:right w:val="none" w:sz="0" w:space="0" w:color="auto"/>
                      </w:divBdr>
                    </w:div>
                  </w:divsChild>
                </w:div>
                <w:div w:id="536964961">
                  <w:marLeft w:val="0"/>
                  <w:marRight w:val="0"/>
                  <w:marTop w:val="0"/>
                  <w:marBottom w:val="0"/>
                  <w:divBdr>
                    <w:top w:val="none" w:sz="0" w:space="0" w:color="auto"/>
                    <w:left w:val="none" w:sz="0" w:space="0" w:color="auto"/>
                    <w:bottom w:val="none" w:sz="0" w:space="0" w:color="auto"/>
                    <w:right w:val="none" w:sz="0" w:space="0" w:color="auto"/>
                  </w:divBdr>
                  <w:divsChild>
                    <w:div w:id="536964988">
                      <w:marLeft w:val="0"/>
                      <w:marRight w:val="0"/>
                      <w:marTop w:val="0"/>
                      <w:marBottom w:val="0"/>
                      <w:divBdr>
                        <w:top w:val="none" w:sz="0" w:space="0" w:color="auto"/>
                        <w:left w:val="none" w:sz="0" w:space="0" w:color="auto"/>
                        <w:bottom w:val="none" w:sz="0" w:space="0" w:color="auto"/>
                        <w:right w:val="none" w:sz="0" w:space="0" w:color="auto"/>
                      </w:divBdr>
                    </w:div>
                  </w:divsChild>
                </w:div>
                <w:div w:id="536964962">
                  <w:marLeft w:val="0"/>
                  <w:marRight w:val="0"/>
                  <w:marTop w:val="0"/>
                  <w:marBottom w:val="0"/>
                  <w:divBdr>
                    <w:top w:val="none" w:sz="0" w:space="0" w:color="auto"/>
                    <w:left w:val="none" w:sz="0" w:space="0" w:color="auto"/>
                    <w:bottom w:val="none" w:sz="0" w:space="0" w:color="auto"/>
                    <w:right w:val="none" w:sz="0" w:space="0" w:color="auto"/>
                  </w:divBdr>
                  <w:divsChild>
                    <w:div w:id="536965032">
                      <w:marLeft w:val="0"/>
                      <w:marRight w:val="0"/>
                      <w:marTop w:val="0"/>
                      <w:marBottom w:val="0"/>
                      <w:divBdr>
                        <w:top w:val="none" w:sz="0" w:space="0" w:color="auto"/>
                        <w:left w:val="none" w:sz="0" w:space="0" w:color="auto"/>
                        <w:bottom w:val="none" w:sz="0" w:space="0" w:color="auto"/>
                        <w:right w:val="none" w:sz="0" w:space="0" w:color="auto"/>
                      </w:divBdr>
                    </w:div>
                  </w:divsChild>
                </w:div>
                <w:div w:id="536964970">
                  <w:marLeft w:val="0"/>
                  <w:marRight w:val="0"/>
                  <w:marTop w:val="0"/>
                  <w:marBottom w:val="0"/>
                  <w:divBdr>
                    <w:top w:val="none" w:sz="0" w:space="0" w:color="auto"/>
                    <w:left w:val="none" w:sz="0" w:space="0" w:color="auto"/>
                    <w:bottom w:val="none" w:sz="0" w:space="0" w:color="auto"/>
                    <w:right w:val="none" w:sz="0" w:space="0" w:color="auto"/>
                  </w:divBdr>
                  <w:divsChild>
                    <w:div w:id="536964783">
                      <w:marLeft w:val="0"/>
                      <w:marRight w:val="0"/>
                      <w:marTop w:val="0"/>
                      <w:marBottom w:val="0"/>
                      <w:divBdr>
                        <w:top w:val="none" w:sz="0" w:space="0" w:color="auto"/>
                        <w:left w:val="none" w:sz="0" w:space="0" w:color="auto"/>
                        <w:bottom w:val="none" w:sz="0" w:space="0" w:color="auto"/>
                        <w:right w:val="none" w:sz="0" w:space="0" w:color="auto"/>
                      </w:divBdr>
                    </w:div>
                  </w:divsChild>
                </w:div>
                <w:div w:id="536964971">
                  <w:marLeft w:val="0"/>
                  <w:marRight w:val="0"/>
                  <w:marTop w:val="0"/>
                  <w:marBottom w:val="0"/>
                  <w:divBdr>
                    <w:top w:val="none" w:sz="0" w:space="0" w:color="auto"/>
                    <w:left w:val="none" w:sz="0" w:space="0" w:color="auto"/>
                    <w:bottom w:val="none" w:sz="0" w:space="0" w:color="auto"/>
                    <w:right w:val="none" w:sz="0" w:space="0" w:color="auto"/>
                  </w:divBdr>
                  <w:divsChild>
                    <w:div w:id="536964785">
                      <w:marLeft w:val="0"/>
                      <w:marRight w:val="0"/>
                      <w:marTop w:val="0"/>
                      <w:marBottom w:val="0"/>
                      <w:divBdr>
                        <w:top w:val="none" w:sz="0" w:space="0" w:color="auto"/>
                        <w:left w:val="none" w:sz="0" w:space="0" w:color="auto"/>
                        <w:bottom w:val="none" w:sz="0" w:space="0" w:color="auto"/>
                        <w:right w:val="none" w:sz="0" w:space="0" w:color="auto"/>
                      </w:divBdr>
                    </w:div>
                  </w:divsChild>
                </w:div>
                <w:div w:id="536964972">
                  <w:marLeft w:val="0"/>
                  <w:marRight w:val="0"/>
                  <w:marTop w:val="0"/>
                  <w:marBottom w:val="0"/>
                  <w:divBdr>
                    <w:top w:val="none" w:sz="0" w:space="0" w:color="auto"/>
                    <w:left w:val="none" w:sz="0" w:space="0" w:color="auto"/>
                    <w:bottom w:val="none" w:sz="0" w:space="0" w:color="auto"/>
                    <w:right w:val="none" w:sz="0" w:space="0" w:color="auto"/>
                  </w:divBdr>
                  <w:divsChild>
                    <w:div w:id="536964438">
                      <w:marLeft w:val="0"/>
                      <w:marRight w:val="0"/>
                      <w:marTop w:val="0"/>
                      <w:marBottom w:val="0"/>
                      <w:divBdr>
                        <w:top w:val="none" w:sz="0" w:space="0" w:color="auto"/>
                        <w:left w:val="none" w:sz="0" w:space="0" w:color="auto"/>
                        <w:bottom w:val="none" w:sz="0" w:space="0" w:color="auto"/>
                        <w:right w:val="none" w:sz="0" w:space="0" w:color="auto"/>
                      </w:divBdr>
                    </w:div>
                  </w:divsChild>
                </w:div>
                <w:div w:id="536964989">
                  <w:marLeft w:val="0"/>
                  <w:marRight w:val="0"/>
                  <w:marTop w:val="0"/>
                  <w:marBottom w:val="0"/>
                  <w:divBdr>
                    <w:top w:val="none" w:sz="0" w:space="0" w:color="auto"/>
                    <w:left w:val="none" w:sz="0" w:space="0" w:color="auto"/>
                    <w:bottom w:val="none" w:sz="0" w:space="0" w:color="auto"/>
                    <w:right w:val="none" w:sz="0" w:space="0" w:color="auto"/>
                  </w:divBdr>
                  <w:divsChild>
                    <w:div w:id="536964647">
                      <w:marLeft w:val="0"/>
                      <w:marRight w:val="0"/>
                      <w:marTop w:val="0"/>
                      <w:marBottom w:val="0"/>
                      <w:divBdr>
                        <w:top w:val="none" w:sz="0" w:space="0" w:color="auto"/>
                        <w:left w:val="none" w:sz="0" w:space="0" w:color="auto"/>
                        <w:bottom w:val="none" w:sz="0" w:space="0" w:color="auto"/>
                        <w:right w:val="none" w:sz="0" w:space="0" w:color="auto"/>
                      </w:divBdr>
                    </w:div>
                  </w:divsChild>
                </w:div>
                <w:div w:id="536964990">
                  <w:marLeft w:val="0"/>
                  <w:marRight w:val="0"/>
                  <w:marTop w:val="0"/>
                  <w:marBottom w:val="0"/>
                  <w:divBdr>
                    <w:top w:val="none" w:sz="0" w:space="0" w:color="auto"/>
                    <w:left w:val="none" w:sz="0" w:space="0" w:color="auto"/>
                    <w:bottom w:val="none" w:sz="0" w:space="0" w:color="auto"/>
                    <w:right w:val="none" w:sz="0" w:space="0" w:color="auto"/>
                  </w:divBdr>
                  <w:divsChild>
                    <w:div w:id="536964581">
                      <w:marLeft w:val="0"/>
                      <w:marRight w:val="0"/>
                      <w:marTop w:val="0"/>
                      <w:marBottom w:val="0"/>
                      <w:divBdr>
                        <w:top w:val="none" w:sz="0" w:space="0" w:color="auto"/>
                        <w:left w:val="none" w:sz="0" w:space="0" w:color="auto"/>
                        <w:bottom w:val="none" w:sz="0" w:space="0" w:color="auto"/>
                        <w:right w:val="none" w:sz="0" w:space="0" w:color="auto"/>
                      </w:divBdr>
                    </w:div>
                  </w:divsChild>
                </w:div>
                <w:div w:id="536964992">
                  <w:marLeft w:val="0"/>
                  <w:marRight w:val="0"/>
                  <w:marTop w:val="0"/>
                  <w:marBottom w:val="0"/>
                  <w:divBdr>
                    <w:top w:val="none" w:sz="0" w:space="0" w:color="auto"/>
                    <w:left w:val="none" w:sz="0" w:space="0" w:color="auto"/>
                    <w:bottom w:val="none" w:sz="0" w:space="0" w:color="auto"/>
                    <w:right w:val="none" w:sz="0" w:space="0" w:color="auto"/>
                  </w:divBdr>
                  <w:divsChild>
                    <w:div w:id="536964684">
                      <w:marLeft w:val="0"/>
                      <w:marRight w:val="0"/>
                      <w:marTop w:val="0"/>
                      <w:marBottom w:val="0"/>
                      <w:divBdr>
                        <w:top w:val="none" w:sz="0" w:space="0" w:color="auto"/>
                        <w:left w:val="none" w:sz="0" w:space="0" w:color="auto"/>
                        <w:bottom w:val="none" w:sz="0" w:space="0" w:color="auto"/>
                        <w:right w:val="none" w:sz="0" w:space="0" w:color="auto"/>
                      </w:divBdr>
                    </w:div>
                  </w:divsChild>
                </w:div>
                <w:div w:id="536964994">
                  <w:marLeft w:val="0"/>
                  <w:marRight w:val="0"/>
                  <w:marTop w:val="0"/>
                  <w:marBottom w:val="0"/>
                  <w:divBdr>
                    <w:top w:val="none" w:sz="0" w:space="0" w:color="auto"/>
                    <w:left w:val="none" w:sz="0" w:space="0" w:color="auto"/>
                    <w:bottom w:val="none" w:sz="0" w:space="0" w:color="auto"/>
                    <w:right w:val="none" w:sz="0" w:space="0" w:color="auto"/>
                  </w:divBdr>
                  <w:divsChild>
                    <w:div w:id="536964612">
                      <w:marLeft w:val="0"/>
                      <w:marRight w:val="0"/>
                      <w:marTop w:val="0"/>
                      <w:marBottom w:val="0"/>
                      <w:divBdr>
                        <w:top w:val="none" w:sz="0" w:space="0" w:color="auto"/>
                        <w:left w:val="none" w:sz="0" w:space="0" w:color="auto"/>
                        <w:bottom w:val="none" w:sz="0" w:space="0" w:color="auto"/>
                        <w:right w:val="none" w:sz="0" w:space="0" w:color="auto"/>
                      </w:divBdr>
                    </w:div>
                  </w:divsChild>
                </w:div>
                <w:div w:id="536965007">
                  <w:marLeft w:val="0"/>
                  <w:marRight w:val="0"/>
                  <w:marTop w:val="0"/>
                  <w:marBottom w:val="0"/>
                  <w:divBdr>
                    <w:top w:val="none" w:sz="0" w:space="0" w:color="auto"/>
                    <w:left w:val="none" w:sz="0" w:space="0" w:color="auto"/>
                    <w:bottom w:val="none" w:sz="0" w:space="0" w:color="auto"/>
                    <w:right w:val="none" w:sz="0" w:space="0" w:color="auto"/>
                  </w:divBdr>
                  <w:divsChild>
                    <w:div w:id="536964875">
                      <w:marLeft w:val="0"/>
                      <w:marRight w:val="0"/>
                      <w:marTop w:val="0"/>
                      <w:marBottom w:val="0"/>
                      <w:divBdr>
                        <w:top w:val="none" w:sz="0" w:space="0" w:color="auto"/>
                        <w:left w:val="none" w:sz="0" w:space="0" w:color="auto"/>
                        <w:bottom w:val="none" w:sz="0" w:space="0" w:color="auto"/>
                        <w:right w:val="none" w:sz="0" w:space="0" w:color="auto"/>
                      </w:divBdr>
                    </w:div>
                  </w:divsChild>
                </w:div>
                <w:div w:id="536965009">
                  <w:marLeft w:val="0"/>
                  <w:marRight w:val="0"/>
                  <w:marTop w:val="0"/>
                  <w:marBottom w:val="0"/>
                  <w:divBdr>
                    <w:top w:val="none" w:sz="0" w:space="0" w:color="auto"/>
                    <w:left w:val="none" w:sz="0" w:space="0" w:color="auto"/>
                    <w:bottom w:val="none" w:sz="0" w:space="0" w:color="auto"/>
                    <w:right w:val="none" w:sz="0" w:space="0" w:color="auto"/>
                  </w:divBdr>
                  <w:divsChild>
                    <w:div w:id="536964725">
                      <w:marLeft w:val="0"/>
                      <w:marRight w:val="0"/>
                      <w:marTop w:val="0"/>
                      <w:marBottom w:val="0"/>
                      <w:divBdr>
                        <w:top w:val="none" w:sz="0" w:space="0" w:color="auto"/>
                        <w:left w:val="none" w:sz="0" w:space="0" w:color="auto"/>
                        <w:bottom w:val="none" w:sz="0" w:space="0" w:color="auto"/>
                        <w:right w:val="none" w:sz="0" w:space="0" w:color="auto"/>
                      </w:divBdr>
                    </w:div>
                  </w:divsChild>
                </w:div>
                <w:div w:id="536965012">
                  <w:marLeft w:val="0"/>
                  <w:marRight w:val="0"/>
                  <w:marTop w:val="0"/>
                  <w:marBottom w:val="0"/>
                  <w:divBdr>
                    <w:top w:val="none" w:sz="0" w:space="0" w:color="auto"/>
                    <w:left w:val="none" w:sz="0" w:space="0" w:color="auto"/>
                    <w:bottom w:val="none" w:sz="0" w:space="0" w:color="auto"/>
                    <w:right w:val="none" w:sz="0" w:space="0" w:color="auto"/>
                  </w:divBdr>
                  <w:divsChild>
                    <w:div w:id="536964750">
                      <w:marLeft w:val="0"/>
                      <w:marRight w:val="0"/>
                      <w:marTop w:val="0"/>
                      <w:marBottom w:val="0"/>
                      <w:divBdr>
                        <w:top w:val="none" w:sz="0" w:space="0" w:color="auto"/>
                        <w:left w:val="none" w:sz="0" w:space="0" w:color="auto"/>
                        <w:bottom w:val="none" w:sz="0" w:space="0" w:color="auto"/>
                        <w:right w:val="none" w:sz="0" w:space="0" w:color="auto"/>
                      </w:divBdr>
                    </w:div>
                  </w:divsChild>
                </w:div>
                <w:div w:id="536965016">
                  <w:marLeft w:val="0"/>
                  <w:marRight w:val="0"/>
                  <w:marTop w:val="0"/>
                  <w:marBottom w:val="0"/>
                  <w:divBdr>
                    <w:top w:val="none" w:sz="0" w:space="0" w:color="auto"/>
                    <w:left w:val="none" w:sz="0" w:space="0" w:color="auto"/>
                    <w:bottom w:val="none" w:sz="0" w:space="0" w:color="auto"/>
                    <w:right w:val="none" w:sz="0" w:space="0" w:color="auto"/>
                  </w:divBdr>
                  <w:divsChild>
                    <w:div w:id="536964828">
                      <w:marLeft w:val="0"/>
                      <w:marRight w:val="0"/>
                      <w:marTop w:val="0"/>
                      <w:marBottom w:val="0"/>
                      <w:divBdr>
                        <w:top w:val="none" w:sz="0" w:space="0" w:color="auto"/>
                        <w:left w:val="none" w:sz="0" w:space="0" w:color="auto"/>
                        <w:bottom w:val="none" w:sz="0" w:space="0" w:color="auto"/>
                        <w:right w:val="none" w:sz="0" w:space="0" w:color="auto"/>
                      </w:divBdr>
                    </w:div>
                  </w:divsChild>
                </w:div>
                <w:div w:id="536965019">
                  <w:marLeft w:val="0"/>
                  <w:marRight w:val="0"/>
                  <w:marTop w:val="0"/>
                  <w:marBottom w:val="0"/>
                  <w:divBdr>
                    <w:top w:val="none" w:sz="0" w:space="0" w:color="auto"/>
                    <w:left w:val="none" w:sz="0" w:space="0" w:color="auto"/>
                    <w:bottom w:val="none" w:sz="0" w:space="0" w:color="auto"/>
                    <w:right w:val="none" w:sz="0" w:space="0" w:color="auto"/>
                  </w:divBdr>
                  <w:divsChild>
                    <w:div w:id="536964762">
                      <w:marLeft w:val="0"/>
                      <w:marRight w:val="0"/>
                      <w:marTop w:val="0"/>
                      <w:marBottom w:val="0"/>
                      <w:divBdr>
                        <w:top w:val="none" w:sz="0" w:space="0" w:color="auto"/>
                        <w:left w:val="none" w:sz="0" w:space="0" w:color="auto"/>
                        <w:bottom w:val="none" w:sz="0" w:space="0" w:color="auto"/>
                        <w:right w:val="none" w:sz="0" w:space="0" w:color="auto"/>
                      </w:divBdr>
                    </w:div>
                  </w:divsChild>
                </w:div>
                <w:div w:id="536965022">
                  <w:marLeft w:val="0"/>
                  <w:marRight w:val="0"/>
                  <w:marTop w:val="0"/>
                  <w:marBottom w:val="0"/>
                  <w:divBdr>
                    <w:top w:val="none" w:sz="0" w:space="0" w:color="auto"/>
                    <w:left w:val="none" w:sz="0" w:space="0" w:color="auto"/>
                    <w:bottom w:val="none" w:sz="0" w:space="0" w:color="auto"/>
                    <w:right w:val="none" w:sz="0" w:space="0" w:color="auto"/>
                  </w:divBdr>
                  <w:divsChild>
                    <w:div w:id="536964756">
                      <w:marLeft w:val="0"/>
                      <w:marRight w:val="0"/>
                      <w:marTop w:val="0"/>
                      <w:marBottom w:val="0"/>
                      <w:divBdr>
                        <w:top w:val="none" w:sz="0" w:space="0" w:color="auto"/>
                        <w:left w:val="none" w:sz="0" w:space="0" w:color="auto"/>
                        <w:bottom w:val="none" w:sz="0" w:space="0" w:color="auto"/>
                        <w:right w:val="none" w:sz="0" w:space="0" w:color="auto"/>
                      </w:divBdr>
                    </w:div>
                  </w:divsChild>
                </w:div>
                <w:div w:id="536965037">
                  <w:marLeft w:val="0"/>
                  <w:marRight w:val="0"/>
                  <w:marTop w:val="0"/>
                  <w:marBottom w:val="0"/>
                  <w:divBdr>
                    <w:top w:val="none" w:sz="0" w:space="0" w:color="auto"/>
                    <w:left w:val="none" w:sz="0" w:space="0" w:color="auto"/>
                    <w:bottom w:val="none" w:sz="0" w:space="0" w:color="auto"/>
                    <w:right w:val="none" w:sz="0" w:space="0" w:color="auto"/>
                  </w:divBdr>
                  <w:divsChild>
                    <w:div w:id="536964598">
                      <w:marLeft w:val="0"/>
                      <w:marRight w:val="0"/>
                      <w:marTop w:val="0"/>
                      <w:marBottom w:val="0"/>
                      <w:divBdr>
                        <w:top w:val="none" w:sz="0" w:space="0" w:color="auto"/>
                        <w:left w:val="none" w:sz="0" w:space="0" w:color="auto"/>
                        <w:bottom w:val="none" w:sz="0" w:space="0" w:color="auto"/>
                        <w:right w:val="none" w:sz="0" w:space="0" w:color="auto"/>
                      </w:divBdr>
                    </w:div>
                  </w:divsChild>
                </w:div>
                <w:div w:id="536965039">
                  <w:marLeft w:val="0"/>
                  <w:marRight w:val="0"/>
                  <w:marTop w:val="0"/>
                  <w:marBottom w:val="0"/>
                  <w:divBdr>
                    <w:top w:val="none" w:sz="0" w:space="0" w:color="auto"/>
                    <w:left w:val="none" w:sz="0" w:space="0" w:color="auto"/>
                    <w:bottom w:val="none" w:sz="0" w:space="0" w:color="auto"/>
                    <w:right w:val="none" w:sz="0" w:space="0" w:color="auto"/>
                  </w:divBdr>
                  <w:divsChild>
                    <w:div w:id="536964835">
                      <w:marLeft w:val="0"/>
                      <w:marRight w:val="0"/>
                      <w:marTop w:val="0"/>
                      <w:marBottom w:val="0"/>
                      <w:divBdr>
                        <w:top w:val="none" w:sz="0" w:space="0" w:color="auto"/>
                        <w:left w:val="none" w:sz="0" w:space="0" w:color="auto"/>
                        <w:bottom w:val="none" w:sz="0" w:space="0" w:color="auto"/>
                        <w:right w:val="none" w:sz="0" w:space="0" w:color="auto"/>
                      </w:divBdr>
                    </w:div>
                  </w:divsChild>
                </w:div>
                <w:div w:id="536965040">
                  <w:marLeft w:val="0"/>
                  <w:marRight w:val="0"/>
                  <w:marTop w:val="0"/>
                  <w:marBottom w:val="0"/>
                  <w:divBdr>
                    <w:top w:val="none" w:sz="0" w:space="0" w:color="auto"/>
                    <w:left w:val="none" w:sz="0" w:space="0" w:color="auto"/>
                    <w:bottom w:val="none" w:sz="0" w:space="0" w:color="auto"/>
                    <w:right w:val="none" w:sz="0" w:space="0" w:color="auto"/>
                  </w:divBdr>
                  <w:divsChild>
                    <w:div w:id="536964358">
                      <w:marLeft w:val="0"/>
                      <w:marRight w:val="0"/>
                      <w:marTop w:val="0"/>
                      <w:marBottom w:val="0"/>
                      <w:divBdr>
                        <w:top w:val="none" w:sz="0" w:space="0" w:color="auto"/>
                        <w:left w:val="none" w:sz="0" w:space="0" w:color="auto"/>
                        <w:bottom w:val="none" w:sz="0" w:space="0" w:color="auto"/>
                        <w:right w:val="none" w:sz="0" w:space="0" w:color="auto"/>
                      </w:divBdr>
                    </w:div>
                  </w:divsChild>
                </w:div>
                <w:div w:id="536965044">
                  <w:marLeft w:val="0"/>
                  <w:marRight w:val="0"/>
                  <w:marTop w:val="0"/>
                  <w:marBottom w:val="0"/>
                  <w:divBdr>
                    <w:top w:val="none" w:sz="0" w:space="0" w:color="auto"/>
                    <w:left w:val="none" w:sz="0" w:space="0" w:color="auto"/>
                    <w:bottom w:val="none" w:sz="0" w:space="0" w:color="auto"/>
                    <w:right w:val="none" w:sz="0" w:space="0" w:color="auto"/>
                  </w:divBdr>
                  <w:divsChild>
                    <w:div w:id="536964530">
                      <w:marLeft w:val="0"/>
                      <w:marRight w:val="0"/>
                      <w:marTop w:val="0"/>
                      <w:marBottom w:val="0"/>
                      <w:divBdr>
                        <w:top w:val="none" w:sz="0" w:space="0" w:color="auto"/>
                        <w:left w:val="none" w:sz="0" w:space="0" w:color="auto"/>
                        <w:bottom w:val="none" w:sz="0" w:space="0" w:color="auto"/>
                        <w:right w:val="none" w:sz="0" w:space="0" w:color="auto"/>
                      </w:divBdr>
                    </w:div>
                  </w:divsChild>
                </w:div>
                <w:div w:id="536965048">
                  <w:marLeft w:val="0"/>
                  <w:marRight w:val="0"/>
                  <w:marTop w:val="0"/>
                  <w:marBottom w:val="0"/>
                  <w:divBdr>
                    <w:top w:val="none" w:sz="0" w:space="0" w:color="auto"/>
                    <w:left w:val="none" w:sz="0" w:space="0" w:color="auto"/>
                    <w:bottom w:val="none" w:sz="0" w:space="0" w:color="auto"/>
                    <w:right w:val="none" w:sz="0" w:space="0" w:color="auto"/>
                  </w:divBdr>
                  <w:divsChild>
                    <w:div w:id="536964735">
                      <w:marLeft w:val="0"/>
                      <w:marRight w:val="0"/>
                      <w:marTop w:val="0"/>
                      <w:marBottom w:val="0"/>
                      <w:divBdr>
                        <w:top w:val="none" w:sz="0" w:space="0" w:color="auto"/>
                        <w:left w:val="none" w:sz="0" w:space="0" w:color="auto"/>
                        <w:bottom w:val="none" w:sz="0" w:space="0" w:color="auto"/>
                        <w:right w:val="none" w:sz="0" w:space="0" w:color="auto"/>
                      </w:divBdr>
                    </w:div>
                  </w:divsChild>
                </w:div>
                <w:div w:id="536965051">
                  <w:marLeft w:val="0"/>
                  <w:marRight w:val="0"/>
                  <w:marTop w:val="0"/>
                  <w:marBottom w:val="0"/>
                  <w:divBdr>
                    <w:top w:val="none" w:sz="0" w:space="0" w:color="auto"/>
                    <w:left w:val="none" w:sz="0" w:space="0" w:color="auto"/>
                    <w:bottom w:val="none" w:sz="0" w:space="0" w:color="auto"/>
                    <w:right w:val="none" w:sz="0" w:space="0" w:color="auto"/>
                  </w:divBdr>
                  <w:divsChild>
                    <w:div w:id="536964464">
                      <w:marLeft w:val="0"/>
                      <w:marRight w:val="0"/>
                      <w:marTop w:val="0"/>
                      <w:marBottom w:val="0"/>
                      <w:divBdr>
                        <w:top w:val="none" w:sz="0" w:space="0" w:color="auto"/>
                        <w:left w:val="none" w:sz="0" w:space="0" w:color="auto"/>
                        <w:bottom w:val="none" w:sz="0" w:space="0" w:color="auto"/>
                        <w:right w:val="none" w:sz="0" w:space="0" w:color="auto"/>
                      </w:divBdr>
                    </w:div>
                  </w:divsChild>
                </w:div>
                <w:div w:id="536965060">
                  <w:marLeft w:val="0"/>
                  <w:marRight w:val="0"/>
                  <w:marTop w:val="0"/>
                  <w:marBottom w:val="0"/>
                  <w:divBdr>
                    <w:top w:val="none" w:sz="0" w:space="0" w:color="auto"/>
                    <w:left w:val="none" w:sz="0" w:space="0" w:color="auto"/>
                    <w:bottom w:val="none" w:sz="0" w:space="0" w:color="auto"/>
                    <w:right w:val="none" w:sz="0" w:space="0" w:color="auto"/>
                  </w:divBdr>
                  <w:divsChild>
                    <w:div w:id="536964534">
                      <w:marLeft w:val="0"/>
                      <w:marRight w:val="0"/>
                      <w:marTop w:val="0"/>
                      <w:marBottom w:val="0"/>
                      <w:divBdr>
                        <w:top w:val="none" w:sz="0" w:space="0" w:color="auto"/>
                        <w:left w:val="none" w:sz="0" w:space="0" w:color="auto"/>
                        <w:bottom w:val="none" w:sz="0" w:space="0" w:color="auto"/>
                        <w:right w:val="none" w:sz="0" w:space="0" w:color="auto"/>
                      </w:divBdr>
                    </w:div>
                  </w:divsChild>
                </w:div>
                <w:div w:id="536965075">
                  <w:marLeft w:val="0"/>
                  <w:marRight w:val="0"/>
                  <w:marTop w:val="0"/>
                  <w:marBottom w:val="0"/>
                  <w:divBdr>
                    <w:top w:val="none" w:sz="0" w:space="0" w:color="auto"/>
                    <w:left w:val="none" w:sz="0" w:space="0" w:color="auto"/>
                    <w:bottom w:val="none" w:sz="0" w:space="0" w:color="auto"/>
                    <w:right w:val="none" w:sz="0" w:space="0" w:color="auto"/>
                  </w:divBdr>
                  <w:divsChild>
                    <w:div w:id="536964468">
                      <w:marLeft w:val="0"/>
                      <w:marRight w:val="0"/>
                      <w:marTop w:val="0"/>
                      <w:marBottom w:val="0"/>
                      <w:divBdr>
                        <w:top w:val="none" w:sz="0" w:space="0" w:color="auto"/>
                        <w:left w:val="none" w:sz="0" w:space="0" w:color="auto"/>
                        <w:bottom w:val="none" w:sz="0" w:space="0" w:color="auto"/>
                        <w:right w:val="none" w:sz="0" w:space="0" w:color="auto"/>
                      </w:divBdr>
                    </w:div>
                  </w:divsChild>
                </w:div>
                <w:div w:id="536965080">
                  <w:marLeft w:val="0"/>
                  <w:marRight w:val="0"/>
                  <w:marTop w:val="0"/>
                  <w:marBottom w:val="0"/>
                  <w:divBdr>
                    <w:top w:val="none" w:sz="0" w:space="0" w:color="auto"/>
                    <w:left w:val="none" w:sz="0" w:space="0" w:color="auto"/>
                    <w:bottom w:val="none" w:sz="0" w:space="0" w:color="auto"/>
                    <w:right w:val="none" w:sz="0" w:space="0" w:color="auto"/>
                  </w:divBdr>
                  <w:divsChild>
                    <w:div w:id="536964897">
                      <w:marLeft w:val="0"/>
                      <w:marRight w:val="0"/>
                      <w:marTop w:val="0"/>
                      <w:marBottom w:val="0"/>
                      <w:divBdr>
                        <w:top w:val="none" w:sz="0" w:space="0" w:color="auto"/>
                        <w:left w:val="none" w:sz="0" w:space="0" w:color="auto"/>
                        <w:bottom w:val="none" w:sz="0" w:space="0" w:color="auto"/>
                        <w:right w:val="none" w:sz="0" w:space="0" w:color="auto"/>
                      </w:divBdr>
                    </w:div>
                  </w:divsChild>
                </w:div>
                <w:div w:id="536965085">
                  <w:marLeft w:val="0"/>
                  <w:marRight w:val="0"/>
                  <w:marTop w:val="0"/>
                  <w:marBottom w:val="0"/>
                  <w:divBdr>
                    <w:top w:val="none" w:sz="0" w:space="0" w:color="auto"/>
                    <w:left w:val="none" w:sz="0" w:space="0" w:color="auto"/>
                    <w:bottom w:val="none" w:sz="0" w:space="0" w:color="auto"/>
                    <w:right w:val="none" w:sz="0" w:space="0" w:color="auto"/>
                  </w:divBdr>
                  <w:divsChild>
                    <w:div w:id="536964803">
                      <w:marLeft w:val="0"/>
                      <w:marRight w:val="0"/>
                      <w:marTop w:val="0"/>
                      <w:marBottom w:val="0"/>
                      <w:divBdr>
                        <w:top w:val="none" w:sz="0" w:space="0" w:color="auto"/>
                        <w:left w:val="none" w:sz="0" w:space="0" w:color="auto"/>
                        <w:bottom w:val="none" w:sz="0" w:space="0" w:color="auto"/>
                        <w:right w:val="none" w:sz="0" w:space="0" w:color="auto"/>
                      </w:divBdr>
                    </w:div>
                  </w:divsChild>
                </w:div>
                <w:div w:id="536965088">
                  <w:marLeft w:val="0"/>
                  <w:marRight w:val="0"/>
                  <w:marTop w:val="0"/>
                  <w:marBottom w:val="0"/>
                  <w:divBdr>
                    <w:top w:val="none" w:sz="0" w:space="0" w:color="auto"/>
                    <w:left w:val="none" w:sz="0" w:space="0" w:color="auto"/>
                    <w:bottom w:val="none" w:sz="0" w:space="0" w:color="auto"/>
                    <w:right w:val="none" w:sz="0" w:space="0" w:color="auto"/>
                  </w:divBdr>
                  <w:divsChild>
                    <w:div w:id="536964773">
                      <w:marLeft w:val="0"/>
                      <w:marRight w:val="0"/>
                      <w:marTop w:val="0"/>
                      <w:marBottom w:val="0"/>
                      <w:divBdr>
                        <w:top w:val="none" w:sz="0" w:space="0" w:color="auto"/>
                        <w:left w:val="none" w:sz="0" w:space="0" w:color="auto"/>
                        <w:bottom w:val="none" w:sz="0" w:space="0" w:color="auto"/>
                        <w:right w:val="none" w:sz="0" w:space="0" w:color="auto"/>
                      </w:divBdr>
                    </w:div>
                  </w:divsChild>
                </w:div>
                <w:div w:id="536965089">
                  <w:marLeft w:val="0"/>
                  <w:marRight w:val="0"/>
                  <w:marTop w:val="0"/>
                  <w:marBottom w:val="0"/>
                  <w:divBdr>
                    <w:top w:val="none" w:sz="0" w:space="0" w:color="auto"/>
                    <w:left w:val="none" w:sz="0" w:space="0" w:color="auto"/>
                    <w:bottom w:val="none" w:sz="0" w:space="0" w:color="auto"/>
                    <w:right w:val="none" w:sz="0" w:space="0" w:color="auto"/>
                  </w:divBdr>
                  <w:divsChild>
                    <w:div w:id="536964652">
                      <w:marLeft w:val="0"/>
                      <w:marRight w:val="0"/>
                      <w:marTop w:val="0"/>
                      <w:marBottom w:val="0"/>
                      <w:divBdr>
                        <w:top w:val="none" w:sz="0" w:space="0" w:color="auto"/>
                        <w:left w:val="none" w:sz="0" w:space="0" w:color="auto"/>
                        <w:bottom w:val="none" w:sz="0" w:space="0" w:color="auto"/>
                        <w:right w:val="none" w:sz="0" w:space="0" w:color="auto"/>
                      </w:divBdr>
                    </w:div>
                  </w:divsChild>
                </w:div>
                <w:div w:id="536965092">
                  <w:marLeft w:val="0"/>
                  <w:marRight w:val="0"/>
                  <w:marTop w:val="0"/>
                  <w:marBottom w:val="0"/>
                  <w:divBdr>
                    <w:top w:val="none" w:sz="0" w:space="0" w:color="auto"/>
                    <w:left w:val="none" w:sz="0" w:space="0" w:color="auto"/>
                    <w:bottom w:val="none" w:sz="0" w:space="0" w:color="auto"/>
                    <w:right w:val="none" w:sz="0" w:space="0" w:color="auto"/>
                  </w:divBdr>
                  <w:divsChild>
                    <w:div w:id="536964977">
                      <w:marLeft w:val="0"/>
                      <w:marRight w:val="0"/>
                      <w:marTop w:val="0"/>
                      <w:marBottom w:val="0"/>
                      <w:divBdr>
                        <w:top w:val="none" w:sz="0" w:space="0" w:color="auto"/>
                        <w:left w:val="none" w:sz="0" w:space="0" w:color="auto"/>
                        <w:bottom w:val="none" w:sz="0" w:space="0" w:color="auto"/>
                        <w:right w:val="none" w:sz="0" w:space="0" w:color="auto"/>
                      </w:divBdr>
                    </w:div>
                  </w:divsChild>
                </w:div>
                <w:div w:id="536965096">
                  <w:marLeft w:val="0"/>
                  <w:marRight w:val="0"/>
                  <w:marTop w:val="0"/>
                  <w:marBottom w:val="0"/>
                  <w:divBdr>
                    <w:top w:val="none" w:sz="0" w:space="0" w:color="auto"/>
                    <w:left w:val="none" w:sz="0" w:space="0" w:color="auto"/>
                    <w:bottom w:val="none" w:sz="0" w:space="0" w:color="auto"/>
                    <w:right w:val="none" w:sz="0" w:space="0" w:color="auto"/>
                  </w:divBdr>
                  <w:divsChild>
                    <w:div w:id="536964798">
                      <w:marLeft w:val="0"/>
                      <w:marRight w:val="0"/>
                      <w:marTop w:val="0"/>
                      <w:marBottom w:val="0"/>
                      <w:divBdr>
                        <w:top w:val="none" w:sz="0" w:space="0" w:color="auto"/>
                        <w:left w:val="none" w:sz="0" w:space="0" w:color="auto"/>
                        <w:bottom w:val="none" w:sz="0" w:space="0" w:color="auto"/>
                        <w:right w:val="none" w:sz="0" w:space="0" w:color="auto"/>
                      </w:divBdr>
                    </w:div>
                  </w:divsChild>
                </w:div>
                <w:div w:id="536965097">
                  <w:marLeft w:val="0"/>
                  <w:marRight w:val="0"/>
                  <w:marTop w:val="0"/>
                  <w:marBottom w:val="0"/>
                  <w:divBdr>
                    <w:top w:val="none" w:sz="0" w:space="0" w:color="auto"/>
                    <w:left w:val="none" w:sz="0" w:space="0" w:color="auto"/>
                    <w:bottom w:val="none" w:sz="0" w:space="0" w:color="auto"/>
                    <w:right w:val="none" w:sz="0" w:space="0" w:color="auto"/>
                  </w:divBdr>
                  <w:divsChild>
                    <w:div w:id="536964844">
                      <w:marLeft w:val="0"/>
                      <w:marRight w:val="0"/>
                      <w:marTop w:val="0"/>
                      <w:marBottom w:val="0"/>
                      <w:divBdr>
                        <w:top w:val="none" w:sz="0" w:space="0" w:color="auto"/>
                        <w:left w:val="none" w:sz="0" w:space="0" w:color="auto"/>
                        <w:bottom w:val="none" w:sz="0" w:space="0" w:color="auto"/>
                        <w:right w:val="none" w:sz="0" w:space="0" w:color="auto"/>
                      </w:divBdr>
                    </w:div>
                  </w:divsChild>
                </w:div>
                <w:div w:id="536965107">
                  <w:marLeft w:val="0"/>
                  <w:marRight w:val="0"/>
                  <w:marTop w:val="0"/>
                  <w:marBottom w:val="0"/>
                  <w:divBdr>
                    <w:top w:val="none" w:sz="0" w:space="0" w:color="auto"/>
                    <w:left w:val="none" w:sz="0" w:space="0" w:color="auto"/>
                    <w:bottom w:val="none" w:sz="0" w:space="0" w:color="auto"/>
                    <w:right w:val="none" w:sz="0" w:space="0" w:color="auto"/>
                  </w:divBdr>
                  <w:divsChild>
                    <w:div w:id="536964734">
                      <w:marLeft w:val="0"/>
                      <w:marRight w:val="0"/>
                      <w:marTop w:val="0"/>
                      <w:marBottom w:val="0"/>
                      <w:divBdr>
                        <w:top w:val="none" w:sz="0" w:space="0" w:color="auto"/>
                        <w:left w:val="none" w:sz="0" w:space="0" w:color="auto"/>
                        <w:bottom w:val="none" w:sz="0" w:space="0" w:color="auto"/>
                        <w:right w:val="none" w:sz="0" w:space="0" w:color="auto"/>
                      </w:divBdr>
                    </w:div>
                  </w:divsChild>
                </w:div>
                <w:div w:id="536965112">
                  <w:marLeft w:val="0"/>
                  <w:marRight w:val="0"/>
                  <w:marTop w:val="0"/>
                  <w:marBottom w:val="0"/>
                  <w:divBdr>
                    <w:top w:val="none" w:sz="0" w:space="0" w:color="auto"/>
                    <w:left w:val="none" w:sz="0" w:space="0" w:color="auto"/>
                    <w:bottom w:val="none" w:sz="0" w:space="0" w:color="auto"/>
                    <w:right w:val="none" w:sz="0" w:space="0" w:color="auto"/>
                  </w:divBdr>
                  <w:divsChild>
                    <w:div w:id="536964307">
                      <w:marLeft w:val="0"/>
                      <w:marRight w:val="0"/>
                      <w:marTop w:val="0"/>
                      <w:marBottom w:val="0"/>
                      <w:divBdr>
                        <w:top w:val="none" w:sz="0" w:space="0" w:color="auto"/>
                        <w:left w:val="none" w:sz="0" w:space="0" w:color="auto"/>
                        <w:bottom w:val="none" w:sz="0" w:space="0" w:color="auto"/>
                        <w:right w:val="none" w:sz="0" w:space="0" w:color="auto"/>
                      </w:divBdr>
                    </w:div>
                  </w:divsChild>
                </w:div>
                <w:div w:id="536965113">
                  <w:marLeft w:val="0"/>
                  <w:marRight w:val="0"/>
                  <w:marTop w:val="0"/>
                  <w:marBottom w:val="0"/>
                  <w:divBdr>
                    <w:top w:val="none" w:sz="0" w:space="0" w:color="auto"/>
                    <w:left w:val="none" w:sz="0" w:space="0" w:color="auto"/>
                    <w:bottom w:val="none" w:sz="0" w:space="0" w:color="auto"/>
                    <w:right w:val="none" w:sz="0" w:space="0" w:color="auto"/>
                  </w:divBdr>
                  <w:divsChild>
                    <w:div w:id="536964348">
                      <w:marLeft w:val="0"/>
                      <w:marRight w:val="0"/>
                      <w:marTop w:val="0"/>
                      <w:marBottom w:val="0"/>
                      <w:divBdr>
                        <w:top w:val="none" w:sz="0" w:space="0" w:color="auto"/>
                        <w:left w:val="none" w:sz="0" w:space="0" w:color="auto"/>
                        <w:bottom w:val="none" w:sz="0" w:space="0" w:color="auto"/>
                        <w:right w:val="none" w:sz="0" w:space="0" w:color="auto"/>
                      </w:divBdr>
                    </w:div>
                  </w:divsChild>
                </w:div>
                <w:div w:id="536965115">
                  <w:marLeft w:val="0"/>
                  <w:marRight w:val="0"/>
                  <w:marTop w:val="0"/>
                  <w:marBottom w:val="0"/>
                  <w:divBdr>
                    <w:top w:val="none" w:sz="0" w:space="0" w:color="auto"/>
                    <w:left w:val="none" w:sz="0" w:space="0" w:color="auto"/>
                    <w:bottom w:val="none" w:sz="0" w:space="0" w:color="auto"/>
                    <w:right w:val="none" w:sz="0" w:space="0" w:color="auto"/>
                  </w:divBdr>
                  <w:divsChild>
                    <w:div w:id="536964847">
                      <w:marLeft w:val="0"/>
                      <w:marRight w:val="0"/>
                      <w:marTop w:val="0"/>
                      <w:marBottom w:val="0"/>
                      <w:divBdr>
                        <w:top w:val="none" w:sz="0" w:space="0" w:color="auto"/>
                        <w:left w:val="none" w:sz="0" w:space="0" w:color="auto"/>
                        <w:bottom w:val="none" w:sz="0" w:space="0" w:color="auto"/>
                        <w:right w:val="none" w:sz="0" w:space="0" w:color="auto"/>
                      </w:divBdr>
                    </w:div>
                  </w:divsChild>
                </w:div>
                <w:div w:id="536965117">
                  <w:marLeft w:val="0"/>
                  <w:marRight w:val="0"/>
                  <w:marTop w:val="0"/>
                  <w:marBottom w:val="0"/>
                  <w:divBdr>
                    <w:top w:val="none" w:sz="0" w:space="0" w:color="auto"/>
                    <w:left w:val="none" w:sz="0" w:space="0" w:color="auto"/>
                    <w:bottom w:val="none" w:sz="0" w:space="0" w:color="auto"/>
                    <w:right w:val="none" w:sz="0" w:space="0" w:color="auto"/>
                  </w:divBdr>
                  <w:divsChild>
                    <w:div w:id="536964661">
                      <w:marLeft w:val="0"/>
                      <w:marRight w:val="0"/>
                      <w:marTop w:val="0"/>
                      <w:marBottom w:val="0"/>
                      <w:divBdr>
                        <w:top w:val="none" w:sz="0" w:space="0" w:color="auto"/>
                        <w:left w:val="none" w:sz="0" w:space="0" w:color="auto"/>
                        <w:bottom w:val="none" w:sz="0" w:space="0" w:color="auto"/>
                        <w:right w:val="none" w:sz="0" w:space="0" w:color="auto"/>
                      </w:divBdr>
                    </w:div>
                  </w:divsChild>
                </w:div>
                <w:div w:id="536965121">
                  <w:marLeft w:val="0"/>
                  <w:marRight w:val="0"/>
                  <w:marTop w:val="0"/>
                  <w:marBottom w:val="0"/>
                  <w:divBdr>
                    <w:top w:val="none" w:sz="0" w:space="0" w:color="auto"/>
                    <w:left w:val="none" w:sz="0" w:space="0" w:color="auto"/>
                    <w:bottom w:val="none" w:sz="0" w:space="0" w:color="auto"/>
                    <w:right w:val="none" w:sz="0" w:space="0" w:color="auto"/>
                  </w:divBdr>
                  <w:divsChild>
                    <w:div w:id="5369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64764">
      <w:marLeft w:val="0"/>
      <w:marRight w:val="0"/>
      <w:marTop w:val="0"/>
      <w:marBottom w:val="0"/>
      <w:divBdr>
        <w:top w:val="none" w:sz="0" w:space="0" w:color="auto"/>
        <w:left w:val="none" w:sz="0" w:space="0" w:color="auto"/>
        <w:bottom w:val="none" w:sz="0" w:space="0" w:color="auto"/>
        <w:right w:val="none" w:sz="0" w:space="0" w:color="auto"/>
      </w:divBdr>
      <w:divsChild>
        <w:div w:id="536964313">
          <w:marLeft w:val="0"/>
          <w:marRight w:val="0"/>
          <w:marTop w:val="0"/>
          <w:marBottom w:val="0"/>
          <w:divBdr>
            <w:top w:val="none" w:sz="0" w:space="0" w:color="auto"/>
            <w:left w:val="none" w:sz="0" w:space="0" w:color="auto"/>
            <w:bottom w:val="none" w:sz="0" w:space="0" w:color="auto"/>
            <w:right w:val="none" w:sz="0" w:space="0" w:color="auto"/>
          </w:divBdr>
          <w:divsChild>
            <w:div w:id="536964663">
              <w:marLeft w:val="-68"/>
              <w:marRight w:val="0"/>
              <w:marTop w:val="27"/>
              <w:marBottom w:val="27"/>
              <w:divBdr>
                <w:top w:val="none" w:sz="0" w:space="0" w:color="auto"/>
                <w:left w:val="none" w:sz="0" w:space="0" w:color="auto"/>
                <w:bottom w:val="none" w:sz="0" w:space="0" w:color="auto"/>
                <w:right w:val="none" w:sz="0" w:space="0" w:color="auto"/>
              </w:divBdr>
              <w:divsChild>
                <w:div w:id="536964308">
                  <w:marLeft w:val="0"/>
                  <w:marRight w:val="0"/>
                  <w:marTop w:val="0"/>
                  <w:marBottom w:val="0"/>
                  <w:divBdr>
                    <w:top w:val="none" w:sz="0" w:space="0" w:color="auto"/>
                    <w:left w:val="none" w:sz="0" w:space="0" w:color="auto"/>
                    <w:bottom w:val="none" w:sz="0" w:space="0" w:color="auto"/>
                    <w:right w:val="none" w:sz="0" w:space="0" w:color="auto"/>
                  </w:divBdr>
                  <w:divsChild>
                    <w:div w:id="536965053">
                      <w:marLeft w:val="0"/>
                      <w:marRight w:val="0"/>
                      <w:marTop w:val="0"/>
                      <w:marBottom w:val="0"/>
                      <w:divBdr>
                        <w:top w:val="none" w:sz="0" w:space="0" w:color="auto"/>
                        <w:left w:val="none" w:sz="0" w:space="0" w:color="auto"/>
                        <w:bottom w:val="none" w:sz="0" w:space="0" w:color="auto"/>
                        <w:right w:val="none" w:sz="0" w:space="0" w:color="auto"/>
                      </w:divBdr>
                    </w:div>
                  </w:divsChild>
                </w:div>
                <w:div w:id="536964309">
                  <w:marLeft w:val="0"/>
                  <w:marRight w:val="0"/>
                  <w:marTop w:val="0"/>
                  <w:marBottom w:val="0"/>
                  <w:divBdr>
                    <w:top w:val="none" w:sz="0" w:space="0" w:color="auto"/>
                    <w:left w:val="none" w:sz="0" w:space="0" w:color="auto"/>
                    <w:bottom w:val="none" w:sz="0" w:space="0" w:color="auto"/>
                    <w:right w:val="none" w:sz="0" w:space="0" w:color="auto"/>
                  </w:divBdr>
                  <w:divsChild>
                    <w:div w:id="536964668">
                      <w:marLeft w:val="0"/>
                      <w:marRight w:val="0"/>
                      <w:marTop w:val="0"/>
                      <w:marBottom w:val="0"/>
                      <w:divBdr>
                        <w:top w:val="none" w:sz="0" w:space="0" w:color="auto"/>
                        <w:left w:val="none" w:sz="0" w:space="0" w:color="auto"/>
                        <w:bottom w:val="none" w:sz="0" w:space="0" w:color="auto"/>
                        <w:right w:val="none" w:sz="0" w:space="0" w:color="auto"/>
                      </w:divBdr>
                    </w:div>
                  </w:divsChild>
                </w:div>
                <w:div w:id="536964311">
                  <w:marLeft w:val="0"/>
                  <w:marRight w:val="0"/>
                  <w:marTop w:val="0"/>
                  <w:marBottom w:val="0"/>
                  <w:divBdr>
                    <w:top w:val="none" w:sz="0" w:space="0" w:color="auto"/>
                    <w:left w:val="none" w:sz="0" w:space="0" w:color="auto"/>
                    <w:bottom w:val="none" w:sz="0" w:space="0" w:color="auto"/>
                    <w:right w:val="none" w:sz="0" w:space="0" w:color="auto"/>
                  </w:divBdr>
                  <w:divsChild>
                    <w:div w:id="536964997">
                      <w:marLeft w:val="0"/>
                      <w:marRight w:val="0"/>
                      <w:marTop w:val="0"/>
                      <w:marBottom w:val="0"/>
                      <w:divBdr>
                        <w:top w:val="none" w:sz="0" w:space="0" w:color="auto"/>
                        <w:left w:val="none" w:sz="0" w:space="0" w:color="auto"/>
                        <w:bottom w:val="none" w:sz="0" w:space="0" w:color="auto"/>
                        <w:right w:val="none" w:sz="0" w:space="0" w:color="auto"/>
                      </w:divBdr>
                    </w:div>
                  </w:divsChild>
                </w:div>
                <w:div w:id="536964315">
                  <w:marLeft w:val="0"/>
                  <w:marRight w:val="0"/>
                  <w:marTop w:val="0"/>
                  <w:marBottom w:val="0"/>
                  <w:divBdr>
                    <w:top w:val="none" w:sz="0" w:space="0" w:color="auto"/>
                    <w:left w:val="none" w:sz="0" w:space="0" w:color="auto"/>
                    <w:bottom w:val="none" w:sz="0" w:space="0" w:color="auto"/>
                    <w:right w:val="none" w:sz="0" w:space="0" w:color="auto"/>
                  </w:divBdr>
                  <w:divsChild>
                    <w:div w:id="536965013">
                      <w:marLeft w:val="0"/>
                      <w:marRight w:val="0"/>
                      <w:marTop w:val="0"/>
                      <w:marBottom w:val="0"/>
                      <w:divBdr>
                        <w:top w:val="none" w:sz="0" w:space="0" w:color="auto"/>
                        <w:left w:val="none" w:sz="0" w:space="0" w:color="auto"/>
                        <w:bottom w:val="none" w:sz="0" w:space="0" w:color="auto"/>
                        <w:right w:val="none" w:sz="0" w:space="0" w:color="auto"/>
                      </w:divBdr>
                    </w:div>
                  </w:divsChild>
                </w:div>
                <w:div w:id="536964320">
                  <w:marLeft w:val="0"/>
                  <w:marRight w:val="0"/>
                  <w:marTop w:val="0"/>
                  <w:marBottom w:val="0"/>
                  <w:divBdr>
                    <w:top w:val="none" w:sz="0" w:space="0" w:color="auto"/>
                    <w:left w:val="none" w:sz="0" w:space="0" w:color="auto"/>
                    <w:bottom w:val="none" w:sz="0" w:space="0" w:color="auto"/>
                    <w:right w:val="none" w:sz="0" w:space="0" w:color="auto"/>
                  </w:divBdr>
                  <w:divsChild>
                    <w:div w:id="536964696">
                      <w:marLeft w:val="0"/>
                      <w:marRight w:val="0"/>
                      <w:marTop w:val="0"/>
                      <w:marBottom w:val="0"/>
                      <w:divBdr>
                        <w:top w:val="none" w:sz="0" w:space="0" w:color="auto"/>
                        <w:left w:val="none" w:sz="0" w:space="0" w:color="auto"/>
                        <w:bottom w:val="none" w:sz="0" w:space="0" w:color="auto"/>
                        <w:right w:val="none" w:sz="0" w:space="0" w:color="auto"/>
                      </w:divBdr>
                    </w:div>
                  </w:divsChild>
                </w:div>
                <w:div w:id="536964331">
                  <w:marLeft w:val="0"/>
                  <w:marRight w:val="0"/>
                  <w:marTop w:val="0"/>
                  <w:marBottom w:val="0"/>
                  <w:divBdr>
                    <w:top w:val="none" w:sz="0" w:space="0" w:color="auto"/>
                    <w:left w:val="none" w:sz="0" w:space="0" w:color="auto"/>
                    <w:bottom w:val="none" w:sz="0" w:space="0" w:color="auto"/>
                    <w:right w:val="none" w:sz="0" w:space="0" w:color="auto"/>
                  </w:divBdr>
                  <w:divsChild>
                    <w:div w:id="536964741">
                      <w:marLeft w:val="0"/>
                      <w:marRight w:val="0"/>
                      <w:marTop w:val="0"/>
                      <w:marBottom w:val="0"/>
                      <w:divBdr>
                        <w:top w:val="none" w:sz="0" w:space="0" w:color="auto"/>
                        <w:left w:val="none" w:sz="0" w:space="0" w:color="auto"/>
                        <w:bottom w:val="none" w:sz="0" w:space="0" w:color="auto"/>
                        <w:right w:val="none" w:sz="0" w:space="0" w:color="auto"/>
                      </w:divBdr>
                    </w:div>
                  </w:divsChild>
                </w:div>
                <w:div w:id="536964332">
                  <w:marLeft w:val="0"/>
                  <w:marRight w:val="0"/>
                  <w:marTop w:val="0"/>
                  <w:marBottom w:val="0"/>
                  <w:divBdr>
                    <w:top w:val="none" w:sz="0" w:space="0" w:color="auto"/>
                    <w:left w:val="none" w:sz="0" w:space="0" w:color="auto"/>
                    <w:bottom w:val="none" w:sz="0" w:space="0" w:color="auto"/>
                    <w:right w:val="none" w:sz="0" w:space="0" w:color="auto"/>
                  </w:divBdr>
                  <w:divsChild>
                    <w:div w:id="536965038">
                      <w:marLeft w:val="0"/>
                      <w:marRight w:val="0"/>
                      <w:marTop w:val="0"/>
                      <w:marBottom w:val="0"/>
                      <w:divBdr>
                        <w:top w:val="none" w:sz="0" w:space="0" w:color="auto"/>
                        <w:left w:val="none" w:sz="0" w:space="0" w:color="auto"/>
                        <w:bottom w:val="none" w:sz="0" w:space="0" w:color="auto"/>
                        <w:right w:val="none" w:sz="0" w:space="0" w:color="auto"/>
                      </w:divBdr>
                    </w:div>
                  </w:divsChild>
                </w:div>
                <w:div w:id="536964344">
                  <w:marLeft w:val="0"/>
                  <w:marRight w:val="0"/>
                  <w:marTop w:val="0"/>
                  <w:marBottom w:val="0"/>
                  <w:divBdr>
                    <w:top w:val="none" w:sz="0" w:space="0" w:color="auto"/>
                    <w:left w:val="none" w:sz="0" w:space="0" w:color="auto"/>
                    <w:bottom w:val="none" w:sz="0" w:space="0" w:color="auto"/>
                    <w:right w:val="none" w:sz="0" w:space="0" w:color="auto"/>
                  </w:divBdr>
                  <w:divsChild>
                    <w:div w:id="536964470">
                      <w:marLeft w:val="0"/>
                      <w:marRight w:val="0"/>
                      <w:marTop w:val="0"/>
                      <w:marBottom w:val="0"/>
                      <w:divBdr>
                        <w:top w:val="none" w:sz="0" w:space="0" w:color="auto"/>
                        <w:left w:val="none" w:sz="0" w:space="0" w:color="auto"/>
                        <w:bottom w:val="none" w:sz="0" w:space="0" w:color="auto"/>
                        <w:right w:val="none" w:sz="0" w:space="0" w:color="auto"/>
                      </w:divBdr>
                    </w:div>
                  </w:divsChild>
                </w:div>
                <w:div w:id="536964350">
                  <w:marLeft w:val="0"/>
                  <w:marRight w:val="0"/>
                  <w:marTop w:val="0"/>
                  <w:marBottom w:val="0"/>
                  <w:divBdr>
                    <w:top w:val="none" w:sz="0" w:space="0" w:color="auto"/>
                    <w:left w:val="none" w:sz="0" w:space="0" w:color="auto"/>
                    <w:bottom w:val="none" w:sz="0" w:space="0" w:color="auto"/>
                    <w:right w:val="none" w:sz="0" w:space="0" w:color="auto"/>
                  </w:divBdr>
                  <w:divsChild>
                    <w:div w:id="536965042">
                      <w:marLeft w:val="0"/>
                      <w:marRight w:val="0"/>
                      <w:marTop w:val="0"/>
                      <w:marBottom w:val="0"/>
                      <w:divBdr>
                        <w:top w:val="none" w:sz="0" w:space="0" w:color="auto"/>
                        <w:left w:val="none" w:sz="0" w:space="0" w:color="auto"/>
                        <w:bottom w:val="none" w:sz="0" w:space="0" w:color="auto"/>
                        <w:right w:val="none" w:sz="0" w:space="0" w:color="auto"/>
                      </w:divBdr>
                    </w:div>
                  </w:divsChild>
                </w:div>
                <w:div w:id="536964353">
                  <w:marLeft w:val="0"/>
                  <w:marRight w:val="0"/>
                  <w:marTop w:val="0"/>
                  <w:marBottom w:val="0"/>
                  <w:divBdr>
                    <w:top w:val="none" w:sz="0" w:space="0" w:color="auto"/>
                    <w:left w:val="none" w:sz="0" w:space="0" w:color="auto"/>
                    <w:bottom w:val="none" w:sz="0" w:space="0" w:color="auto"/>
                    <w:right w:val="none" w:sz="0" w:space="0" w:color="auto"/>
                  </w:divBdr>
                  <w:divsChild>
                    <w:div w:id="536964822">
                      <w:marLeft w:val="0"/>
                      <w:marRight w:val="0"/>
                      <w:marTop w:val="0"/>
                      <w:marBottom w:val="0"/>
                      <w:divBdr>
                        <w:top w:val="none" w:sz="0" w:space="0" w:color="auto"/>
                        <w:left w:val="none" w:sz="0" w:space="0" w:color="auto"/>
                        <w:bottom w:val="none" w:sz="0" w:space="0" w:color="auto"/>
                        <w:right w:val="none" w:sz="0" w:space="0" w:color="auto"/>
                      </w:divBdr>
                    </w:div>
                  </w:divsChild>
                </w:div>
                <w:div w:id="536964356">
                  <w:marLeft w:val="0"/>
                  <w:marRight w:val="0"/>
                  <w:marTop w:val="0"/>
                  <w:marBottom w:val="0"/>
                  <w:divBdr>
                    <w:top w:val="none" w:sz="0" w:space="0" w:color="auto"/>
                    <w:left w:val="none" w:sz="0" w:space="0" w:color="auto"/>
                    <w:bottom w:val="none" w:sz="0" w:space="0" w:color="auto"/>
                    <w:right w:val="none" w:sz="0" w:space="0" w:color="auto"/>
                  </w:divBdr>
                  <w:divsChild>
                    <w:div w:id="536964710">
                      <w:marLeft w:val="0"/>
                      <w:marRight w:val="0"/>
                      <w:marTop w:val="0"/>
                      <w:marBottom w:val="0"/>
                      <w:divBdr>
                        <w:top w:val="none" w:sz="0" w:space="0" w:color="auto"/>
                        <w:left w:val="none" w:sz="0" w:space="0" w:color="auto"/>
                        <w:bottom w:val="none" w:sz="0" w:space="0" w:color="auto"/>
                        <w:right w:val="none" w:sz="0" w:space="0" w:color="auto"/>
                      </w:divBdr>
                    </w:div>
                  </w:divsChild>
                </w:div>
                <w:div w:id="536964357">
                  <w:marLeft w:val="0"/>
                  <w:marRight w:val="0"/>
                  <w:marTop w:val="0"/>
                  <w:marBottom w:val="0"/>
                  <w:divBdr>
                    <w:top w:val="none" w:sz="0" w:space="0" w:color="auto"/>
                    <w:left w:val="none" w:sz="0" w:space="0" w:color="auto"/>
                    <w:bottom w:val="none" w:sz="0" w:space="0" w:color="auto"/>
                    <w:right w:val="none" w:sz="0" w:space="0" w:color="auto"/>
                  </w:divBdr>
                  <w:divsChild>
                    <w:div w:id="536964843">
                      <w:marLeft w:val="0"/>
                      <w:marRight w:val="0"/>
                      <w:marTop w:val="0"/>
                      <w:marBottom w:val="0"/>
                      <w:divBdr>
                        <w:top w:val="none" w:sz="0" w:space="0" w:color="auto"/>
                        <w:left w:val="none" w:sz="0" w:space="0" w:color="auto"/>
                        <w:bottom w:val="none" w:sz="0" w:space="0" w:color="auto"/>
                        <w:right w:val="none" w:sz="0" w:space="0" w:color="auto"/>
                      </w:divBdr>
                    </w:div>
                  </w:divsChild>
                </w:div>
                <w:div w:id="536964366">
                  <w:marLeft w:val="0"/>
                  <w:marRight w:val="0"/>
                  <w:marTop w:val="0"/>
                  <w:marBottom w:val="0"/>
                  <w:divBdr>
                    <w:top w:val="none" w:sz="0" w:space="0" w:color="auto"/>
                    <w:left w:val="none" w:sz="0" w:space="0" w:color="auto"/>
                    <w:bottom w:val="none" w:sz="0" w:space="0" w:color="auto"/>
                    <w:right w:val="none" w:sz="0" w:space="0" w:color="auto"/>
                  </w:divBdr>
                  <w:divsChild>
                    <w:div w:id="536964345">
                      <w:marLeft w:val="0"/>
                      <w:marRight w:val="0"/>
                      <w:marTop w:val="0"/>
                      <w:marBottom w:val="0"/>
                      <w:divBdr>
                        <w:top w:val="none" w:sz="0" w:space="0" w:color="auto"/>
                        <w:left w:val="none" w:sz="0" w:space="0" w:color="auto"/>
                        <w:bottom w:val="none" w:sz="0" w:space="0" w:color="auto"/>
                        <w:right w:val="none" w:sz="0" w:space="0" w:color="auto"/>
                      </w:divBdr>
                    </w:div>
                  </w:divsChild>
                </w:div>
                <w:div w:id="536964367">
                  <w:marLeft w:val="0"/>
                  <w:marRight w:val="0"/>
                  <w:marTop w:val="0"/>
                  <w:marBottom w:val="0"/>
                  <w:divBdr>
                    <w:top w:val="none" w:sz="0" w:space="0" w:color="auto"/>
                    <w:left w:val="none" w:sz="0" w:space="0" w:color="auto"/>
                    <w:bottom w:val="none" w:sz="0" w:space="0" w:color="auto"/>
                    <w:right w:val="none" w:sz="0" w:space="0" w:color="auto"/>
                  </w:divBdr>
                  <w:divsChild>
                    <w:div w:id="536964747">
                      <w:marLeft w:val="0"/>
                      <w:marRight w:val="0"/>
                      <w:marTop w:val="0"/>
                      <w:marBottom w:val="0"/>
                      <w:divBdr>
                        <w:top w:val="none" w:sz="0" w:space="0" w:color="auto"/>
                        <w:left w:val="none" w:sz="0" w:space="0" w:color="auto"/>
                        <w:bottom w:val="none" w:sz="0" w:space="0" w:color="auto"/>
                        <w:right w:val="none" w:sz="0" w:space="0" w:color="auto"/>
                      </w:divBdr>
                    </w:div>
                  </w:divsChild>
                </w:div>
                <w:div w:id="536964368">
                  <w:marLeft w:val="0"/>
                  <w:marRight w:val="0"/>
                  <w:marTop w:val="0"/>
                  <w:marBottom w:val="0"/>
                  <w:divBdr>
                    <w:top w:val="none" w:sz="0" w:space="0" w:color="auto"/>
                    <w:left w:val="none" w:sz="0" w:space="0" w:color="auto"/>
                    <w:bottom w:val="none" w:sz="0" w:space="0" w:color="auto"/>
                    <w:right w:val="none" w:sz="0" w:space="0" w:color="auto"/>
                  </w:divBdr>
                  <w:divsChild>
                    <w:div w:id="536964934">
                      <w:marLeft w:val="0"/>
                      <w:marRight w:val="0"/>
                      <w:marTop w:val="0"/>
                      <w:marBottom w:val="0"/>
                      <w:divBdr>
                        <w:top w:val="none" w:sz="0" w:space="0" w:color="auto"/>
                        <w:left w:val="none" w:sz="0" w:space="0" w:color="auto"/>
                        <w:bottom w:val="none" w:sz="0" w:space="0" w:color="auto"/>
                        <w:right w:val="none" w:sz="0" w:space="0" w:color="auto"/>
                      </w:divBdr>
                    </w:div>
                  </w:divsChild>
                </w:div>
                <w:div w:id="536964369">
                  <w:marLeft w:val="0"/>
                  <w:marRight w:val="0"/>
                  <w:marTop w:val="0"/>
                  <w:marBottom w:val="0"/>
                  <w:divBdr>
                    <w:top w:val="none" w:sz="0" w:space="0" w:color="auto"/>
                    <w:left w:val="none" w:sz="0" w:space="0" w:color="auto"/>
                    <w:bottom w:val="none" w:sz="0" w:space="0" w:color="auto"/>
                    <w:right w:val="none" w:sz="0" w:space="0" w:color="auto"/>
                  </w:divBdr>
                  <w:divsChild>
                    <w:div w:id="536964845">
                      <w:marLeft w:val="0"/>
                      <w:marRight w:val="0"/>
                      <w:marTop w:val="0"/>
                      <w:marBottom w:val="0"/>
                      <w:divBdr>
                        <w:top w:val="none" w:sz="0" w:space="0" w:color="auto"/>
                        <w:left w:val="none" w:sz="0" w:space="0" w:color="auto"/>
                        <w:bottom w:val="none" w:sz="0" w:space="0" w:color="auto"/>
                        <w:right w:val="none" w:sz="0" w:space="0" w:color="auto"/>
                      </w:divBdr>
                    </w:div>
                  </w:divsChild>
                </w:div>
                <w:div w:id="536964370">
                  <w:marLeft w:val="0"/>
                  <w:marRight w:val="0"/>
                  <w:marTop w:val="0"/>
                  <w:marBottom w:val="0"/>
                  <w:divBdr>
                    <w:top w:val="none" w:sz="0" w:space="0" w:color="auto"/>
                    <w:left w:val="none" w:sz="0" w:space="0" w:color="auto"/>
                    <w:bottom w:val="none" w:sz="0" w:space="0" w:color="auto"/>
                    <w:right w:val="none" w:sz="0" w:space="0" w:color="auto"/>
                  </w:divBdr>
                  <w:divsChild>
                    <w:div w:id="536964755">
                      <w:marLeft w:val="0"/>
                      <w:marRight w:val="0"/>
                      <w:marTop w:val="0"/>
                      <w:marBottom w:val="0"/>
                      <w:divBdr>
                        <w:top w:val="none" w:sz="0" w:space="0" w:color="auto"/>
                        <w:left w:val="none" w:sz="0" w:space="0" w:color="auto"/>
                        <w:bottom w:val="none" w:sz="0" w:space="0" w:color="auto"/>
                        <w:right w:val="none" w:sz="0" w:space="0" w:color="auto"/>
                      </w:divBdr>
                    </w:div>
                  </w:divsChild>
                </w:div>
                <w:div w:id="536964372">
                  <w:marLeft w:val="0"/>
                  <w:marRight w:val="0"/>
                  <w:marTop w:val="0"/>
                  <w:marBottom w:val="0"/>
                  <w:divBdr>
                    <w:top w:val="none" w:sz="0" w:space="0" w:color="auto"/>
                    <w:left w:val="none" w:sz="0" w:space="0" w:color="auto"/>
                    <w:bottom w:val="none" w:sz="0" w:space="0" w:color="auto"/>
                    <w:right w:val="none" w:sz="0" w:space="0" w:color="auto"/>
                  </w:divBdr>
                  <w:divsChild>
                    <w:div w:id="536964432">
                      <w:marLeft w:val="0"/>
                      <w:marRight w:val="0"/>
                      <w:marTop w:val="0"/>
                      <w:marBottom w:val="0"/>
                      <w:divBdr>
                        <w:top w:val="none" w:sz="0" w:space="0" w:color="auto"/>
                        <w:left w:val="none" w:sz="0" w:space="0" w:color="auto"/>
                        <w:bottom w:val="none" w:sz="0" w:space="0" w:color="auto"/>
                        <w:right w:val="none" w:sz="0" w:space="0" w:color="auto"/>
                      </w:divBdr>
                    </w:div>
                  </w:divsChild>
                </w:div>
                <w:div w:id="536964401">
                  <w:marLeft w:val="0"/>
                  <w:marRight w:val="0"/>
                  <w:marTop w:val="0"/>
                  <w:marBottom w:val="0"/>
                  <w:divBdr>
                    <w:top w:val="none" w:sz="0" w:space="0" w:color="auto"/>
                    <w:left w:val="none" w:sz="0" w:space="0" w:color="auto"/>
                    <w:bottom w:val="none" w:sz="0" w:space="0" w:color="auto"/>
                    <w:right w:val="none" w:sz="0" w:space="0" w:color="auto"/>
                  </w:divBdr>
                  <w:divsChild>
                    <w:div w:id="536964427">
                      <w:marLeft w:val="0"/>
                      <w:marRight w:val="0"/>
                      <w:marTop w:val="0"/>
                      <w:marBottom w:val="0"/>
                      <w:divBdr>
                        <w:top w:val="none" w:sz="0" w:space="0" w:color="auto"/>
                        <w:left w:val="none" w:sz="0" w:space="0" w:color="auto"/>
                        <w:bottom w:val="none" w:sz="0" w:space="0" w:color="auto"/>
                        <w:right w:val="none" w:sz="0" w:space="0" w:color="auto"/>
                      </w:divBdr>
                    </w:div>
                  </w:divsChild>
                </w:div>
                <w:div w:id="536964402">
                  <w:marLeft w:val="0"/>
                  <w:marRight w:val="0"/>
                  <w:marTop w:val="0"/>
                  <w:marBottom w:val="0"/>
                  <w:divBdr>
                    <w:top w:val="none" w:sz="0" w:space="0" w:color="auto"/>
                    <w:left w:val="none" w:sz="0" w:space="0" w:color="auto"/>
                    <w:bottom w:val="none" w:sz="0" w:space="0" w:color="auto"/>
                    <w:right w:val="none" w:sz="0" w:space="0" w:color="auto"/>
                  </w:divBdr>
                  <w:divsChild>
                    <w:div w:id="536964335">
                      <w:marLeft w:val="0"/>
                      <w:marRight w:val="0"/>
                      <w:marTop w:val="0"/>
                      <w:marBottom w:val="0"/>
                      <w:divBdr>
                        <w:top w:val="none" w:sz="0" w:space="0" w:color="auto"/>
                        <w:left w:val="none" w:sz="0" w:space="0" w:color="auto"/>
                        <w:bottom w:val="none" w:sz="0" w:space="0" w:color="auto"/>
                        <w:right w:val="none" w:sz="0" w:space="0" w:color="auto"/>
                      </w:divBdr>
                    </w:div>
                  </w:divsChild>
                </w:div>
                <w:div w:id="536964407">
                  <w:marLeft w:val="0"/>
                  <w:marRight w:val="0"/>
                  <w:marTop w:val="0"/>
                  <w:marBottom w:val="0"/>
                  <w:divBdr>
                    <w:top w:val="none" w:sz="0" w:space="0" w:color="auto"/>
                    <w:left w:val="none" w:sz="0" w:space="0" w:color="auto"/>
                    <w:bottom w:val="none" w:sz="0" w:space="0" w:color="auto"/>
                    <w:right w:val="none" w:sz="0" w:space="0" w:color="auto"/>
                  </w:divBdr>
                  <w:divsChild>
                    <w:div w:id="536964593">
                      <w:marLeft w:val="0"/>
                      <w:marRight w:val="0"/>
                      <w:marTop w:val="0"/>
                      <w:marBottom w:val="0"/>
                      <w:divBdr>
                        <w:top w:val="none" w:sz="0" w:space="0" w:color="auto"/>
                        <w:left w:val="none" w:sz="0" w:space="0" w:color="auto"/>
                        <w:bottom w:val="none" w:sz="0" w:space="0" w:color="auto"/>
                        <w:right w:val="none" w:sz="0" w:space="0" w:color="auto"/>
                      </w:divBdr>
                    </w:div>
                  </w:divsChild>
                </w:div>
                <w:div w:id="536964421">
                  <w:marLeft w:val="0"/>
                  <w:marRight w:val="0"/>
                  <w:marTop w:val="0"/>
                  <w:marBottom w:val="0"/>
                  <w:divBdr>
                    <w:top w:val="none" w:sz="0" w:space="0" w:color="auto"/>
                    <w:left w:val="none" w:sz="0" w:space="0" w:color="auto"/>
                    <w:bottom w:val="none" w:sz="0" w:space="0" w:color="auto"/>
                    <w:right w:val="none" w:sz="0" w:space="0" w:color="auto"/>
                  </w:divBdr>
                  <w:divsChild>
                    <w:div w:id="536965071">
                      <w:marLeft w:val="0"/>
                      <w:marRight w:val="0"/>
                      <w:marTop w:val="0"/>
                      <w:marBottom w:val="0"/>
                      <w:divBdr>
                        <w:top w:val="none" w:sz="0" w:space="0" w:color="auto"/>
                        <w:left w:val="none" w:sz="0" w:space="0" w:color="auto"/>
                        <w:bottom w:val="none" w:sz="0" w:space="0" w:color="auto"/>
                        <w:right w:val="none" w:sz="0" w:space="0" w:color="auto"/>
                      </w:divBdr>
                    </w:div>
                  </w:divsChild>
                </w:div>
                <w:div w:id="536964423">
                  <w:marLeft w:val="0"/>
                  <w:marRight w:val="0"/>
                  <w:marTop w:val="0"/>
                  <w:marBottom w:val="0"/>
                  <w:divBdr>
                    <w:top w:val="none" w:sz="0" w:space="0" w:color="auto"/>
                    <w:left w:val="none" w:sz="0" w:space="0" w:color="auto"/>
                    <w:bottom w:val="none" w:sz="0" w:space="0" w:color="auto"/>
                    <w:right w:val="none" w:sz="0" w:space="0" w:color="auto"/>
                  </w:divBdr>
                  <w:divsChild>
                    <w:div w:id="536964400">
                      <w:marLeft w:val="0"/>
                      <w:marRight w:val="0"/>
                      <w:marTop w:val="0"/>
                      <w:marBottom w:val="0"/>
                      <w:divBdr>
                        <w:top w:val="none" w:sz="0" w:space="0" w:color="auto"/>
                        <w:left w:val="none" w:sz="0" w:space="0" w:color="auto"/>
                        <w:bottom w:val="none" w:sz="0" w:space="0" w:color="auto"/>
                        <w:right w:val="none" w:sz="0" w:space="0" w:color="auto"/>
                      </w:divBdr>
                    </w:div>
                  </w:divsChild>
                </w:div>
                <w:div w:id="536964446">
                  <w:marLeft w:val="0"/>
                  <w:marRight w:val="0"/>
                  <w:marTop w:val="0"/>
                  <w:marBottom w:val="0"/>
                  <w:divBdr>
                    <w:top w:val="none" w:sz="0" w:space="0" w:color="auto"/>
                    <w:left w:val="none" w:sz="0" w:space="0" w:color="auto"/>
                    <w:bottom w:val="none" w:sz="0" w:space="0" w:color="auto"/>
                    <w:right w:val="none" w:sz="0" w:space="0" w:color="auto"/>
                  </w:divBdr>
                  <w:divsChild>
                    <w:div w:id="536964946">
                      <w:marLeft w:val="0"/>
                      <w:marRight w:val="0"/>
                      <w:marTop w:val="0"/>
                      <w:marBottom w:val="0"/>
                      <w:divBdr>
                        <w:top w:val="none" w:sz="0" w:space="0" w:color="auto"/>
                        <w:left w:val="none" w:sz="0" w:space="0" w:color="auto"/>
                        <w:bottom w:val="none" w:sz="0" w:space="0" w:color="auto"/>
                        <w:right w:val="none" w:sz="0" w:space="0" w:color="auto"/>
                      </w:divBdr>
                    </w:div>
                  </w:divsChild>
                </w:div>
                <w:div w:id="536964451">
                  <w:marLeft w:val="0"/>
                  <w:marRight w:val="0"/>
                  <w:marTop w:val="0"/>
                  <w:marBottom w:val="0"/>
                  <w:divBdr>
                    <w:top w:val="none" w:sz="0" w:space="0" w:color="auto"/>
                    <w:left w:val="none" w:sz="0" w:space="0" w:color="auto"/>
                    <w:bottom w:val="none" w:sz="0" w:space="0" w:color="auto"/>
                    <w:right w:val="none" w:sz="0" w:space="0" w:color="auto"/>
                  </w:divBdr>
                  <w:divsChild>
                    <w:div w:id="536964991">
                      <w:marLeft w:val="0"/>
                      <w:marRight w:val="0"/>
                      <w:marTop w:val="0"/>
                      <w:marBottom w:val="0"/>
                      <w:divBdr>
                        <w:top w:val="none" w:sz="0" w:space="0" w:color="auto"/>
                        <w:left w:val="none" w:sz="0" w:space="0" w:color="auto"/>
                        <w:bottom w:val="none" w:sz="0" w:space="0" w:color="auto"/>
                        <w:right w:val="none" w:sz="0" w:space="0" w:color="auto"/>
                      </w:divBdr>
                    </w:div>
                  </w:divsChild>
                </w:div>
                <w:div w:id="536964452">
                  <w:marLeft w:val="0"/>
                  <w:marRight w:val="0"/>
                  <w:marTop w:val="0"/>
                  <w:marBottom w:val="0"/>
                  <w:divBdr>
                    <w:top w:val="none" w:sz="0" w:space="0" w:color="auto"/>
                    <w:left w:val="none" w:sz="0" w:space="0" w:color="auto"/>
                    <w:bottom w:val="none" w:sz="0" w:space="0" w:color="auto"/>
                    <w:right w:val="none" w:sz="0" w:space="0" w:color="auto"/>
                  </w:divBdr>
                  <w:divsChild>
                    <w:div w:id="536965070">
                      <w:marLeft w:val="0"/>
                      <w:marRight w:val="0"/>
                      <w:marTop w:val="0"/>
                      <w:marBottom w:val="0"/>
                      <w:divBdr>
                        <w:top w:val="none" w:sz="0" w:space="0" w:color="auto"/>
                        <w:left w:val="none" w:sz="0" w:space="0" w:color="auto"/>
                        <w:bottom w:val="none" w:sz="0" w:space="0" w:color="auto"/>
                        <w:right w:val="none" w:sz="0" w:space="0" w:color="auto"/>
                      </w:divBdr>
                    </w:div>
                  </w:divsChild>
                </w:div>
                <w:div w:id="536964454">
                  <w:marLeft w:val="0"/>
                  <w:marRight w:val="0"/>
                  <w:marTop w:val="0"/>
                  <w:marBottom w:val="0"/>
                  <w:divBdr>
                    <w:top w:val="none" w:sz="0" w:space="0" w:color="auto"/>
                    <w:left w:val="none" w:sz="0" w:space="0" w:color="auto"/>
                    <w:bottom w:val="none" w:sz="0" w:space="0" w:color="auto"/>
                    <w:right w:val="none" w:sz="0" w:space="0" w:color="auto"/>
                  </w:divBdr>
                  <w:divsChild>
                    <w:div w:id="536964882">
                      <w:marLeft w:val="0"/>
                      <w:marRight w:val="0"/>
                      <w:marTop w:val="0"/>
                      <w:marBottom w:val="0"/>
                      <w:divBdr>
                        <w:top w:val="none" w:sz="0" w:space="0" w:color="auto"/>
                        <w:left w:val="none" w:sz="0" w:space="0" w:color="auto"/>
                        <w:bottom w:val="none" w:sz="0" w:space="0" w:color="auto"/>
                        <w:right w:val="none" w:sz="0" w:space="0" w:color="auto"/>
                      </w:divBdr>
                    </w:div>
                  </w:divsChild>
                </w:div>
                <w:div w:id="536964455">
                  <w:marLeft w:val="0"/>
                  <w:marRight w:val="0"/>
                  <w:marTop w:val="0"/>
                  <w:marBottom w:val="0"/>
                  <w:divBdr>
                    <w:top w:val="none" w:sz="0" w:space="0" w:color="auto"/>
                    <w:left w:val="none" w:sz="0" w:space="0" w:color="auto"/>
                    <w:bottom w:val="none" w:sz="0" w:space="0" w:color="auto"/>
                    <w:right w:val="none" w:sz="0" w:space="0" w:color="auto"/>
                  </w:divBdr>
                  <w:divsChild>
                    <w:div w:id="536964587">
                      <w:marLeft w:val="0"/>
                      <w:marRight w:val="0"/>
                      <w:marTop w:val="0"/>
                      <w:marBottom w:val="0"/>
                      <w:divBdr>
                        <w:top w:val="none" w:sz="0" w:space="0" w:color="auto"/>
                        <w:left w:val="none" w:sz="0" w:space="0" w:color="auto"/>
                        <w:bottom w:val="none" w:sz="0" w:space="0" w:color="auto"/>
                        <w:right w:val="none" w:sz="0" w:space="0" w:color="auto"/>
                      </w:divBdr>
                    </w:div>
                  </w:divsChild>
                </w:div>
                <w:div w:id="536964483">
                  <w:marLeft w:val="0"/>
                  <w:marRight w:val="0"/>
                  <w:marTop w:val="0"/>
                  <w:marBottom w:val="0"/>
                  <w:divBdr>
                    <w:top w:val="none" w:sz="0" w:space="0" w:color="auto"/>
                    <w:left w:val="none" w:sz="0" w:space="0" w:color="auto"/>
                    <w:bottom w:val="none" w:sz="0" w:space="0" w:color="auto"/>
                    <w:right w:val="none" w:sz="0" w:space="0" w:color="auto"/>
                  </w:divBdr>
                  <w:divsChild>
                    <w:div w:id="536964740">
                      <w:marLeft w:val="0"/>
                      <w:marRight w:val="0"/>
                      <w:marTop w:val="0"/>
                      <w:marBottom w:val="0"/>
                      <w:divBdr>
                        <w:top w:val="none" w:sz="0" w:space="0" w:color="auto"/>
                        <w:left w:val="none" w:sz="0" w:space="0" w:color="auto"/>
                        <w:bottom w:val="none" w:sz="0" w:space="0" w:color="auto"/>
                        <w:right w:val="none" w:sz="0" w:space="0" w:color="auto"/>
                      </w:divBdr>
                    </w:div>
                  </w:divsChild>
                </w:div>
                <w:div w:id="536964485">
                  <w:marLeft w:val="0"/>
                  <w:marRight w:val="0"/>
                  <w:marTop w:val="0"/>
                  <w:marBottom w:val="0"/>
                  <w:divBdr>
                    <w:top w:val="none" w:sz="0" w:space="0" w:color="auto"/>
                    <w:left w:val="none" w:sz="0" w:space="0" w:color="auto"/>
                    <w:bottom w:val="none" w:sz="0" w:space="0" w:color="auto"/>
                    <w:right w:val="none" w:sz="0" w:space="0" w:color="auto"/>
                  </w:divBdr>
                  <w:divsChild>
                    <w:div w:id="536964666">
                      <w:marLeft w:val="0"/>
                      <w:marRight w:val="0"/>
                      <w:marTop w:val="0"/>
                      <w:marBottom w:val="0"/>
                      <w:divBdr>
                        <w:top w:val="none" w:sz="0" w:space="0" w:color="auto"/>
                        <w:left w:val="none" w:sz="0" w:space="0" w:color="auto"/>
                        <w:bottom w:val="none" w:sz="0" w:space="0" w:color="auto"/>
                        <w:right w:val="none" w:sz="0" w:space="0" w:color="auto"/>
                      </w:divBdr>
                    </w:div>
                  </w:divsChild>
                </w:div>
                <w:div w:id="536964487">
                  <w:marLeft w:val="0"/>
                  <w:marRight w:val="0"/>
                  <w:marTop w:val="0"/>
                  <w:marBottom w:val="0"/>
                  <w:divBdr>
                    <w:top w:val="none" w:sz="0" w:space="0" w:color="auto"/>
                    <w:left w:val="none" w:sz="0" w:space="0" w:color="auto"/>
                    <w:bottom w:val="none" w:sz="0" w:space="0" w:color="auto"/>
                    <w:right w:val="none" w:sz="0" w:space="0" w:color="auto"/>
                  </w:divBdr>
                  <w:divsChild>
                    <w:div w:id="536964963">
                      <w:marLeft w:val="0"/>
                      <w:marRight w:val="0"/>
                      <w:marTop w:val="0"/>
                      <w:marBottom w:val="0"/>
                      <w:divBdr>
                        <w:top w:val="none" w:sz="0" w:space="0" w:color="auto"/>
                        <w:left w:val="none" w:sz="0" w:space="0" w:color="auto"/>
                        <w:bottom w:val="none" w:sz="0" w:space="0" w:color="auto"/>
                        <w:right w:val="none" w:sz="0" w:space="0" w:color="auto"/>
                      </w:divBdr>
                    </w:div>
                  </w:divsChild>
                </w:div>
                <w:div w:id="536964500">
                  <w:marLeft w:val="0"/>
                  <w:marRight w:val="0"/>
                  <w:marTop w:val="0"/>
                  <w:marBottom w:val="0"/>
                  <w:divBdr>
                    <w:top w:val="none" w:sz="0" w:space="0" w:color="auto"/>
                    <w:left w:val="none" w:sz="0" w:space="0" w:color="auto"/>
                    <w:bottom w:val="none" w:sz="0" w:space="0" w:color="auto"/>
                    <w:right w:val="none" w:sz="0" w:space="0" w:color="auto"/>
                  </w:divBdr>
                  <w:divsChild>
                    <w:div w:id="536964763">
                      <w:marLeft w:val="0"/>
                      <w:marRight w:val="0"/>
                      <w:marTop w:val="0"/>
                      <w:marBottom w:val="0"/>
                      <w:divBdr>
                        <w:top w:val="none" w:sz="0" w:space="0" w:color="auto"/>
                        <w:left w:val="none" w:sz="0" w:space="0" w:color="auto"/>
                        <w:bottom w:val="none" w:sz="0" w:space="0" w:color="auto"/>
                        <w:right w:val="none" w:sz="0" w:space="0" w:color="auto"/>
                      </w:divBdr>
                    </w:div>
                  </w:divsChild>
                </w:div>
                <w:div w:id="536964502">
                  <w:marLeft w:val="0"/>
                  <w:marRight w:val="0"/>
                  <w:marTop w:val="0"/>
                  <w:marBottom w:val="0"/>
                  <w:divBdr>
                    <w:top w:val="none" w:sz="0" w:space="0" w:color="auto"/>
                    <w:left w:val="none" w:sz="0" w:space="0" w:color="auto"/>
                    <w:bottom w:val="none" w:sz="0" w:space="0" w:color="auto"/>
                    <w:right w:val="none" w:sz="0" w:space="0" w:color="auto"/>
                  </w:divBdr>
                  <w:divsChild>
                    <w:div w:id="536964779">
                      <w:marLeft w:val="0"/>
                      <w:marRight w:val="0"/>
                      <w:marTop w:val="0"/>
                      <w:marBottom w:val="0"/>
                      <w:divBdr>
                        <w:top w:val="none" w:sz="0" w:space="0" w:color="auto"/>
                        <w:left w:val="none" w:sz="0" w:space="0" w:color="auto"/>
                        <w:bottom w:val="none" w:sz="0" w:space="0" w:color="auto"/>
                        <w:right w:val="none" w:sz="0" w:space="0" w:color="auto"/>
                      </w:divBdr>
                    </w:div>
                  </w:divsChild>
                </w:div>
                <w:div w:id="536964516">
                  <w:marLeft w:val="0"/>
                  <w:marRight w:val="0"/>
                  <w:marTop w:val="0"/>
                  <w:marBottom w:val="0"/>
                  <w:divBdr>
                    <w:top w:val="none" w:sz="0" w:space="0" w:color="auto"/>
                    <w:left w:val="none" w:sz="0" w:space="0" w:color="auto"/>
                    <w:bottom w:val="none" w:sz="0" w:space="0" w:color="auto"/>
                    <w:right w:val="none" w:sz="0" w:space="0" w:color="auto"/>
                  </w:divBdr>
                  <w:divsChild>
                    <w:div w:id="536964413">
                      <w:marLeft w:val="0"/>
                      <w:marRight w:val="0"/>
                      <w:marTop w:val="0"/>
                      <w:marBottom w:val="0"/>
                      <w:divBdr>
                        <w:top w:val="none" w:sz="0" w:space="0" w:color="auto"/>
                        <w:left w:val="none" w:sz="0" w:space="0" w:color="auto"/>
                        <w:bottom w:val="none" w:sz="0" w:space="0" w:color="auto"/>
                        <w:right w:val="none" w:sz="0" w:space="0" w:color="auto"/>
                      </w:divBdr>
                    </w:div>
                  </w:divsChild>
                </w:div>
                <w:div w:id="536964517">
                  <w:marLeft w:val="0"/>
                  <w:marRight w:val="0"/>
                  <w:marTop w:val="0"/>
                  <w:marBottom w:val="0"/>
                  <w:divBdr>
                    <w:top w:val="none" w:sz="0" w:space="0" w:color="auto"/>
                    <w:left w:val="none" w:sz="0" w:space="0" w:color="auto"/>
                    <w:bottom w:val="none" w:sz="0" w:space="0" w:color="auto"/>
                    <w:right w:val="none" w:sz="0" w:space="0" w:color="auto"/>
                  </w:divBdr>
                  <w:divsChild>
                    <w:div w:id="536964325">
                      <w:marLeft w:val="0"/>
                      <w:marRight w:val="0"/>
                      <w:marTop w:val="0"/>
                      <w:marBottom w:val="0"/>
                      <w:divBdr>
                        <w:top w:val="none" w:sz="0" w:space="0" w:color="auto"/>
                        <w:left w:val="none" w:sz="0" w:space="0" w:color="auto"/>
                        <w:bottom w:val="none" w:sz="0" w:space="0" w:color="auto"/>
                        <w:right w:val="none" w:sz="0" w:space="0" w:color="auto"/>
                      </w:divBdr>
                    </w:div>
                  </w:divsChild>
                </w:div>
                <w:div w:id="536964522">
                  <w:marLeft w:val="0"/>
                  <w:marRight w:val="0"/>
                  <w:marTop w:val="0"/>
                  <w:marBottom w:val="0"/>
                  <w:divBdr>
                    <w:top w:val="none" w:sz="0" w:space="0" w:color="auto"/>
                    <w:left w:val="none" w:sz="0" w:space="0" w:color="auto"/>
                    <w:bottom w:val="none" w:sz="0" w:space="0" w:color="auto"/>
                    <w:right w:val="none" w:sz="0" w:space="0" w:color="auto"/>
                  </w:divBdr>
                  <w:divsChild>
                    <w:div w:id="536964987">
                      <w:marLeft w:val="0"/>
                      <w:marRight w:val="0"/>
                      <w:marTop w:val="0"/>
                      <w:marBottom w:val="0"/>
                      <w:divBdr>
                        <w:top w:val="none" w:sz="0" w:space="0" w:color="auto"/>
                        <w:left w:val="none" w:sz="0" w:space="0" w:color="auto"/>
                        <w:bottom w:val="none" w:sz="0" w:space="0" w:color="auto"/>
                        <w:right w:val="none" w:sz="0" w:space="0" w:color="auto"/>
                      </w:divBdr>
                    </w:div>
                  </w:divsChild>
                </w:div>
                <w:div w:id="536964526">
                  <w:marLeft w:val="0"/>
                  <w:marRight w:val="0"/>
                  <w:marTop w:val="0"/>
                  <w:marBottom w:val="0"/>
                  <w:divBdr>
                    <w:top w:val="none" w:sz="0" w:space="0" w:color="auto"/>
                    <w:left w:val="none" w:sz="0" w:space="0" w:color="auto"/>
                    <w:bottom w:val="none" w:sz="0" w:space="0" w:color="auto"/>
                    <w:right w:val="none" w:sz="0" w:space="0" w:color="auto"/>
                  </w:divBdr>
                  <w:divsChild>
                    <w:div w:id="536964874">
                      <w:marLeft w:val="0"/>
                      <w:marRight w:val="0"/>
                      <w:marTop w:val="0"/>
                      <w:marBottom w:val="0"/>
                      <w:divBdr>
                        <w:top w:val="none" w:sz="0" w:space="0" w:color="auto"/>
                        <w:left w:val="none" w:sz="0" w:space="0" w:color="auto"/>
                        <w:bottom w:val="none" w:sz="0" w:space="0" w:color="auto"/>
                        <w:right w:val="none" w:sz="0" w:space="0" w:color="auto"/>
                      </w:divBdr>
                    </w:div>
                  </w:divsChild>
                </w:div>
                <w:div w:id="536964533">
                  <w:marLeft w:val="0"/>
                  <w:marRight w:val="0"/>
                  <w:marTop w:val="0"/>
                  <w:marBottom w:val="0"/>
                  <w:divBdr>
                    <w:top w:val="none" w:sz="0" w:space="0" w:color="auto"/>
                    <w:left w:val="none" w:sz="0" w:space="0" w:color="auto"/>
                    <w:bottom w:val="none" w:sz="0" w:space="0" w:color="auto"/>
                    <w:right w:val="none" w:sz="0" w:space="0" w:color="auto"/>
                  </w:divBdr>
                  <w:divsChild>
                    <w:div w:id="536964902">
                      <w:marLeft w:val="0"/>
                      <w:marRight w:val="0"/>
                      <w:marTop w:val="0"/>
                      <w:marBottom w:val="0"/>
                      <w:divBdr>
                        <w:top w:val="none" w:sz="0" w:space="0" w:color="auto"/>
                        <w:left w:val="none" w:sz="0" w:space="0" w:color="auto"/>
                        <w:bottom w:val="none" w:sz="0" w:space="0" w:color="auto"/>
                        <w:right w:val="none" w:sz="0" w:space="0" w:color="auto"/>
                      </w:divBdr>
                    </w:div>
                  </w:divsChild>
                </w:div>
                <w:div w:id="536964537">
                  <w:marLeft w:val="0"/>
                  <w:marRight w:val="0"/>
                  <w:marTop w:val="0"/>
                  <w:marBottom w:val="0"/>
                  <w:divBdr>
                    <w:top w:val="none" w:sz="0" w:space="0" w:color="auto"/>
                    <w:left w:val="none" w:sz="0" w:space="0" w:color="auto"/>
                    <w:bottom w:val="none" w:sz="0" w:space="0" w:color="auto"/>
                    <w:right w:val="none" w:sz="0" w:space="0" w:color="auto"/>
                  </w:divBdr>
                  <w:divsChild>
                    <w:div w:id="536964767">
                      <w:marLeft w:val="0"/>
                      <w:marRight w:val="0"/>
                      <w:marTop w:val="0"/>
                      <w:marBottom w:val="0"/>
                      <w:divBdr>
                        <w:top w:val="none" w:sz="0" w:space="0" w:color="auto"/>
                        <w:left w:val="none" w:sz="0" w:space="0" w:color="auto"/>
                        <w:bottom w:val="none" w:sz="0" w:space="0" w:color="auto"/>
                        <w:right w:val="none" w:sz="0" w:space="0" w:color="auto"/>
                      </w:divBdr>
                    </w:div>
                  </w:divsChild>
                </w:div>
                <w:div w:id="536964543">
                  <w:marLeft w:val="0"/>
                  <w:marRight w:val="0"/>
                  <w:marTop w:val="0"/>
                  <w:marBottom w:val="0"/>
                  <w:divBdr>
                    <w:top w:val="none" w:sz="0" w:space="0" w:color="auto"/>
                    <w:left w:val="none" w:sz="0" w:space="0" w:color="auto"/>
                    <w:bottom w:val="none" w:sz="0" w:space="0" w:color="auto"/>
                    <w:right w:val="none" w:sz="0" w:space="0" w:color="auto"/>
                  </w:divBdr>
                  <w:divsChild>
                    <w:div w:id="536964457">
                      <w:marLeft w:val="0"/>
                      <w:marRight w:val="0"/>
                      <w:marTop w:val="0"/>
                      <w:marBottom w:val="0"/>
                      <w:divBdr>
                        <w:top w:val="none" w:sz="0" w:space="0" w:color="auto"/>
                        <w:left w:val="none" w:sz="0" w:space="0" w:color="auto"/>
                        <w:bottom w:val="none" w:sz="0" w:space="0" w:color="auto"/>
                        <w:right w:val="none" w:sz="0" w:space="0" w:color="auto"/>
                      </w:divBdr>
                    </w:div>
                  </w:divsChild>
                </w:div>
                <w:div w:id="536964551">
                  <w:marLeft w:val="0"/>
                  <w:marRight w:val="0"/>
                  <w:marTop w:val="0"/>
                  <w:marBottom w:val="0"/>
                  <w:divBdr>
                    <w:top w:val="none" w:sz="0" w:space="0" w:color="auto"/>
                    <w:left w:val="none" w:sz="0" w:space="0" w:color="auto"/>
                    <w:bottom w:val="none" w:sz="0" w:space="0" w:color="auto"/>
                    <w:right w:val="none" w:sz="0" w:space="0" w:color="auto"/>
                  </w:divBdr>
                  <w:divsChild>
                    <w:div w:id="536964864">
                      <w:marLeft w:val="0"/>
                      <w:marRight w:val="0"/>
                      <w:marTop w:val="0"/>
                      <w:marBottom w:val="0"/>
                      <w:divBdr>
                        <w:top w:val="none" w:sz="0" w:space="0" w:color="auto"/>
                        <w:left w:val="none" w:sz="0" w:space="0" w:color="auto"/>
                        <w:bottom w:val="none" w:sz="0" w:space="0" w:color="auto"/>
                        <w:right w:val="none" w:sz="0" w:space="0" w:color="auto"/>
                      </w:divBdr>
                    </w:div>
                  </w:divsChild>
                </w:div>
                <w:div w:id="536964557">
                  <w:marLeft w:val="0"/>
                  <w:marRight w:val="0"/>
                  <w:marTop w:val="0"/>
                  <w:marBottom w:val="0"/>
                  <w:divBdr>
                    <w:top w:val="none" w:sz="0" w:space="0" w:color="auto"/>
                    <w:left w:val="none" w:sz="0" w:space="0" w:color="auto"/>
                    <w:bottom w:val="none" w:sz="0" w:space="0" w:color="auto"/>
                    <w:right w:val="none" w:sz="0" w:space="0" w:color="auto"/>
                  </w:divBdr>
                  <w:divsChild>
                    <w:div w:id="536965049">
                      <w:marLeft w:val="0"/>
                      <w:marRight w:val="0"/>
                      <w:marTop w:val="0"/>
                      <w:marBottom w:val="0"/>
                      <w:divBdr>
                        <w:top w:val="none" w:sz="0" w:space="0" w:color="auto"/>
                        <w:left w:val="none" w:sz="0" w:space="0" w:color="auto"/>
                        <w:bottom w:val="none" w:sz="0" w:space="0" w:color="auto"/>
                        <w:right w:val="none" w:sz="0" w:space="0" w:color="auto"/>
                      </w:divBdr>
                    </w:div>
                  </w:divsChild>
                </w:div>
                <w:div w:id="536964559">
                  <w:marLeft w:val="0"/>
                  <w:marRight w:val="0"/>
                  <w:marTop w:val="0"/>
                  <w:marBottom w:val="0"/>
                  <w:divBdr>
                    <w:top w:val="none" w:sz="0" w:space="0" w:color="auto"/>
                    <w:left w:val="none" w:sz="0" w:space="0" w:color="auto"/>
                    <w:bottom w:val="none" w:sz="0" w:space="0" w:color="auto"/>
                    <w:right w:val="none" w:sz="0" w:space="0" w:color="auto"/>
                  </w:divBdr>
                  <w:divsChild>
                    <w:div w:id="536965100">
                      <w:marLeft w:val="0"/>
                      <w:marRight w:val="0"/>
                      <w:marTop w:val="0"/>
                      <w:marBottom w:val="0"/>
                      <w:divBdr>
                        <w:top w:val="none" w:sz="0" w:space="0" w:color="auto"/>
                        <w:left w:val="none" w:sz="0" w:space="0" w:color="auto"/>
                        <w:bottom w:val="none" w:sz="0" w:space="0" w:color="auto"/>
                        <w:right w:val="none" w:sz="0" w:space="0" w:color="auto"/>
                      </w:divBdr>
                    </w:div>
                  </w:divsChild>
                </w:div>
                <w:div w:id="536964564">
                  <w:marLeft w:val="0"/>
                  <w:marRight w:val="0"/>
                  <w:marTop w:val="0"/>
                  <w:marBottom w:val="0"/>
                  <w:divBdr>
                    <w:top w:val="none" w:sz="0" w:space="0" w:color="auto"/>
                    <w:left w:val="none" w:sz="0" w:space="0" w:color="auto"/>
                    <w:bottom w:val="none" w:sz="0" w:space="0" w:color="auto"/>
                    <w:right w:val="none" w:sz="0" w:space="0" w:color="auto"/>
                  </w:divBdr>
                  <w:divsChild>
                    <w:div w:id="536964386">
                      <w:marLeft w:val="0"/>
                      <w:marRight w:val="0"/>
                      <w:marTop w:val="0"/>
                      <w:marBottom w:val="0"/>
                      <w:divBdr>
                        <w:top w:val="none" w:sz="0" w:space="0" w:color="auto"/>
                        <w:left w:val="none" w:sz="0" w:space="0" w:color="auto"/>
                        <w:bottom w:val="none" w:sz="0" w:space="0" w:color="auto"/>
                        <w:right w:val="none" w:sz="0" w:space="0" w:color="auto"/>
                      </w:divBdr>
                    </w:div>
                  </w:divsChild>
                </w:div>
                <w:div w:id="536964570">
                  <w:marLeft w:val="0"/>
                  <w:marRight w:val="0"/>
                  <w:marTop w:val="0"/>
                  <w:marBottom w:val="0"/>
                  <w:divBdr>
                    <w:top w:val="none" w:sz="0" w:space="0" w:color="auto"/>
                    <w:left w:val="none" w:sz="0" w:space="0" w:color="auto"/>
                    <w:bottom w:val="none" w:sz="0" w:space="0" w:color="auto"/>
                    <w:right w:val="none" w:sz="0" w:space="0" w:color="auto"/>
                  </w:divBdr>
                  <w:divsChild>
                    <w:div w:id="536964448">
                      <w:marLeft w:val="0"/>
                      <w:marRight w:val="0"/>
                      <w:marTop w:val="0"/>
                      <w:marBottom w:val="0"/>
                      <w:divBdr>
                        <w:top w:val="none" w:sz="0" w:space="0" w:color="auto"/>
                        <w:left w:val="none" w:sz="0" w:space="0" w:color="auto"/>
                        <w:bottom w:val="none" w:sz="0" w:space="0" w:color="auto"/>
                        <w:right w:val="none" w:sz="0" w:space="0" w:color="auto"/>
                      </w:divBdr>
                    </w:div>
                  </w:divsChild>
                </w:div>
                <w:div w:id="536964578">
                  <w:marLeft w:val="0"/>
                  <w:marRight w:val="0"/>
                  <w:marTop w:val="0"/>
                  <w:marBottom w:val="0"/>
                  <w:divBdr>
                    <w:top w:val="none" w:sz="0" w:space="0" w:color="auto"/>
                    <w:left w:val="none" w:sz="0" w:space="0" w:color="auto"/>
                    <w:bottom w:val="none" w:sz="0" w:space="0" w:color="auto"/>
                    <w:right w:val="none" w:sz="0" w:space="0" w:color="auto"/>
                  </w:divBdr>
                  <w:divsChild>
                    <w:div w:id="536964463">
                      <w:marLeft w:val="0"/>
                      <w:marRight w:val="0"/>
                      <w:marTop w:val="0"/>
                      <w:marBottom w:val="0"/>
                      <w:divBdr>
                        <w:top w:val="none" w:sz="0" w:space="0" w:color="auto"/>
                        <w:left w:val="none" w:sz="0" w:space="0" w:color="auto"/>
                        <w:bottom w:val="none" w:sz="0" w:space="0" w:color="auto"/>
                        <w:right w:val="none" w:sz="0" w:space="0" w:color="auto"/>
                      </w:divBdr>
                    </w:div>
                  </w:divsChild>
                </w:div>
                <w:div w:id="536964583">
                  <w:marLeft w:val="0"/>
                  <w:marRight w:val="0"/>
                  <w:marTop w:val="0"/>
                  <w:marBottom w:val="0"/>
                  <w:divBdr>
                    <w:top w:val="none" w:sz="0" w:space="0" w:color="auto"/>
                    <w:left w:val="none" w:sz="0" w:space="0" w:color="auto"/>
                    <w:bottom w:val="none" w:sz="0" w:space="0" w:color="auto"/>
                    <w:right w:val="none" w:sz="0" w:space="0" w:color="auto"/>
                  </w:divBdr>
                  <w:divsChild>
                    <w:div w:id="536964323">
                      <w:marLeft w:val="0"/>
                      <w:marRight w:val="0"/>
                      <w:marTop w:val="0"/>
                      <w:marBottom w:val="0"/>
                      <w:divBdr>
                        <w:top w:val="none" w:sz="0" w:space="0" w:color="auto"/>
                        <w:left w:val="none" w:sz="0" w:space="0" w:color="auto"/>
                        <w:bottom w:val="none" w:sz="0" w:space="0" w:color="auto"/>
                        <w:right w:val="none" w:sz="0" w:space="0" w:color="auto"/>
                      </w:divBdr>
                    </w:div>
                  </w:divsChild>
                </w:div>
                <w:div w:id="536964585">
                  <w:marLeft w:val="0"/>
                  <w:marRight w:val="0"/>
                  <w:marTop w:val="0"/>
                  <w:marBottom w:val="0"/>
                  <w:divBdr>
                    <w:top w:val="none" w:sz="0" w:space="0" w:color="auto"/>
                    <w:left w:val="none" w:sz="0" w:space="0" w:color="auto"/>
                    <w:bottom w:val="none" w:sz="0" w:space="0" w:color="auto"/>
                    <w:right w:val="none" w:sz="0" w:space="0" w:color="auto"/>
                  </w:divBdr>
                  <w:divsChild>
                    <w:div w:id="536964817">
                      <w:marLeft w:val="0"/>
                      <w:marRight w:val="0"/>
                      <w:marTop w:val="0"/>
                      <w:marBottom w:val="0"/>
                      <w:divBdr>
                        <w:top w:val="none" w:sz="0" w:space="0" w:color="auto"/>
                        <w:left w:val="none" w:sz="0" w:space="0" w:color="auto"/>
                        <w:bottom w:val="none" w:sz="0" w:space="0" w:color="auto"/>
                        <w:right w:val="none" w:sz="0" w:space="0" w:color="auto"/>
                      </w:divBdr>
                    </w:div>
                  </w:divsChild>
                </w:div>
                <w:div w:id="536964592">
                  <w:marLeft w:val="0"/>
                  <w:marRight w:val="0"/>
                  <w:marTop w:val="0"/>
                  <w:marBottom w:val="0"/>
                  <w:divBdr>
                    <w:top w:val="none" w:sz="0" w:space="0" w:color="auto"/>
                    <w:left w:val="none" w:sz="0" w:space="0" w:color="auto"/>
                    <w:bottom w:val="none" w:sz="0" w:space="0" w:color="auto"/>
                    <w:right w:val="none" w:sz="0" w:space="0" w:color="auto"/>
                  </w:divBdr>
                  <w:divsChild>
                    <w:div w:id="536965078">
                      <w:marLeft w:val="0"/>
                      <w:marRight w:val="0"/>
                      <w:marTop w:val="0"/>
                      <w:marBottom w:val="0"/>
                      <w:divBdr>
                        <w:top w:val="none" w:sz="0" w:space="0" w:color="auto"/>
                        <w:left w:val="none" w:sz="0" w:space="0" w:color="auto"/>
                        <w:bottom w:val="none" w:sz="0" w:space="0" w:color="auto"/>
                        <w:right w:val="none" w:sz="0" w:space="0" w:color="auto"/>
                      </w:divBdr>
                    </w:div>
                  </w:divsChild>
                </w:div>
                <w:div w:id="536964600">
                  <w:marLeft w:val="0"/>
                  <w:marRight w:val="0"/>
                  <w:marTop w:val="0"/>
                  <w:marBottom w:val="0"/>
                  <w:divBdr>
                    <w:top w:val="none" w:sz="0" w:space="0" w:color="auto"/>
                    <w:left w:val="none" w:sz="0" w:space="0" w:color="auto"/>
                    <w:bottom w:val="none" w:sz="0" w:space="0" w:color="auto"/>
                    <w:right w:val="none" w:sz="0" w:space="0" w:color="auto"/>
                  </w:divBdr>
                  <w:divsChild>
                    <w:div w:id="536964867">
                      <w:marLeft w:val="0"/>
                      <w:marRight w:val="0"/>
                      <w:marTop w:val="0"/>
                      <w:marBottom w:val="0"/>
                      <w:divBdr>
                        <w:top w:val="none" w:sz="0" w:space="0" w:color="auto"/>
                        <w:left w:val="none" w:sz="0" w:space="0" w:color="auto"/>
                        <w:bottom w:val="none" w:sz="0" w:space="0" w:color="auto"/>
                        <w:right w:val="none" w:sz="0" w:space="0" w:color="auto"/>
                      </w:divBdr>
                    </w:div>
                  </w:divsChild>
                </w:div>
                <w:div w:id="536964611">
                  <w:marLeft w:val="0"/>
                  <w:marRight w:val="0"/>
                  <w:marTop w:val="0"/>
                  <w:marBottom w:val="0"/>
                  <w:divBdr>
                    <w:top w:val="none" w:sz="0" w:space="0" w:color="auto"/>
                    <w:left w:val="none" w:sz="0" w:space="0" w:color="auto"/>
                    <w:bottom w:val="none" w:sz="0" w:space="0" w:color="auto"/>
                    <w:right w:val="none" w:sz="0" w:space="0" w:color="auto"/>
                  </w:divBdr>
                  <w:divsChild>
                    <w:div w:id="536964984">
                      <w:marLeft w:val="0"/>
                      <w:marRight w:val="0"/>
                      <w:marTop w:val="0"/>
                      <w:marBottom w:val="0"/>
                      <w:divBdr>
                        <w:top w:val="none" w:sz="0" w:space="0" w:color="auto"/>
                        <w:left w:val="none" w:sz="0" w:space="0" w:color="auto"/>
                        <w:bottom w:val="none" w:sz="0" w:space="0" w:color="auto"/>
                        <w:right w:val="none" w:sz="0" w:space="0" w:color="auto"/>
                      </w:divBdr>
                    </w:div>
                  </w:divsChild>
                </w:div>
                <w:div w:id="536964613">
                  <w:marLeft w:val="0"/>
                  <w:marRight w:val="0"/>
                  <w:marTop w:val="0"/>
                  <w:marBottom w:val="0"/>
                  <w:divBdr>
                    <w:top w:val="none" w:sz="0" w:space="0" w:color="auto"/>
                    <w:left w:val="none" w:sz="0" w:space="0" w:color="auto"/>
                    <w:bottom w:val="none" w:sz="0" w:space="0" w:color="auto"/>
                    <w:right w:val="none" w:sz="0" w:space="0" w:color="auto"/>
                  </w:divBdr>
                  <w:divsChild>
                    <w:div w:id="536964462">
                      <w:marLeft w:val="0"/>
                      <w:marRight w:val="0"/>
                      <w:marTop w:val="0"/>
                      <w:marBottom w:val="0"/>
                      <w:divBdr>
                        <w:top w:val="none" w:sz="0" w:space="0" w:color="auto"/>
                        <w:left w:val="none" w:sz="0" w:space="0" w:color="auto"/>
                        <w:bottom w:val="none" w:sz="0" w:space="0" w:color="auto"/>
                        <w:right w:val="none" w:sz="0" w:space="0" w:color="auto"/>
                      </w:divBdr>
                    </w:div>
                  </w:divsChild>
                </w:div>
                <w:div w:id="536964616">
                  <w:marLeft w:val="0"/>
                  <w:marRight w:val="0"/>
                  <w:marTop w:val="0"/>
                  <w:marBottom w:val="0"/>
                  <w:divBdr>
                    <w:top w:val="none" w:sz="0" w:space="0" w:color="auto"/>
                    <w:left w:val="none" w:sz="0" w:space="0" w:color="auto"/>
                    <w:bottom w:val="none" w:sz="0" w:space="0" w:color="auto"/>
                    <w:right w:val="none" w:sz="0" w:space="0" w:color="auto"/>
                  </w:divBdr>
                  <w:divsChild>
                    <w:div w:id="536965027">
                      <w:marLeft w:val="0"/>
                      <w:marRight w:val="0"/>
                      <w:marTop w:val="0"/>
                      <w:marBottom w:val="0"/>
                      <w:divBdr>
                        <w:top w:val="none" w:sz="0" w:space="0" w:color="auto"/>
                        <w:left w:val="none" w:sz="0" w:space="0" w:color="auto"/>
                        <w:bottom w:val="none" w:sz="0" w:space="0" w:color="auto"/>
                        <w:right w:val="none" w:sz="0" w:space="0" w:color="auto"/>
                      </w:divBdr>
                    </w:div>
                  </w:divsChild>
                </w:div>
                <w:div w:id="536964617">
                  <w:marLeft w:val="0"/>
                  <w:marRight w:val="0"/>
                  <w:marTop w:val="0"/>
                  <w:marBottom w:val="0"/>
                  <w:divBdr>
                    <w:top w:val="none" w:sz="0" w:space="0" w:color="auto"/>
                    <w:left w:val="none" w:sz="0" w:space="0" w:color="auto"/>
                    <w:bottom w:val="none" w:sz="0" w:space="0" w:color="auto"/>
                    <w:right w:val="none" w:sz="0" w:space="0" w:color="auto"/>
                  </w:divBdr>
                  <w:divsChild>
                    <w:div w:id="536964418">
                      <w:marLeft w:val="0"/>
                      <w:marRight w:val="0"/>
                      <w:marTop w:val="0"/>
                      <w:marBottom w:val="0"/>
                      <w:divBdr>
                        <w:top w:val="none" w:sz="0" w:space="0" w:color="auto"/>
                        <w:left w:val="none" w:sz="0" w:space="0" w:color="auto"/>
                        <w:bottom w:val="none" w:sz="0" w:space="0" w:color="auto"/>
                        <w:right w:val="none" w:sz="0" w:space="0" w:color="auto"/>
                      </w:divBdr>
                    </w:div>
                  </w:divsChild>
                </w:div>
                <w:div w:id="536964623">
                  <w:marLeft w:val="0"/>
                  <w:marRight w:val="0"/>
                  <w:marTop w:val="0"/>
                  <w:marBottom w:val="0"/>
                  <w:divBdr>
                    <w:top w:val="none" w:sz="0" w:space="0" w:color="auto"/>
                    <w:left w:val="none" w:sz="0" w:space="0" w:color="auto"/>
                    <w:bottom w:val="none" w:sz="0" w:space="0" w:color="auto"/>
                    <w:right w:val="none" w:sz="0" w:space="0" w:color="auto"/>
                  </w:divBdr>
                  <w:divsChild>
                    <w:div w:id="536964571">
                      <w:marLeft w:val="0"/>
                      <w:marRight w:val="0"/>
                      <w:marTop w:val="0"/>
                      <w:marBottom w:val="0"/>
                      <w:divBdr>
                        <w:top w:val="none" w:sz="0" w:space="0" w:color="auto"/>
                        <w:left w:val="none" w:sz="0" w:space="0" w:color="auto"/>
                        <w:bottom w:val="none" w:sz="0" w:space="0" w:color="auto"/>
                        <w:right w:val="none" w:sz="0" w:space="0" w:color="auto"/>
                      </w:divBdr>
                    </w:div>
                  </w:divsChild>
                </w:div>
                <w:div w:id="536964628">
                  <w:marLeft w:val="0"/>
                  <w:marRight w:val="0"/>
                  <w:marTop w:val="0"/>
                  <w:marBottom w:val="0"/>
                  <w:divBdr>
                    <w:top w:val="none" w:sz="0" w:space="0" w:color="auto"/>
                    <w:left w:val="none" w:sz="0" w:space="0" w:color="auto"/>
                    <w:bottom w:val="none" w:sz="0" w:space="0" w:color="auto"/>
                    <w:right w:val="none" w:sz="0" w:space="0" w:color="auto"/>
                  </w:divBdr>
                  <w:divsChild>
                    <w:div w:id="536964519">
                      <w:marLeft w:val="0"/>
                      <w:marRight w:val="0"/>
                      <w:marTop w:val="0"/>
                      <w:marBottom w:val="0"/>
                      <w:divBdr>
                        <w:top w:val="none" w:sz="0" w:space="0" w:color="auto"/>
                        <w:left w:val="none" w:sz="0" w:space="0" w:color="auto"/>
                        <w:bottom w:val="none" w:sz="0" w:space="0" w:color="auto"/>
                        <w:right w:val="none" w:sz="0" w:space="0" w:color="auto"/>
                      </w:divBdr>
                    </w:div>
                  </w:divsChild>
                </w:div>
                <w:div w:id="536964632">
                  <w:marLeft w:val="0"/>
                  <w:marRight w:val="0"/>
                  <w:marTop w:val="0"/>
                  <w:marBottom w:val="0"/>
                  <w:divBdr>
                    <w:top w:val="none" w:sz="0" w:space="0" w:color="auto"/>
                    <w:left w:val="none" w:sz="0" w:space="0" w:color="auto"/>
                    <w:bottom w:val="none" w:sz="0" w:space="0" w:color="auto"/>
                    <w:right w:val="none" w:sz="0" w:space="0" w:color="auto"/>
                  </w:divBdr>
                  <w:divsChild>
                    <w:div w:id="536964589">
                      <w:marLeft w:val="0"/>
                      <w:marRight w:val="0"/>
                      <w:marTop w:val="0"/>
                      <w:marBottom w:val="0"/>
                      <w:divBdr>
                        <w:top w:val="none" w:sz="0" w:space="0" w:color="auto"/>
                        <w:left w:val="none" w:sz="0" w:space="0" w:color="auto"/>
                        <w:bottom w:val="none" w:sz="0" w:space="0" w:color="auto"/>
                        <w:right w:val="none" w:sz="0" w:space="0" w:color="auto"/>
                      </w:divBdr>
                    </w:div>
                  </w:divsChild>
                </w:div>
                <w:div w:id="536964640">
                  <w:marLeft w:val="0"/>
                  <w:marRight w:val="0"/>
                  <w:marTop w:val="0"/>
                  <w:marBottom w:val="0"/>
                  <w:divBdr>
                    <w:top w:val="none" w:sz="0" w:space="0" w:color="auto"/>
                    <w:left w:val="none" w:sz="0" w:space="0" w:color="auto"/>
                    <w:bottom w:val="none" w:sz="0" w:space="0" w:color="auto"/>
                    <w:right w:val="none" w:sz="0" w:space="0" w:color="auto"/>
                  </w:divBdr>
                  <w:divsChild>
                    <w:div w:id="536964596">
                      <w:marLeft w:val="0"/>
                      <w:marRight w:val="0"/>
                      <w:marTop w:val="0"/>
                      <w:marBottom w:val="0"/>
                      <w:divBdr>
                        <w:top w:val="none" w:sz="0" w:space="0" w:color="auto"/>
                        <w:left w:val="none" w:sz="0" w:space="0" w:color="auto"/>
                        <w:bottom w:val="none" w:sz="0" w:space="0" w:color="auto"/>
                        <w:right w:val="none" w:sz="0" w:space="0" w:color="auto"/>
                      </w:divBdr>
                    </w:div>
                  </w:divsChild>
                </w:div>
                <w:div w:id="536964659">
                  <w:marLeft w:val="0"/>
                  <w:marRight w:val="0"/>
                  <w:marTop w:val="0"/>
                  <w:marBottom w:val="0"/>
                  <w:divBdr>
                    <w:top w:val="none" w:sz="0" w:space="0" w:color="auto"/>
                    <w:left w:val="none" w:sz="0" w:space="0" w:color="auto"/>
                    <w:bottom w:val="none" w:sz="0" w:space="0" w:color="auto"/>
                    <w:right w:val="none" w:sz="0" w:space="0" w:color="auto"/>
                  </w:divBdr>
                  <w:divsChild>
                    <w:div w:id="536964944">
                      <w:marLeft w:val="0"/>
                      <w:marRight w:val="0"/>
                      <w:marTop w:val="0"/>
                      <w:marBottom w:val="0"/>
                      <w:divBdr>
                        <w:top w:val="none" w:sz="0" w:space="0" w:color="auto"/>
                        <w:left w:val="none" w:sz="0" w:space="0" w:color="auto"/>
                        <w:bottom w:val="none" w:sz="0" w:space="0" w:color="auto"/>
                        <w:right w:val="none" w:sz="0" w:space="0" w:color="auto"/>
                      </w:divBdr>
                    </w:div>
                  </w:divsChild>
                </w:div>
                <w:div w:id="536964662">
                  <w:marLeft w:val="0"/>
                  <w:marRight w:val="0"/>
                  <w:marTop w:val="0"/>
                  <w:marBottom w:val="0"/>
                  <w:divBdr>
                    <w:top w:val="none" w:sz="0" w:space="0" w:color="auto"/>
                    <w:left w:val="none" w:sz="0" w:space="0" w:color="auto"/>
                    <w:bottom w:val="none" w:sz="0" w:space="0" w:color="auto"/>
                    <w:right w:val="none" w:sz="0" w:space="0" w:color="auto"/>
                  </w:divBdr>
                  <w:divsChild>
                    <w:div w:id="536964441">
                      <w:marLeft w:val="0"/>
                      <w:marRight w:val="0"/>
                      <w:marTop w:val="0"/>
                      <w:marBottom w:val="0"/>
                      <w:divBdr>
                        <w:top w:val="none" w:sz="0" w:space="0" w:color="auto"/>
                        <w:left w:val="none" w:sz="0" w:space="0" w:color="auto"/>
                        <w:bottom w:val="none" w:sz="0" w:space="0" w:color="auto"/>
                        <w:right w:val="none" w:sz="0" w:space="0" w:color="auto"/>
                      </w:divBdr>
                    </w:div>
                  </w:divsChild>
                </w:div>
                <w:div w:id="536964667">
                  <w:marLeft w:val="0"/>
                  <w:marRight w:val="0"/>
                  <w:marTop w:val="0"/>
                  <w:marBottom w:val="0"/>
                  <w:divBdr>
                    <w:top w:val="none" w:sz="0" w:space="0" w:color="auto"/>
                    <w:left w:val="none" w:sz="0" w:space="0" w:color="auto"/>
                    <w:bottom w:val="none" w:sz="0" w:space="0" w:color="auto"/>
                    <w:right w:val="none" w:sz="0" w:space="0" w:color="auto"/>
                  </w:divBdr>
                  <w:divsChild>
                    <w:div w:id="536964939">
                      <w:marLeft w:val="0"/>
                      <w:marRight w:val="0"/>
                      <w:marTop w:val="0"/>
                      <w:marBottom w:val="0"/>
                      <w:divBdr>
                        <w:top w:val="none" w:sz="0" w:space="0" w:color="auto"/>
                        <w:left w:val="none" w:sz="0" w:space="0" w:color="auto"/>
                        <w:bottom w:val="none" w:sz="0" w:space="0" w:color="auto"/>
                        <w:right w:val="none" w:sz="0" w:space="0" w:color="auto"/>
                      </w:divBdr>
                    </w:div>
                  </w:divsChild>
                </w:div>
                <w:div w:id="536964688">
                  <w:marLeft w:val="0"/>
                  <w:marRight w:val="0"/>
                  <w:marTop w:val="0"/>
                  <w:marBottom w:val="0"/>
                  <w:divBdr>
                    <w:top w:val="none" w:sz="0" w:space="0" w:color="auto"/>
                    <w:left w:val="none" w:sz="0" w:space="0" w:color="auto"/>
                    <w:bottom w:val="none" w:sz="0" w:space="0" w:color="auto"/>
                    <w:right w:val="none" w:sz="0" w:space="0" w:color="auto"/>
                  </w:divBdr>
                  <w:divsChild>
                    <w:div w:id="536964634">
                      <w:marLeft w:val="0"/>
                      <w:marRight w:val="0"/>
                      <w:marTop w:val="0"/>
                      <w:marBottom w:val="0"/>
                      <w:divBdr>
                        <w:top w:val="none" w:sz="0" w:space="0" w:color="auto"/>
                        <w:left w:val="none" w:sz="0" w:space="0" w:color="auto"/>
                        <w:bottom w:val="none" w:sz="0" w:space="0" w:color="auto"/>
                        <w:right w:val="none" w:sz="0" w:space="0" w:color="auto"/>
                      </w:divBdr>
                    </w:div>
                  </w:divsChild>
                </w:div>
                <w:div w:id="536964690">
                  <w:marLeft w:val="0"/>
                  <w:marRight w:val="0"/>
                  <w:marTop w:val="0"/>
                  <w:marBottom w:val="0"/>
                  <w:divBdr>
                    <w:top w:val="none" w:sz="0" w:space="0" w:color="auto"/>
                    <w:left w:val="none" w:sz="0" w:space="0" w:color="auto"/>
                    <w:bottom w:val="none" w:sz="0" w:space="0" w:color="auto"/>
                    <w:right w:val="none" w:sz="0" w:space="0" w:color="auto"/>
                  </w:divBdr>
                  <w:divsChild>
                    <w:div w:id="536964932">
                      <w:marLeft w:val="0"/>
                      <w:marRight w:val="0"/>
                      <w:marTop w:val="0"/>
                      <w:marBottom w:val="0"/>
                      <w:divBdr>
                        <w:top w:val="none" w:sz="0" w:space="0" w:color="auto"/>
                        <w:left w:val="none" w:sz="0" w:space="0" w:color="auto"/>
                        <w:bottom w:val="none" w:sz="0" w:space="0" w:color="auto"/>
                        <w:right w:val="none" w:sz="0" w:space="0" w:color="auto"/>
                      </w:divBdr>
                    </w:div>
                  </w:divsChild>
                </w:div>
                <w:div w:id="536964691">
                  <w:marLeft w:val="0"/>
                  <w:marRight w:val="0"/>
                  <w:marTop w:val="0"/>
                  <w:marBottom w:val="0"/>
                  <w:divBdr>
                    <w:top w:val="none" w:sz="0" w:space="0" w:color="auto"/>
                    <w:left w:val="none" w:sz="0" w:space="0" w:color="auto"/>
                    <w:bottom w:val="none" w:sz="0" w:space="0" w:color="auto"/>
                    <w:right w:val="none" w:sz="0" w:space="0" w:color="auto"/>
                  </w:divBdr>
                  <w:divsChild>
                    <w:div w:id="536964390">
                      <w:marLeft w:val="0"/>
                      <w:marRight w:val="0"/>
                      <w:marTop w:val="0"/>
                      <w:marBottom w:val="0"/>
                      <w:divBdr>
                        <w:top w:val="none" w:sz="0" w:space="0" w:color="auto"/>
                        <w:left w:val="none" w:sz="0" w:space="0" w:color="auto"/>
                        <w:bottom w:val="none" w:sz="0" w:space="0" w:color="auto"/>
                        <w:right w:val="none" w:sz="0" w:space="0" w:color="auto"/>
                      </w:divBdr>
                    </w:div>
                  </w:divsChild>
                </w:div>
                <w:div w:id="536964692">
                  <w:marLeft w:val="0"/>
                  <w:marRight w:val="0"/>
                  <w:marTop w:val="0"/>
                  <w:marBottom w:val="0"/>
                  <w:divBdr>
                    <w:top w:val="none" w:sz="0" w:space="0" w:color="auto"/>
                    <w:left w:val="none" w:sz="0" w:space="0" w:color="auto"/>
                    <w:bottom w:val="none" w:sz="0" w:space="0" w:color="auto"/>
                    <w:right w:val="none" w:sz="0" w:space="0" w:color="auto"/>
                  </w:divBdr>
                  <w:divsChild>
                    <w:div w:id="536964679">
                      <w:marLeft w:val="0"/>
                      <w:marRight w:val="0"/>
                      <w:marTop w:val="0"/>
                      <w:marBottom w:val="0"/>
                      <w:divBdr>
                        <w:top w:val="none" w:sz="0" w:space="0" w:color="auto"/>
                        <w:left w:val="none" w:sz="0" w:space="0" w:color="auto"/>
                        <w:bottom w:val="none" w:sz="0" w:space="0" w:color="auto"/>
                        <w:right w:val="none" w:sz="0" w:space="0" w:color="auto"/>
                      </w:divBdr>
                    </w:div>
                  </w:divsChild>
                </w:div>
                <w:div w:id="536964693">
                  <w:marLeft w:val="0"/>
                  <w:marRight w:val="0"/>
                  <w:marTop w:val="0"/>
                  <w:marBottom w:val="0"/>
                  <w:divBdr>
                    <w:top w:val="none" w:sz="0" w:space="0" w:color="auto"/>
                    <w:left w:val="none" w:sz="0" w:space="0" w:color="auto"/>
                    <w:bottom w:val="none" w:sz="0" w:space="0" w:color="auto"/>
                    <w:right w:val="none" w:sz="0" w:space="0" w:color="auto"/>
                  </w:divBdr>
                  <w:divsChild>
                    <w:div w:id="536964919">
                      <w:marLeft w:val="0"/>
                      <w:marRight w:val="0"/>
                      <w:marTop w:val="0"/>
                      <w:marBottom w:val="0"/>
                      <w:divBdr>
                        <w:top w:val="none" w:sz="0" w:space="0" w:color="auto"/>
                        <w:left w:val="none" w:sz="0" w:space="0" w:color="auto"/>
                        <w:bottom w:val="none" w:sz="0" w:space="0" w:color="auto"/>
                        <w:right w:val="none" w:sz="0" w:space="0" w:color="auto"/>
                      </w:divBdr>
                    </w:div>
                  </w:divsChild>
                </w:div>
                <w:div w:id="536964700">
                  <w:marLeft w:val="0"/>
                  <w:marRight w:val="0"/>
                  <w:marTop w:val="0"/>
                  <w:marBottom w:val="0"/>
                  <w:divBdr>
                    <w:top w:val="none" w:sz="0" w:space="0" w:color="auto"/>
                    <w:left w:val="none" w:sz="0" w:space="0" w:color="auto"/>
                    <w:bottom w:val="none" w:sz="0" w:space="0" w:color="auto"/>
                    <w:right w:val="none" w:sz="0" w:space="0" w:color="auto"/>
                  </w:divBdr>
                  <w:divsChild>
                    <w:div w:id="536965018">
                      <w:marLeft w:val="0"/>
                      <w:marRight w:val="0"/>
                      <w:marTop w:val="0"/>
                      <w:marBottom w:val="0"/>
                      <w:divBdr>
                        <w:top w:val="none" w:sz="0" w:space="0" w:color="auto"/>
                        <w:left w:val="none" w:sz="0" w:space="0" w:color="auto"/>
                        <w:bottom w:val="none" w:sz="0" w:space="0" w:color="auto"/>
                        <w:right w:val="none" w:sz="0" w:space="0" w:color="auto"/>
                      </w:divBdr>
                    </w:div>
                  </w:divsChild>
                </w:div>
                <w:div w:id="536964702">
                  <w:marLeft w:val="0"/>
                  <w:marRight w:val="0"/>
                  <w:marTop w:val="0"/>
                  <w:marBottom w:val="0"/>
                  <w:divBdr>
                    <w:top w:val="none" w:sz="0" w:space="0" w:color="auto"/>
                    <w:left w:val="none" w:sz="0" w:space="0" w:color="auto"/>
                    <w:bottom w:val="none" w:sz="0" w:space="0" w:color="auto"/>
                    <w:right w:val="none" w:sz="0" w:space="0" w:color="auto"/>
                  </w:divBdr>
                  <w:divsChild>
                    <w:div w:id="536964839">
                      <w:marLeft w:val="0"/>
                      <w:marRight w:val="0"/>
                      <w:marTop w:val="0"/>
                      <w:marBottom w:val="0"/>
                      <w:divBdr>
                        <w:top w:val="none" w:sz="0" w:space="0" w:color="auto"/>
                        <w:left w:val="none" w:sz="0" w:space="0" w:color="auto"/>
                        <w:bottom w:val="none" w:sz="0" w:space="0" w:color="auto"/>
                        <w:right w:val="none" w:sz="0" w:space="0" w:color="auto"/>
                      </w:divBdr>
                    </w:div>
                  </w:divsChild>
                </w:div>
                <w:div w:id="536964713">
                  <w:marLeft w:val="0"/>
                  <w:marRight w:val="0"/>
                  <w:marTop w:val="0"/>
                  <w:marBottom w:val="0"/>
                  <w:divBdr>
                    <w:top w:val="none" w:sz="0" w:space="0" w:color="auto"/>
                    <w:left w:val="none" w:sz="0" w:space="0" w:color="auto"/>
                    <w:bottom w:val="none" w:sz="0" w:space="0" w:color="auto"/>
                    <w:right w:val="none" w:sz="0" w:space="0" w:color="auto"/>
                  </w:divBdr>
                  <w:divsChild>
                    <w:div w:id="536964327">
                      <w:marLeft w:val="0"/>
                      <w:marRight w:val="0"/>
                      <w:marTop w:val="0"/>
                      <w:marBottom w:val="0"/>
                      <w:divBdr>
                        <w:top w:val="none" w:sz="0" w:space="0" w:color="auto"/>
                        <w:left w:val="none" w:sz="0" w:space="0" w:color="auto"/>
                        <w:bottom w:val="none" w:sz="0" w:space="0" w:color="auto"/>
                        <w:right w:val="none" w:sz="0" w:space="0" w:color="auto"/>
                      </w:divBdr>
                    </w:div>
                  </w:divsChild>
                </w:div>
                <w:div w:id="536964723">
                  <w:marLeft w:val="0"/>
                  <w:marRight w:val="0"/>
                  <w:marTop w:val="0"/>
                  <w:marBottom w:val="0"/>
                  <w:divBdr>
                    <w:top w:val="none" w:sz="0" w:space="0" w:color="auto"/>
                    <w:left w:val="none" w:sz="0" w:space="0" w:color="auto"/>
                    <w:bottom w:val="none" w:sz="0" w:space="0" w:color="auto"/>
                    <w:right w:val="none" w:sz="0" w:space="0" w:color="auto"/>
                  </w:divBdr>
                  <w:divsChild>
                    <w:div w:id="536964447">
                      <w:marLeft w:val="0"/>
                      <w:marRight w:val="0"/>
                      <w:marTop w:val="0"/>
                      <w:marBottom w:val="0"/>
                      <w:divBdr>
                        <w:top w:val="none" w:sz="0" w:space="0" w:color="auto"/>
                        <w:left w:val="none" w:sz="0" w:space="0" w:color="auto"/>
                        <w:bottom w:val="none" w:sz="0" w:space="0" w:color="auto"/>
                        <w:right w:val="none" w:sz="0" w:space="0" w:color="auto"/>
                      </w:divBdr>
                    </w:div>
                  </w:divsChild>
                </w:div>
                <w:div w:id="536964727">
                  <w:marLeft w:val="0"/>
                  <w:marRight w:val="0"/>
                  <w:marTop w:val="0"/>
                  <w:marBottom w:val="0"/>
                  <w:divBdr>
                    <w:top w:val="none" w:sz="0" w:space="0" w:color="auto"/>
                    <w:left w:val="none" w:sz="0" w:space="0" w:color="auto"/>
                    <w:bottom w:val="none" w:sz="0" w:space="0" w:color="auto"/>
                    <w:right w:val="none" w:sz="0" w:space="0" w:color="auto"/>
                  </w:divBdr>
                  <w:divsChild>
                    <w:div w:id="536964599">
                      <w:marLeft w:val="0"/>
                      <w:marRight w:val="0"/>
                      <w:marTop w:val="0"/>
                      <w:marBottom w:val="0"/>
                      <w:divBdr>
                        <w:top w:val="none" w:sz="0" w:space="0" w:color="auto"/>
                        <w:left w:val="none" w:sz="0" w:space="0" w:color="auto"/>
                        <w:bottom w:val="none" w:sz="0" w:space="0" w:color="auto"/>
                        <w:right w:val="none" w:sz="0" w:space="0" w:color="auto"/>
                      </w:divBdr>
                    </w:div>
                  </w:divsChild>
                </w:div>
                <w:div w:id="536964732">
                  <w:marLeft w:val="0"/>
                  <w:marRight w:val="0"/>
                  <w:marTop w:val="0"/>
                  <w:marBottom w:val="0"/>
                  <w:divBdr>
                    <w:top w:val="none" w:sz="0" w:space="0" w:color="auto"/>
                    <w:left w:val="none" w:sz="0" w:space="0" w:color="auto"/>
                    <w:bottom w:val="none" w:sz="0" w:space="0" w:color="auto"/>
                    <w:right w:val="none" w:sz="0" w:space="0" w:color="auto"/>
                  </w:divBdr>
                  <w:divsChild>
                    <w:div w:id="536964811">
                      <w:marLeft w:val="0"/>
                      <w:marRight w:val="0"/>
                      <w:marTop w:val="0"/>
                      <w:marBottom w:val="0"/>
                      <w:divBdr>
                        <w:top w:val="none" w:sz="0" w:space="0" w:color="auto"/>
                        <w:left w:val="none" w:sz="0" w:space="0" w:color="auto"/>
                        <w:bottom w:val="none" w:sz="0" w:space="0" w:color="auto"/>
                        <w:right w:val="none" w:sz="0" w:space="0" w:color="auto"/>
                      </w:divBdr>
                    </w:div>
                  </w:divsChild>
                </w:div>
                <w:div w:id="536964744">
                  <w:marLeft w:val="0"/>
                  <w:marRight w:val="0"/>
                  <w:marTop w:val="0"/>
                  <w:marBottom w:val="0"/>
                  <w:divBdr>
                    <w:top w:val="none" w:sz="0" w:space="0" w:color="auto"/>
                    <w:left w:val="none" w:sz="0" w:space="0" w:color="auto"/>
                    <w:bottom w:val="none" w:sz="0" w:space="0" w:color="auto"/>
                    <w:right w:val="none" w:sz="0" w:space="0" w:color="auto"/>
                  </w:divBdr>
                  <w:divsChild>
                    <w:div w:id="536964539">
                      <w:marLeft w:val="0"/>
                      <w:marRight w:val="0"/>
                      <w:marTop w:val="0"/>
                      <w:marBottom w:val="0"/>
                      <w:divBdr>
                        <w:top w:val="none" w:sz="0" w:space="0" w:color="auto"/>
                        <w:left w:val="none" w:sz="0" w:space="0" w:color="auto"/>
                        <w:bottom w:val="none" w:sz="0" w:space="0" w:color="auto"/>
                        <w:right w:val="none" w:sz="0" w:space="0" w:color="auto"/>
                      </w:divBdr>
                    </w:div>
                  </w:divsChild>
                </w:div>
                <w:div w:id="536964746">
                  <w:marLeft w:val="0"/>
                  <w:marRight w:val="0"/>
                  <w:marTop w:val="0"/>
                  <w:marBottom w:val="0"/>
                  <w:divBdr>
                    <w:top w:val="none" w:sz="0" w:space="0" w:color="auto"/>
                    <w:left w:val="none" w:sz="0" w:space="0" w:color="auto"/>
                    <w:bottom w:val="none" w:sz="0" w:space="0" w:color="auto"/>
                    <w:right w:val="none" w:sz="0" w:space="0" w:color="auto"/>
                  </w:divBdr>
                  <w:divsChild>
                    <w:div w:id="536965061">
                      <w:marLeft w:val="0"/>
                      <w:marRight w:val="0"/>
                      <w:marTop w:val="0"/>
                      <w:marBottom w:val="0"/>
                      <w:divBdr>
                        <w:top w:val="none" w:sz="0" w:space="0" w:color="auto"/>
                        <w:left w:val="none" w:sz="0" w:space="0" w:color="auto"/>
                        <w:bottom w:val="none" w:sz="0" w:space="0" w:color="auto"/>
                        <w:right w:val="none" w:sz="0" w:space="0" w:color="auto"/>
                      </w:divBdr>
                    </w:div>
                  </w:divsChild>
                </w:div>
                <w:div w:id="536964753">
                  <w:marLeft w:val="0"/>
                  <w:marRight w:val="0"/>
                  <w:marTop w:val="0"/>
                  <w:marBottom w:val="0"/>
                  <w:divBdr>
                    <w:top w:val="none" w:sz="0" w:space="0" w:color="auto"/>
                    <w:left w:val="none" w:sz="0" w:space="0" w:color="auto"/>
                    <w:bottom w:val="none" w:sz="0" w:space="0" w:color="auto"/>
                    <w:right w:val="none" w:sz="0" w:space="0" w:color="auto"/>
                  </w:divBdr>
                  <w:divsChild>
                    <w:div w:id="536964540">
                      <w:marLeft w:val="0"/>
                      <w:marRight w:val="0"/>
                      <w:marTop w:val="0"/>
                      <w:marBottom w:val="0"/>
                      <w:divBdr>
                        <w:top w:val="none" w:sz="0" w:space="0" w:color="auto"/>
                        <w:left w:val="none" w:sz="0" w:space="0" w:color="auto"/>
                        <w:bottom w:val="none" w:sz="0" w:space="0" w:color="auto"/>
                        <w:right w:val="none" w:sz="0" w:space="0" w:color="auto"/>
                      </w:divBdr>
                    </w:div>
                  </w:divsChild>
                </w:div>
                <w:div w:id="536964758">
                  <w:marLeft w:val="0"/>
                  <w:marRight w:val="0"/>
                  <w:marTop w:val="0"/>
                  <w:marBottom w:val="0"/>
                  <w:divBdr>
                    <w:top w:val="none" w:sz="0" w:space="0" w:color="auto"/>
                    <w:left w:val="none" w:sz="0" w:space="0" w:color="auto"/>
                    <w:bottom w:val="none" w:sz="0" w:space="0" w:color="auto"/>
                    <w:right w:val="none" w:sz="0" w:space="0" w:color="auto"/>
                  </w:divBdr>
                  <w:divsChild>
                    <w:div w:id="536964830">
                      <w:marLeft w:val="0"/>
                      <w:marRight w:val="0"/>
                      <w:marTop w:val="0"/>
                      <w:marBottom w:val="0"/>
                      <w:divBdr>
                        <w:top w:val="none" w:sz="0" w:space="0" w:color="auto"/>
                        <w:left w:val="none" w:sz="0" w:space="0" w:color="auto"/>
                        <w:bottom w:val="none" w:sz="0" w:space="0" w:color="auto"/>
                        <w:right w:val="none" w:sz="0" w:space="0" w:color="auto"/>
                      </w:divBdr>
                    </w:div>
                  </w:divsChild>
                </w:div>
                <w:div w:id="536964765">
                  <w:marLeft w:val="0"/>
                  <w:marRight w:val="0"/>
                  <w:marTop w:val="0"/>
                  <w:marBottom w:val="0"/>
                  <w:divBdr>
                    <w:top w:val="none" w:sz="0" w:space="0" w:color="auto"/>
                    <w:left w:val="none" w:sz="0" w:space="0" w:color="auto"/>
                    <w:bottom w:val="none" w:sz="0" w:space="0" w:color="auto"/>
                    <w:right w:val="none" w:sz="0" w:space="0" w:color="auto"/>
                  </w:divBdr>
                  <w:divsChild>
                    <w:div w:id="536964673">
                      <w:marLeft w:val="0"/>
                      <w:marRight w:val="0"/>
                      <w:marTop w:val="0"/>
                      <w:marBottom w:val="0"/>
                      <w:divBdr>
                        <w:top w:val="none" w:sz="0" w:space="0" w:color="auto"/>
                        <w:left w:val="none" w:sz="0" w:space="0" w:color="auto"/>
                        <w:bottom w:val="none" w:sz="0" w:space="0" w:color="auto"/>
                        <w:right w:val="none" w:sz="0" w:space="0" w:color="auto"/>
                      </w:divBdr>
                    </w:div>
                  </w:divsChild>
                </w:div>
                <w:div w:id="536964771">
                  <w:marLeft w:val="0"/>
                  <w:marRight w:val="0"/>
                  <w:marTop w:val="0"/>
                  <w:marBottom w:val="0"/>
                  <w:divBdr>
                    <w:top w:val="none" w:sz="0" w:space="0" w:color="auto"/>
                    <w:left w:val="none" w:sz="0" w:space="0" w:color="auto"/>
                    <w:bottom w:val="none" w:sz="0" w:space="0" w:color="auto"/>
                    <w:right w:val="none" w:sz="0" w:space="0" w:color="auto"/>
                  </w:divBdr>
                  <w:divsChild>
                    <w:div w:id="536964412">
                      <w:marLeft w:val="0"/>
                      <w:marRight w:val="0"/>
                      <w:marTop w:val="0"/>
                      <w:marBottom w:val="0"/>
                      <w:divBdr>
                        <w:top w:val="none" w:sz="0" w:space="0" w:color="auto"/>
                        <w:left w:val="none" w:sz="0" w:space="0" w:color="auto"/>
                        <w:bottom w:val="none" w:sz="0" w:space="0" w:color="auto"/>
                        <w:right w:val="none" w:sz="0" w:space="0" w:color="auto"/>
                      </w:divBdr>
                    </w:div>
                  </w:divsChild>
                </w:div>
                <w:div w:id="536964774">
                  <w:marLeft w:val="0"/>
                  <w:marRight w:val="0"/>
                  <w:marTop w:val="0"/>
                  <w:marBottom w:val="0"/>
                  <w:divBdr>
                    <w:top w:val="none" w:sz="0" w:space="0" w:color="auto"/>
                    <w:left w:val="none" w:sz="0" w:space="0" w:color="auto"/>
                    <w:bottom w:val="none" w:sz="0" w:space="0" w:color="auto"/>
                    <w:right w:val="none" w:sz="0" w:space="0" w:color="auto"/>
                  </w:divBdr>
                  <w:divsChild>
                    <w:div w:id="536964712">
                      <w:marLeft w:val="0"/>
                      <w:marRight w:val="0"/>
                      <w:marTop w:val="0"/>
                      <w:marBottom w:val="0"/>
                      <w:divBdr>
                        <w:top w:val="none" w:sz="0" w:space="0" w:color="auto"/>
                        <w:left w:val="none" w:sz="0" w:space="0" w:color="auto"/>
                        <w:bottom w:val="none" w:sz="0" w:space="0" w:color="auto"/>
                        <w:right w:val="none" w:sz="0" w:space="0" w:color="auto"/>
                      </w:divBdr>
                    </w:div>
                  </w:divsChild>
                </w:div>
                <w:div w:id="536964775">
                  <w:marLeft w:val="0"/>
                  <w:marRight w:val="0"/>
                  <w:marTop w:val="0"/>
                  <w:marBottom w:val="0"/>
                  <w:divBdr>
                    <w:top w:val="none" w:sz="0" w:space="0" w:color="auto"/>
                    <w:left w:val="none" w:sz="0" w:space="0" w:color="auto"/>
                    <w:bottom w:val="none" w:sz="0" w:space="0" w:color="auto"/>
                    <w:right w:val="none" w:sz="0" w:space="0" w:color="auto"/>
                  </w:divBdr>
                  <w:divsChild>
                    <w:div w:id="536964354">
                      <w:marLeft w:val="0"/>
                      <w:marRight w:val="0"/>
                      <w:marTop w:val="0"/>
                      <w:marBottom w:val="0"/>
                      <w:divBdr>
                        <w:top w:val="none" w:sz="0" w:space="0" w:color="auto"/>
                        <w:left w:val="none" w:sz="0" w:space="0" w:color="auto"/>
                        <w:bottom w:val="none" w:sz="0" w:space="0" w:color="auto"/>
                        <w:right w:val="none" w:sz="0" w:space="0" w:color="auto"/>
                      </w:divBdr>
                    </w:div>
                  </w:divsChild>
                </w:div>
                <w:div w:id="536964790">
                  <w:marLeft w:val="0"/>
                  <w:marRight w:val="0"/>
                  <w:marTop w:val="0"/>
                  <w:marBottom w:val="0"/>
                  <w:divBdr>
                    <w:top w:val="none" w:sz="0" w:space="0" w:color="auto"/>
                    <w:left w:val="none" w:sz="0" w:space="0" w:color="auto"/>
                    <w:bottom w:val="none" w:sz="0" w:space="0" w:color="auto"/>
                    <w:right w:val="none" w:sz="0" w:space="0" w:color="auto"/>
                  </w:divBdr>
                  <w:divsChild>
                    <w:div w:id="536964930">
                      <w:marLeft w:val="0"/>
                      <w:marRight w:val="0"/>
                      <w:marTop w:val="0"/>
                      <w:marBottom w:val="0"/>
                      <w:divBdr>
                        <w:top w:val="none" w:sz="0" w:space="0" w:color="auto"/>
                        <w:left w:val="none" w:sz="0" w:space="0" w:color="auto"/>
                        <w:bottom w:val="none" w:sz="0" w:space="0" w:color="auto"/>
                        <w:right w:val="none" w:sz="0" w:space="0" w:color="auto"/>
                      </w:divBdr>
                    </w:div>
                  </w:divsChild>
                </w:div>
                <w:div w:id="536964795">
                  <w:marLeft w:val="0"/>
                  <w:marRight w:val="0"/>
                  <w:marTop w:val="0"/>
                  <w:marBottom w:val="0"/>
                  <w:divBdr>
                    <w:top w:val="none" w:sz="0" w:space="0" w:color="auto"/>
                    <w:left w:val="none" w:sz="0" w:space="0" w:color="auto"/>
                    <w:bottom w:val="none" w:sz="0" w:space="0" w:color="auto"/>
                    <w:right w:val="none" w:sz="0" w:space="0" w:color="auto"/>
                  </w:divBdr>
                  <w:divsChild>
                    <w:div w:id="536965046">
                      <w:marLeft w:val="0"/>
                      <w:marRight w:val="0"/>
                      <w:marTop w:val="0"/>
                      <w:marBottom w:val="0"/>
                      <w:divBdr>
                        <w:top w:val="none" w:sz="0" w:space="0" w:color="auto"/>
                        <w:left w:val="none" w:sz="0" w:space="0" w:color="auto"/>
                        <w:bottom w:val="none" w:sz="0" w:space="0" w:color="auto"/>
                        <w:right w:val="none" w:sz="0" w:space="0" w:color="auto"/>
                      </w:divBdr>
                    </w:div>
                  </w:divsChild>
                </w:div>
                <w:div w:id="536964797">
                  <w:marLeft w:val="0"/>
                  <w:marRight w:val="0"/>
                  <w:marTop w:val="0"/>
                  <w:marBottom w:val="0"/>
                  <w:divBdr>
                    <w:top w:val="none" w:sz="0" w:space="0" w:color="auto"/>
                    <w:left w:val="none" w:sz="0" w:space="0" w:color="auto"/>
                    <w:bottom w:val="none" w:sz="0" w:space="0" w:color="auto"/>
                    <w:right w:val="none" w:sz="0" w:space="0" w:color="auto"/>
                  </w:divBdr>
                  <w:divsChild>
                    <w:div w:id="536964621">
                      <w:marLeft w:val="0"/>
                      <w:marRight w:val="0"/>
                      <w:marTop w:val="0"/>
                      <w:marBottom w:val="0"/>
                      <w:divBdr>
                        <w:top w:val="none" w:sz="0" w:space="0" w:color="auto"/>
                        <w:left w:val="none" w:sz="0" w:space="0" w:color="auto"/>
                        <w:bottom w:val="none" w:sz="0" w:space="0" w:color="auto"/>
                        <w:right w:val="none" w:sz="0" w:space="0" w:color="auto"/>
                      </w:divBdr>
                    </w:div>
                  </w:divsChild>
                </w:div>
                <w:div w:id="536964806">
                  <w:marLeft w:val="0"/>
                  <w:marRight w:val="0"/>
                  <w:marTop w:val="0"/>
                  <w:marBottom w:val="0"/>
                  <w:divBdr>
                    <w:top w:val="none" w:sz="0" w:space="0" w:color="auto"/>
                    <w:left w:val="none" w:sz="0" w:space="0" w:color="auto"/>
                    <w:bottom w:val="none" w:sz="0" w:space="0" w:color="auto"/>
                    <w:right w:val="none" w:sz="0" w:space="0" w:color="auto"/>
                  </w:divBdr>
                  <w:divsChild>
                    <w:div w:id="536964778">
                      <w:marLeft w:val="0"/>
                      <w:marRight w:val="0"/>
                      <w:marTop w:val="0"/>
                      <w:marBottom w:val="0"/>
                      <w:divBdr>
                        <w:top w:val="none" w:sz="0" w:space="0" w:color="auto"/>
                        <w:left w:val="none" w:sz="0" w:space="0" w:color="auto"/>
                        <w:bottom w:val="none" w:sz="0" w:space="0" w:color="auto"/>
                        <w:right w:val="none" w:sz="0" w:space="0" w:color="auto"/>
                      </w:divBdr>
                    </w:div>
                  </w:divsChild>
                </w:div>
                <w:div w:id="536964807">
                  <w:marLeft w:val="0"/>
                  <w:marRight w:val="0"/>
                  <w:marTop w:val="0"/>
                  <w:marBottom w:val="0"/>
                  <w:divBdr>
                    <w:top w:val="none" w:sz="0" w:space="0" w:color="auto"/>
                    <w:left w:val="none" w:sz="0" w:space="0" w:color="auto"/>
                    <w:bottom w:val="none" w:sz="0" w:space="0" w:color="auto"/>
                    <w:right w:val="none" w:sz="0" w:space="0" w:color="auto"/>
                  </w:divBdr>
                  <w:divsChild>
                    <w:div w:id="536964535">
                      <w:marLeft w:val="0"/>
                      <w:marRight w:val="0"/>
                      <w:marTop w:val="0"/>
                      <w:marBottom w:val="0"/>
                      <w:divBdr>
                        <w:top w:val="none" w:sz="0" w:space="0" w:color="auto"/>
                        <w:left w:val="none" w:sz="0" w:space="0" w:color="auto"/>
                        <w:bottom w:val="none" w:sz="0" w:space="0" w:color="auto"/>
                        <w:right w:val="none" w:sz="0" w:space="0" w:color="auto"/>
                      </w:divBdr>
                    </w:div>
                  </w:divsChild>
                </w:div>
                <w:div w:id="536964809">
                  <w:marLeft w:val="0"/>
                  <w:marRight w:val="0"/>
                  <w:marTop w:val="0"/>
                  <w:marBottom w:val="0"/>
                  <w:divBdr>
                    <w:top w:val="none" w:sz="0" w:space="0" w:color="auto"/>
                    <w:left w:val="none" w:sz="0" w:space="0" w:color="auto"/>
                    <w:bottom w:val="none" w:sz="0" w:space="0" w:color="auto"/>
                    <w:right w:val="none" w:sz="0" w:space="0" w:color="auto"/>
                  </w:divBdr>
                  <w:divsChild>
                    <w:div w:id="536964680">
                      <w:marLeft w:val="0"/>
                      <w:marRight w:val="0"/>
                      <w:marTop w:val="0"/>
                      <w:marBottom w:val="0"/>
                      <w:divBdr>
                        <w:top w:val="none" w:sz="0" w:space="0" w:color="auto"/>
                        <w:left w:val="none" w:sz="0" w:space="0" w:color="auto"/>
                        <w:bottom w:val="none" w:sz="0" w:space="0" w:color="auto"/>
                        <w:right w:val="none" w:sz="0" w:space="0" w:color="auto"/>
                      </w:divBdr>
                    </w:div>
                  </w:divsChild>
                </w:div>
                <w:div w:id="536964813">
                  <w:marLeft w:val="0"/>
                  <w:marRight w:val="0"/>
                  <w:marTop w:val="0"/>
                  <w:marBottom w:val="0"/>
                  <w:divBdr>
                    <w:top w:val="none" w:sz="0" w:space="0" w:color="auto"/>
                    <w:left w:val="none" w:sz="0" w:space="0" w:color="auto"/>
                    <w:bottom w:val="none" w:sz="0" w:space="0" w:color="auto"/>
                    <w:right w:val="none" w:sz="0" w:space="0" w:color="auto"/>
                  </w:divBdr>
                  <w:divsChild>
                    <w:div w:id="536965054">
                      <w:marLeft w:val="0"/>
                      <w:marRight w:val="0"/>
                      <w:marTop w:val="0"/>
                      <w:marBottom w:val="0"/>
                      <w:divBdr>
                        <w:top w:val="none" w:sz="0" w:space="0" w:color="auto"/>
                        <w:left w:val="none" w:sz="0" w:space="0" w:color="auto"/>
                        <w:bottom w:val="none" w:sz="0" w:space="0" w:color="auto"/>
                        <w:right w:val="none" w:sz="0" w:space="0" w:color="auto"/>
                      </w:divBdr>
                    </w:div>
                  </w:divsChild>
                </w:div>
                <w:div w:id="536964819">
                  <w:marLeft w:val="0"/>
                  <w:marRight w:val="0"/>
                  <w:marTop w:val="0"/>
                  <w:marBottom w:val="0"/>
                  <w:divBdr>
                    <w:top w:val="none" w:sz="0" w:space="0" w:color="auto"/>
                    <w:left w:val="none" w:sz="0" w:space="0" w:color="auto"/>
                    <w:bottom w:val="none" w:sz="0" w:space="0" w:color="auto"/>
                    <w:right w:val="none" w:sz="0" w:space="0" w:color="auto"/>
                  </w:divBdr>
                  <w:divsChild>
                    <w:div w:id="536964940">
                      <w:marLeft w:val="0"/>
                      <w:marRight w:val="0"/>
                      <w:marTop w:val="0"/>
                      <w:marBottom w:val="0"/>
                      <w:divBdr>
                        <w:top w:val="none" w:sz="0" w:space="0" w:color="auto"/>
                        <w:left w:val="none" w:sz="0" w:space="0" w:color="auto"/>
                        <w:bottom w:val="none" w:sz="0" w:space="0" w:color="auto"/>
                        <w:right w:val="none" w:sz="0" w:space="0" w:color="auto"/>
                      </w:divBdr>
                    </w:div>
                  </w:divsChild>
                </w:div>
                <w:div w:id="536964821">
                  <w:marLeft w:val="0"/>
                  <w:marRight w:val="0"/>
                  <w:marTop w:val="0"/>
                  <w:marBottom w:val="0"/>
                  <w:divBdr>
                    <w:top w:val="none" w:sz="0" w:space="0" w:color="auto"/>
                    <w:left w:val="none" w:sz="0" w:space="0" w:color="auto"/>
                    <w:bottom w:val="none" w:sz="0" w:space="0" w:color="auto"/>
                    <w:right w:val="none" w:sz="0" w:space="0" w:color="auto"/>
                  </w:divBdr>
                  <w:divsChild>
                    <w:div w:id="536965043">
                      <w:marLeft w:val="0"/>
                      <w:marRight w:val="0"/>
                      <w:marTop w:val="0"/>
                      <w:marBottom w:val="0"/>
                      <w:divBdr>
                        <w:top w:val="none" w:sz="0" w:space="0" w:color="auto"/>
                        <w:left w:val="none" w:sz="0" w:space="0" w:color="auto"/>
                        <w:bottom w:val="none" w:sz="0" w:space="0" w:color="auto"/>
                        <w:right w:val="none" w:sz="0" w:space="0" w:color="auto"/>
                      </w:divBdr>
                    </w:div>
                  </w:divsChild>
                </w:div>
                <w:div w:id="536964832">
                  <w:marLeft w:val="0"/>
                  <w:marRight w:val="0"/>
                  <w:marTop w:val="0"/>
                  <w:marBottom w:val="0"/>
                  <w:divBdr>
                    <w:top w:val="none" w:sz="0" w:space="0" w:color="auto"/>
                    <w:left w:val="none" w:sz="0" w:space="0" w:color="auto"/>
                    <w:bottom w:val="none" w:sz="0" w:space="0" w:color="auto"/>
                    <w:right w:val="none" w:sz="0" w:space="0" w:color="auto"/>
                  </w:divBdr>
                  <w:divsChild>
                    <w:div w:id="536965050">
                      <w:marLeft w:val="0"/>
                      <w:marRight w:val="0"/>
                      <w:marTop w:val="0"/>
                      <w:marBottom w:val="0"/>
                      <w:divBdr>
                        <w:top w:val="none" w:sz="0" w:space="0" w:color="auto"/>
                        <w:left w:val="none" w:sz="0" w:space="0" w:color="auto"/>
                        <w:bottom w:val="none" w:sz="0" w:space="0" w:color="auto"/>
                        <w:right w:val="none" w:sz="0" w:space="0" w:color="auto"/>
                      </w:divBdr>
                    </w:div>
                  </w:divsChild>
                </w:div>
                <w:div w:id="536964833">
                  <w:marLeft w:val="0"/>
                  <w:marRight w:val="0"/>
                  <w:marTop w:val="0"/>
                  <w:marBottom w:val="0"/>
                  <w:divBdr>
                    <w:top w:val="none" w:sz="0" w:space="0" w:color="auto"/>
                    <w:left w:val="none" w:sz="0" w:space="0" w:color="auto"/>
                    <w:bottom w:val="none" w:sz="0" w:space="0" w:color="auto"/>
                    <w:right w:val="none" w:sz="0" w:space="0" w:color="auto"/>
                  </w:divBdr>
                  <w:divsChild>
                    <w:div w:id="536964363">
                      <w:marLeft w:val="0"/>
                      <w:marRight w:val="0"/>
                      <w:marTop w:val="0"/>
                      <w:marBottom w:val="0"/>
                      <w:divBdr>
                        <w:top w:val="none" w:sz="0" w:space="0" w:color="auto"/>
                        <w:left w:val="none" w:sz="0" w:space="0" w:color="auto"/>
                        <w:bottom w:val="none" w:sz="0" w:space="0" w:color="auto"/>
                        <w:right w:val="none" w:sz="0" w:space="0" w:color="auto"/>
                      </w:divBdr>
                    </w:div>
                  </w:divsChild>
                </w:div>
                <w:div w:id="536964842">
                  <w:marLeft w:val="0"/>
                  <w:marRight w:val="0"/>
                  <w:marTop w:val="0"/>
                  <w:marBottom w:val="0"/>
                  <w:divBdr>
                    <w:top w:val="none" w:sz="0" w:space="0" w:color="auto"/>
                    <w:left w:val="none" w:sz="0" w:space="0" w:color="auto"/>
                    <w:bottom w:val="none" w:sz="0" w:space="0" w:color="auto"/>
                    <w:right w:val="none" w:sz="0" w:space="0" w:color="auto"/>
                  </w:divBdr>
                  <w:divsChild>
                    <w:div w:id="536964931">
                      <w:marLeft w:val="0"/>
                      <w:marRight w:val="0"/>
                      <w:marTop w:val="0"/>
                      <w:marBottom w:val="0"/>
                      <w:divBdr>
                        <w:top w:val="none" w:sz="0" w:space="0" w:color="auto"/>
                        <w:left w:val="none" w:sz="0" w:space="0" w:color="auto"/>
                        <w:bottom w:val="none" w:sz="0" w:space="0" w:color="auto"/>
                        <w:right w:val="none" w:sz="0" w:space="0" w:color="auto"/>
                      </w:divBdr>
                    </w:div>
                  </w:divsChild>
                </w:div>
                <w:div w:id="536964856">
                  <w:marLeft w:val="0"/>
                  <w:marRight w:val="0"/>
                  <w:marTop w:val="0"/>
                  <w:marBottom w:val="0"/>
                  <w:divBdr>
                    <w:top w:val="none" w:sz="0" w:space="0" w:color="auto"/>
                    <w:left w:val="none" w:sz="0" w:space="0" w:color="auto"/>
                    <w:bottom w:val="none" w:sz="0" w:space="0" w:color="auto"/>
                    <w:right w:val="none" w:sz="0" w:space="0" w:color="auto"/>
                  </w:divBdr>
                  <w:divsChild>
                    <w:div w:id="536964793">
                      <w:marLeft w:val="0"/>
                      <w:marRight w:val="0"/>
                      <w:marTop w:val="0"/>
                      <w:marBottom w:val="0"/>
                      <w:divBdr>
                        <w:top w:val="none" w:sz="0" w:space="0" w:color="auto"/>
                        <w:left w:val="none" w:sz="0" w:space="0" w:color="auto"/>
                        <w:bottom w:val="none" w:sz="0" w:space="0" w:color="auto"/>
                        <w:right w:val="none" w:sz="0" w:space="0" w:color="auto"/>
                      </w:divBdr>
                    </w:div>
                  </w:divsChild>
                </w:div>
                <w:div w:id="536964866">
                  <w:marLeft w:val="0"/>
                  <w:marRight w:val="0"/>
                  <w:marTop w:val="0"/>
                  <w:marBottom w:val="0"/>
                  <w:divBdr>
                    <w:top w:val="none" w:sz="0" w:space="0" w:color="auto"/>
                    <w:left w:val="none" w:sz="0" w:space="0" w:color="auto"/>
                    <w:bottom w:val="none" w:sz="0" w:space="0" w:color="auto"/>
                    <w:right w:val="none" w:sz="0" w:space="0" w:color="auto"/>
                  </w:divBdr>
                  <w:divsChild>
                    <w:div w:id="536964742">
                      <w:marLeft w:val="0"/>
                      <w:marRight w:val="0"/>
                      <w:marTop w:val="0"/>
                      <w:marBottom w:val="0"/>
                      <w:divBdr>
                        <w:top w:val="none" w:sz="0" w:space="0" w:color="auto"/>
                        <w:left w:val="none" w:sz="0" w:space="0" w:color="auto"/>
                        <w:bottom w:val="none" w:sz="0" w:space="0" w:color="auto"/>
                        <w:right w:val="none" w:sz="0" w:space="0" w:color="auto"/>
                      </w:divBdr>
                    </w:div>
                  </w:divsChild>
                </w:div>
                <w:div w:id="536964872">
                  <w:marLeft w:val="0"/>
                  <w:marRight w:val="0"/>
                  <w:marTop w:val="0"/>
                  <w:marBottom w:val="0"/>
                  <w:divBdr>
                    <w:top w:val="none" w:sz="0" w:space="0" w:color="auto"/>
                    <w:left w:val="none" w:sz="0" w:space="0" w:color="auto"/>
                    <w:bottom w:val="none" w:sz="0" w:space="0" w:color="auto"/>
                    <w:right w:val="none" w:sz="0" w:space="0" w:color="auto"/>
                  </w:divBdr>
                  <w:divsChild>
                    <w:div w:id="536964754">
                      <w:marLeft w:val="0"/>
                      <w:marRight w:val="0"/>
                      <w:marTop w:val="0"/>
                      <w:marBottom w:val="0"/>
                      <w:divBdr>
                        <w:top w:val="none" w:sz="0" w:space="0" w:color="auto"/>
                        <w:left w:val="none" w:sz="0" w:space="0" w:color="auto"/>
                        <w:bottom w:val="none" w:sz="0" w:space="0" w:color="auto"/>
                        <w:right w:val="none" w:sz="0" w:space="0" w:color="auto"/>
                      </w:divBdr>
                    </w:div>
                  </w:divsChild>
                </w:div>
                <w:div w:id="536964880">
                  <w:marLeft w:val="0"/>
                  <w:marRight w:val="0"/>
                  <w:marTop w:val="0"/>
                  <w:marBottom w:val="0"/>
                  <w:divBdr>
                    <w:top w:val="none" w:sz="0" w:space="0" w:color="auto"/>
                    <w:left w:val="none" w:sz="0" w:space="0" w:color="auto"/>
                    <w:bottom w:val="none" w:sz="0" w:space="0" w:color="auto"/>
                    <w:right w:val="none" w:sz="0" w:space="0" w:color="auto"/>
                  </w:divBdr>
                  <w:divsChild>
                    <w:div w:id="536964389">
                      <w:marLeft w:val="0"/>
                      <w:marRight w:val="0"/>
                      <w:marTop w:val="0"/>
                      <w:marBottom w:val="0"/>
                      <w:divBdr>
                        <w:top w:val="none" w:sz="0" w:space="0" w:color="auto"/>
                        <w:left w:val="none" w:sz="0" w:space="0" w:color="auto"/>
                        <w:bottom w:val="none" w:sz="0" w:space="0" w:color="auto"/>
                        <w:right w:val="none" w:sz="0" w:space="0" w:color="auto"/>
                      </w:divBdr>
                    </w:div>
                  </w:divsChild>
                </w:div>
                <w:div w:id="536964892">
                  <w:marLeft w:val="0"/>
                  <w:marRight w:val="0"/>
                  <w:marTop w:val="0"/>
                  <w:marBottom w:val="0"/>
                  <w:divBdr>
                    <w:top w:val="none" w:sz="0" w:space="0" w:color="auto"/>
                    <w:left w:val="none" w:sz="0" w:space="0" w:color="auto"/>
                    <w:bottom w:val="none" w:sz="0" w:space="0" w:color="auto"/>
                    <w:right w:val="none" w:sz="0" w:space="0" w:color="auto"/>
                  </w:divBdr>
                  <w:divsChild>
                    <w:div w:id="536964361">
                      <w:marLeft w:val="0"/>
                      <w:marRight w:val="0"/>
                      <w:marTop w:val="0"/>
                      <w:marBottom w:val="0"/>
                      <w:divBdr>
                        <w:top w:val="none" w:sz="0" w:space="0" w:color="auto"/>
                        <w:left w:val="none" w:sz="0" w:space="0" w:color="auto"/>
                        <w:bottom w:val="none" w:sz="0" w:space="0" w:color="auto"/>
                        <w:right w:val="none" w:sz="0" w:space="0" w:color="auto"/>
                      </w:divBdr>
                    </w:div>
                  </w:divsChild>
                </w:div>
                <w:div w:id="536964900">
                  <w:marLeft w:val="0"/>
                  <w:marRight w:val="0"/>
                  <w:marTop w:val="0"/>
                  <w:marBottom w:val="0"/>
                  <w:divBdr>
                    <w:top w:val="none" w:sz="0" w:space="0" w:color="auto"/>
                    <w:left w:val="none" w:sz="0" w:space="0" w:color="auto"/>
                    <w:bottom w:val="none" w:sz="0" w:space="0" w:color="auto"/>
                    <w:right w:val="none" w:sz="0" w:space="0" w:color="auto"/>
                  </w:divBdr>
                  <w:divsChild>
                    <w:div w:id="536964371">
                      <w:marLeft w:val="0"/>
                      <w:marRight w:val="0"/>
                      <w:marTop w:val="0"/>
                      <w:marBottom w:val="0"/>
                      <w:divBdr>
                        <w:top w:val="none" w:sz="0" w:space="0" w:color="auto"/>
                        <w:left w:val="none" w:sz="0" w:space="0" w:color="auto"/>
                        <w:bottom w:val="none" w:sz="0" w:space="0" w:color="auto"/>
                        <w:right w:val="none" w:sz="0" w:space="0" w:color="auto"/>
                      </w:divBdr>
                    </w:div>
                  </w:divsChild>
                </w:div>
                <w:div w:id="536964912">
                  <w:marLeft w:val="0"/>
                  <w:marRight w:val="0"/>
                  <w:marTop w:val="0"/>
                  <w:marBottom w:val="0"/>
                  <w:divBdr>
                    <w:top w:val="none" w:sz="0" w:space="0" w:color="auto"/>
                    <w:left w:val="none" w:sz="0" w:space="0" w:color="auto"/>
                    <w:bottom w:val="none" w:sz="0" w:space="0" w:color="auto"/>
                    <w:right w:val="none" w:sz="0" w:space="0" w:color="auto"/>
                  </w:divBdr>
                  <w:divsChild>
                    <w:div w:id="536964893">
                      <w:marLeft w:val="0"/>
                      <w:marRight w:val="0"/>
                      <w:marTop w:val="0"/>
                      <w:marBottom w:val="0"/>
                      <w:divBdr>
                        <w:top w:val="none" w:sz="0" w:space="0" w:color="auto"/>
                        <w:left w:val="none" w:sz="0" w:space="0" w:color="auto"/>
                        <w:bottom w:val="none" w:sz="0" w:space="0" w:color="auto"/>
                        <w:right w:val="none" w:sz="0" w:space="0" w:color="auto"/>
                      </w:divBdr>
                    </w:div>
                  </w:divsChild>
                </w:div>
                <w:div w:id="536964925">
                  <w:marLeft w:val="0"/>
                  <w:marRight w:val="0"/>
                  <w:marTop w:val="0"/>
                  <w:marBottom w:val="0"/>
                  <w:divBdr>
                    <w:top w:val="none" w:sz="0" w:space="0" w:color="auto"/>
                    <w:left w:val="none" w:sz="0" w:space="0" w:color="auto"/>
                    <w:bottom w:val="none" w:sz="0" w:space="0" w:color="auto"/>
                    <w:right w:val="none" w:sz="0" w:space="0" w:color="auto"/>
                  </w:divBdr>
                  <w:divsChild>
                    <w:div w:id="536964306">
                      <w:marLeft w:val="0"/>
                      <w:marRight w:val="0"/>
                      <w:marTop w:val="0"/>
                      <w:marBottom w:val="0"/>
                      <w:divBdr>
                        <w:top w:val="none" w:sz="0" w:space="0" w:color="auto"/>
                        <w:left w:val="none" w:sz="0" w:space="0" w:color="auto"/>
                        <w:bottom w:val="none" w:sz="0" w:space="0" w:color="auto"/>
                        <w:right w:val="none" w:sz="0" w:space="0" w:color="auto"/>
                      </w:divBdr>
                    </w:div>
                  </w:divsChild>
                </w:div>
                <w:div w:id="536964927">
                  <w:marLeft w:val="0"/>
                  <w:marRight w:val="0"/>
                  <w:marTop w:val="0"/>
                  <w:marBottom w:val="0"/>
                  <w:divBdr>
                    <w:top w:val="none" w:sz="0" w:space="0" w:color="auto"/>
                    <w:left w:val="none" w:sz="0" w:space="0" w:color="auto"/>
                    <w:bottom w:val="none" w:sz="0" w:space="0" w:color="auto"/>
                    <w:right w:val="none" w:sz="0" w:space="0" w:color="auto"/>
                  </w:divBdr>
                  <w:divsChild>
                    <w:div w:id="536964757">
                      <w:marLeft w:val="0"/>
                      <w:marRight w:val="0"/>
                      <w:marTop w:val="0"/>
                      <w:marBottom w:val="0"/>
                      <w:divBdr>
                        <w:top w:val="none" w:sz="0" w:space="0" w:color="auto"/>
                        <w:left w:val="none" w:sz="0" w:space="0" w:color="auto"/>
                        <w:bottom w:val="none" w:sz="0" w:space="0" w:color="auto"/>
                        <w:right w:val="none" w:sz="0" w:space="0" w:color="auto"/>
                      </w:divBdr>
                    </w:div>
                  </w:divsChild>
                </w:div>
                <w:div w:id="536964933">
                  <w:marLeft w:val="0"/>
                  <w:marRight w:val="0"/>
                  <w:marTop w:val="0"/>
                  <w:marBottom w:val="0"/>
                  <w:divBdr>
                    <w:top w:val="none" w:sz="0" w:space="0" w:color="auto"/>
                    <w:left w:val="none" w:sz="0" w:space="0" w:color="auto"/>
                    <w:bottom w:val="none" w:sz="0" w:space="0" w:color="auto"/>
                    <w:right w:val="none" w:sz="0" w:space="0" w:color="auto"/>
                  </w:divBdr>
                  <w:divsChild>
                    <w:div w:id="536964305">
                      <w:marLeft w:val="0"/>
                      <w:marRight w:val="0"/>
                      <w:marTop w:val="0"/>
                      <w:marBottom w:val="0"/>
                      <w:divBdr>
                        <w:top w:val="none" w:sz="0" w:space="0" w:color="auto"/>
                        <w:left w:val="none" w:sz="0" w:space="0" w:color="auto"/>
                        <w:bottom w:val="none" w:sz="0" w:space="0" w:color="auto"/>
                        <w:right w:val="none" w:sz="0" w:space="0" w:color="auto"/>
                      </w:divBdr>
                    </w:div>
                  </w:divsChild>
                </w:div>
                <w:div w:id="536964941">
                  <w:marLeft w:val="0"/>
                  <w:marRight w:val="0"/>
                  <w:marTop w:val="0"/>
                  <w:marBottom w:val="0"/>
                  <w:divBdr>
                    <w:top w:val="none" w:sz="0" w:space="0" w:color="auto"/>
                    <w:left w:val="none" w:sz="0" w:space="0" w:color="auto"/>
                    <w:bottom w:val="none" w:sz="0" w:space="0" w:color="auto"/>
                    <w:right w:val="none" w:sz="0" w:space="0" w:color="auto"/>
                  </w:divBdr>
                  <w:divsChild>
                    <w:div w:id="536964689">
                      <w:marLeft w:val="0"/>
                      <w:marRight w:val="0"/>
                      <w:marTop w:val="0"/>
                      <w:marBottom w:val="0"/>
                      <w:divBdr>
                        <w:top w:val="none" w:sz="0" w:space="0" w:color="auto"/>
                        <w:left w:val="none" w:sz="0" w:space="0" w:color="auto"/>
                        <w:bottom w:val="none" w:sz="0" w:space="0" w:color="auto"/>
                        <w:right w:val="none" w:sz="0" w:space="0" w:color="auto"/>
                      </w:divBdr>
                    </w:div>
                  </w:divsChild>
                </w:div>
                <w:div w:id="536964949">
                  <w:marLeft w:val="0"/>
                  <w:marRight w:val="0"/>
                  <w:marTop w:val="0"/>
                  <w:marBottom w:val="0"/>
                  <w:divBdr>
                    <w:top w:val="none" w:sz="0" w:space="0" w:color="auto"/>
                    <w:left w:val="none" w:sz="0" w:space="0" w:color="auto"/>
                    <w:bottom w:val="none" w:sz="0" w:space="0" w:color="auto"/>
                    <w:right w:val="none" w:sz="0" w:space="0" w:color="auto"/>
                  </w:divBdr>
                  <w:divsChild>
                    <w:div w:id="536964408">
                      <w:marLeft w:val="0"/>
                      <w:marRight w:val="0"/>
                      <w:marTop w:val="0"/>
                      <w:marBottom w:val="0"/>
                      <w:divBdr>
                        <w:top w:val="none" w:sz="0" w:space="0" w:color="auto"/>
                        <w:left w:val="none" w:sz="0" w:space="0" w:color="auto"/>
                        <w:bottom w:val="none" w:sz="0" w:space="0" w:color="auto"/>
                        <w:right w:val="none" w:sz="0" w:space="0" w:color="auto"/>
                      </w:divBdr>
                    </w:div>
                  </w:divsChild>
                </w:div>
                <w:div w:id="536964951">
                  <w:marLeft w:val="0"/>
                  <w:marRight w:val="0"/>
                  <w:marTop w:val="0"/>
                  <w:marBottom w:val="0"/>
                  <w:divBdr>
                    <w:top w:val="none" w:sz="0" w:space="0" w:color="auto"/>
                    <w:left w:val="none" w:sz="0" w:space="0" w:color="auto"/>
                    <w:bottom w:val="none" w:sz="0" w:space="0" w:color="auto"/>
                    <w:right w:val="none" w:sz="0" w:space="0" w:color="auto"/>
                  </w:divBdr>
                  <w:divsChild>
                    <w:div w:id="536964751">
                      <w:marLeft w:val="0"/>
                      <w:marRight w:val="0"/>
                      <w:marTop w:val="0"/>
                      <w:marBottom w:val="0"/>
                      <w:divBdr>
                        <w:top w:val="none" w:sz="0" w:space="0" w:color="auto"/>
                        <w:left w:val="none" w:sz="0" w:space="0" w:color="auto"/>
                        <w:bottom w:val="none" w:sz="0" w:space="0" w:color="auto"/>
                        <w:right w:val="none" w:sz="0" w:space="0" w:color="auto"/>
                      </w:divBdr>
                    </w:div>
                  </w:divsChild>
                </w:div>
                <w:div w:id="536964966">
                  <w:marLeft w:val="0"/>
                  <w:marRight w:val="0"/>
                  <w:marTop w:val="0"/>
                  <w:marBottom w:val="0"/>
                  <w:divBdr>
                    <w:top w:val="none" w:sz="0" w:space="0" w:color="auto"/>
                    <w:left w:val="none" w:sz="0" w:space="0" w:color="auto"/>
                    <w:bottom w:val="none" w:sz="0" w:space="0" w:color="auto"/>
                    <w:right w:val="none" w:sz="0" w:space="0" w:color="auto"/>
                  </w:divBdr>
                  <w:divsChild>
                    <w:div w:id="536964507">
                      <w:marLeft w:val="0"/>
                      <w:marRight w:val="0"/>
                      <w:marTop w:val="0"/>
                      <w:marBottom w:val="0"/>
                      <w:divBdr>
                        <w:top w:val="none" w:sz="0" w:space="0" w:color="auto"/>
                        <w:left w:val="none" w:sz="0" w:space="0" w:color="auto"/>
                        <w:bottom w:val="none" w:sz="0" w:space="0" w:color="auto"/>
                        <w:right w:val="none" w:sz="0" w:space="0" w:color="auto"/>
                      </w:divBdr>
                    </w:div>
                  </w:divsChild>
                </w:div>
                <w:div w:id="536964974">
                  <w:marLeft w:val="0"/>
                  <w:marRight w:val="0"/>
                  <w:marTop w:val="0"/>
                  <w:marBottom w:val="0"/>
                  <w:divBdr>
                    <w:top w:val="none" w:sz="0" w:space="0" w:color="auto"/>
                    <w:left w:val="none" w:sz="0" w:space="0" w:color="auto"/>
                    <w:bottom w:val="none" w:sz="0" w:space="0" w:color="auto"/>
                    <w:right w:val="none" w:sz="0" w:space="0" w:color="auto"/>
                  </w:divBdr>
                  <w:divsChild>
                    <w:div w:id="536965004">
                      <w:marLeft w:val="0"/>
                      <w:marRight w:val="0"/>
                      <w:marTop w:val="0"/>
                      <w:marBottom w:val="0"/>
                      <w:divBdr>
                        <w:top w:val="none" w:sz="0" w:space="0" w:color="auto"/>
                        <w:left w:val="none" w:sz="0" w:space="0" w:color="auto"/>
                        <w:bottom w:val="none" w:sz="0" w:space="0" w:color="auto"/>
                        <w:right w:val="none" w:sz="0" w:space="0" w:color="auto"/>
                      </w:divBdr>
                    </w:div>
                  </w:divsChild>
                </w:div>
                <w:div w:id="536964980">
                  <w:marLeft w:val="0"/>
                  <w:marRight w:val="0"/>
                  <w:marTop w:val="0"/>
                  <w:marBottom w:val="0"/>
                  <w:divBdr>
                    <w:top w:val="none" w:sz="0" w:space="0" w:color="auto"/>
                    <w:left w:val="none" w:sz="0" w:space="0" w:color="auto"/>
                    <w:bottom w:val="none" w:sz="0" w:space="0" w:color="auto"/>
                    <w:right w:val="none" w:sz="0" w:space="0" w:color="auto"/>
                  </w:divBdr>
                  <w:divsChild>
                    <w:div w:id="536964396">
                      <w:marLeft w:val="0"/>
                      <w:marRight w:val="0"/>
                      <w:marTop w:val="0"/>
                      <w:marBottom w:val="0"/>
                      <w:divBdr>
                        <w:top w:val="none" w:sz="0" w:space="0" w:color="auto"/>
                        <w:left w:val="none" w:sz="0" w:space="0" w:color="auto"/>
                        <w:bottom w:val="none" w:sz="0" w:space="0" w:color="auto"/>
                        <w:right w:val="none" w:sz="0" w:space="0" w:color="auto"/>
                      </w:divBdr>
                    </w:div>
                  </w:divsChild>
                </w:div>
                <w:div w:id="536964982">
                  <w:marLeft w:val="0"/>
                  <w:marRight w:val="0"/>
                  <w:marTop w:val="0"/>
                  <w:marBottom w:val="0"/>
                  <w:divBdr>
                    <w:top w:val="none" w:sz="0" w:space="0" w:color="auto"/>
                    <w:left w:val="none" w:sz="0" w:space="0" w:color="auto"/>
                    <w:bottom w:val="none" w:sz="0" w:space="0" w:color="auto"/>
                    <w:right w:val="none" w:sz="0" w:space="0" w:color="auto"/>
                  </w:divBdr>
                  <w:divsChild>
                    <w:div w:id="536964324">
                      <w:marLeft w:val="0"/>
                      <w:marRight w:val="0"/>
                      <w:marTop w:val="0"/>
                      <w:marBottom w:val="0"/>
                      <w:divBdr>
                        <w:top w:val="none" w:sz="0" w:space="0" w:color="auto"/>
                        <w:left w:val="none" w:sz="0" w:space="0" w:color="auto"/>
                        <w:bottom w:val="none" w:sz="0" w:space="0" w:color="auto"/>
                        <w:right w:val="none" w:sz="0" w:space="0" w:color="auto"/>
                      </w:divBdr>
                    </w:div>
                  </w:divsChild>
                </w:div>
                <w:div w:id="536964985">
                  <w:marLeft w:val="0"/>
                  <w:marRight w:val="0"/>
                  <w:marTop w:val="0"/>
                  <w:marBottom w:val="0"/>
                  <w:divBdr>
                    <w:top w:val="none" w:sz="0" w:space="0" w:color="auto"/>
                    <w:left w:val="none" w:sz="0" w:space="0" w:color="auto"/>
                    <w:bottom w:val="none" w:sz="0" w:space="0" w:color="auto"/>
                    <w:right w:val="none" w:sz="0" w:space="0" w:color="auto"/>
                  </w:divBdr>
                  <w:divsChild>
                    <w:div w:id="536964857">
                      <w:marLeft w:val="0"/>
                      <w:marRight w:val="0"/>
                      <w:marTop w:val="0"/>
                      <w:marBottom w:val="0"/>
                      <w:divBdr>
                        <w:top w:val="none" w:sz="0" w:space="0" w:color="auto"/>
                        <w:left w:val="none" w:sz="0" w:space="0" w:color="auto"/>
                        <w:bottom w:val="none" w:sz="0" w:space="0" w:color="auto"/>
                        <w:right w:val="none" w:sz="0" w:space="0" w:color="auto"/>
                      </w:divBdr>
                    </w:div>
                  </w:divsChild>
                </w:div>
                <w:div w:id="536964995">
                  <w:marLeft w:val="0"/>
                  <w:marRight w:val="0"/>
                  <w:marTop w:val="0"/>
                  <w:marBottom w:val="0"/>
                  <w:divBdr>
                    <w:top w:val="none" w:sz="0" w:space="0" w:color="auto"/>
                    <w:left w:val="none" w:sz="0" w:space="0" w:color="auto"/>
                    <w:bottom w:val="none" w:sz="0" w:space="0" w:color="auto"/>
                    <w:right w:val="none" w:sz="0" w:space="0" w:color="auto"/>
                  </w:divBdr>
                  <w:divsChild>
                    <w:div w:id="536964731">
                      <w:marLeft w:val="0"/>
                      <w:marRight w:val="0"/>
                      <w:marTop w:val="0"/>
                      <w:marBottom w:val="0"/>
                      <w:divBdr>
                        <w:top w:val="none" w:sz="0" w:space="0" w:color="auto"/>
                        <w:left w:val="none" w:sz="0" w:space="0" w:color="auto"/>
                        <w:bottom w:val="none" w:sz="0" w:space="0" w:color="auto"/>
                        <w:right w:val="none" w:sz="0" w:space="0" w:color="auto"/>
                      </w:divBdr>
                    </w:div>
                  </w:divsChild>
                </w:div>
                <w:div w:id="536965005">
                  <w:marLeft w:val="0"/>
                  <w:marRight w:val="0"/>
                  <w:marTop w:val="0"/>
                  <w:marBottom w:val="0"/>
                  <w:divBdr>
                    <w:top w:val="none" w:sz="0" w:space="0" w:color="auto"/>
                    <w:left w:val="none" w:sz="0" w:space="0" w:color="auto"/>
                    <w:bottom w:val="none" w:sz="0" w:space="0" w:color="auto"/>
                    <w:right w:val="none" w:sz="0" w:space="0" w:color="auto"/>
                  </w:divBdr>
                  <w:divsChild>
                    <w:div w:id="536964425">
                      <w:marLeft w:val="0"/>
                      <w:marRight w:val="0"/>
                      <w:marTop w:val="0"/>
                      <w:marBottom w:val="0"/>
                      <w:divBdr>
                        <w:top w:val="none" w:sz="0" w:space="0" w:color="auto"/>
                        <w:left w:val="none" w:sz="0" w:space="0" w:color="auto"/>
                        <w:bottom w:val="none" w:sz="0" w:space="0" w:color="auto"/>
                        <w:right w:val="none" w:sz="0" w:space="0" w:color="auto"/>
                      </w:divBdr>
                    </w:div>
                  </w:divsChild>
                </w:div>
                <w:div w:id="536965006">
                  <w:marLeft w:val="0"/>
                  <w:marRight w:val="0"/>
                  <w:marTop w:val="0"/>
                  <w:marBottom w:val="0"/>
                  <w:divBdr>
                    <w:top w:val="none" w:sz="0" w:space="0" w:color="auto"/>
                    <w:left w:val="none" w:sz="0" w:space="0" w:color="auto"/>
                    <w:bottom w:val="none" w:sz="0" w:space="0" w:color="auto"/>
                    <w:right w:val="none" w:sz="0" w:space="0" w:color="auto"/>
                  </w:divBdr>
                  <w:divsChild>
                    <w:div w:id="536965052">
                      <w:marLeft w:val="0"/>
                      <w:marRight w:val="0"/>
                      <w:marTop w:val="0"/>
                      <w:marBottom w:val="0"/>
                      <w:divBdr>
                        <w:top w:val="none" w:sz="0" w:space="0" w:color="auto"/>
                        <w:left w:val="none" w:sz="0" w:space="0" w:color="auto"/>
                        <w:bottom w:val="none" w:sz="0" w:space="0" w:color="auto"/>
                        <w:right w:val="none" w:sz="0" w:space="0" w:color="auto"/>
                      </w:divBdr>
                    </w:div>
                  </w:divsChild>
                </w:div>
                <w:div w:id="536965011">
                  <w:marLeft w:val="0"/>
                  <w:marRight w:val="0"/>
                  <w:marTop w:val="0"/>
                  <w:marBottom w:val="0"/>
                  <w:divBdr>
                    <w:top w:val="none" w:sz="0" w:space="0" w:color="auto"/>
                    <w:left w:val="none" w:sz="0" w:space="0" w:color="auto"/>
                    <w:bottom w:val="none" w:sz="0" w:space="0" w:color="auto"/>
                    <w:right w:val="none" w:sz="0" w:space="0" w:color="auto"/>
                  </w:divBdr>
                  <w:divsChild>
                    <w:div w:id="536964711">
                      <w:marLeft w:val="0"/>
                      <w:marRight w:val="0"/>
                      <w:marTop w:val="0"/>
                      <w:marBottom w:val="0"/>
                      <w:divBdr>
                        <w:top w:val="none" w:sz="0" w:space="0" w:color="auto"/>
                        <w:left w:val="none" w:sz="0" w:space="0" w:color="auto"/>
                        <w:bottom w:val="none" w:sz="0" w:space="0" w:color="auto"/>
                        <w:right w:val="none" w:sz="0" w:space="0" w:color="auto"/>
                      </w:divBdr>
                    </w:div>
                  </w:divsChild>
                </w:div>
                <w:div w:id="536965015">
                  <w:marLeft w:val="0"/>
                  <w:marRight w:val="0"/>
                  <w:marTop w:val="0"/>
                  <w:marBottom w:val="0"/>
                  <w:divBdr>
                    <w:top w:val="none" w:sz="0" w:space="0" w:color="auto"/>
                    <w:left w:val="none" w:sz="0" w:space="0" w:color="auto"/>
                    <w:bottom w:val="none" w:sz="0" w:space="0" w:color="auto"/>
                    <w:right w:val="none" w:sz="0" w:space="0" w:color="auto"/>
                  </w:divBdr>
                  <w:divsChild>
                    <w:div w:id="536964479">
                      <w:marLeft w:val="0"/>
                      <w:marRight w:val="0"/>
                      <w:marTop w:val="0"/>
                      <w:marBottom w:val="0"/>
                      <w:divBdr>
                        <w:top w:val="none" w:sz="0" w:space="0" w:color="auto"/>
                        <w:left w:val="none" w:sz="0" w:space="0" w:color="auto"/>
                        <w:bottom w:val="none" w:sz="0" w:space="0" w:color="auto"/>
                        <w:right w:val="none" w:sz="0" w:space="0" w:color="auto"/>
                      </w:divBdr>
                    </w:div>
                  </w:divsChild>
                </w:div>
                <w:div w:id="536965017">
                  <w:marLeft w:val="0"/>
                  <w:marRight w:val="0"/>
                  <w:marTop w:val="0"/>
                  <w:marBottom w:val="0"/>
                  <w:divBdr>
                    <w:top w:val="none" w:sz="0" w:space="0" w:color="auto"/>
                    <w:left w:val="none" w:sz="0" w:space="0" w:color="auto"/>
                    <w:bottom w:val="none" w:sz="0" w:space="0" w:color="auto"/>
                    <w:right w:val="none" w:sz="0" w:space="0" w:color="auto"/>
                  </w:divBdr>
                  <w:divsChild>
                    <w:div w:id="536964870">
                      <w:marLeft w:val="0"/>
                      <w:marRight w:val="0"/>
                      <w:marTop w:val="0"/>
                      <w:marBottom w:val="0"/>
                      <w:divBdr>
                        <w:top w:val="none" w:sz="0" w:space="0" w:color="auto"/>
                        <w:left w:val="none" w:sz="0" w:space="0" w:color="auto"/>
                        <w:bottom w:val="none" w:sz="0" w:space="0" w:color="auto"/>
                        <w:right w:val="none" w:sz="0" w:space="0" w:color="auto"/>
                      </w:divBdr>
                    </w:div>
                  </w:divsChild>
                </w:div>
                <w:div w:id="536965021">
                  <w:marLeft w:val="0"/>
                  <w:marRight w:val="0"/>
                  <w:marTop w:val="0"/>
                  <w:marBottom w:val="0"/>
                  <w:divBdr>
                    <w:top w:val="none" w:sz="0" w:space="0" w:color="auto"/>
                    <w:left w:val="none" w:sz="0" w:space="0" w:color="auto"/>
                    <w:bottom w:val="none" w:sz="0" w:space="0" w:color="auto"/>
                    <w:right w:val="none" w:sz="0" w:space="0" w:color="auto"/>
                  </w:divBdr>
                  <w:divsChild>
                    <w:div w:id="536964382">
                      <w:marLeft w:val="0"/>
                      <w:marRight w:val="0"/>
                      <w:marTop w:val="0"/>
                      <w:marBottom w:val="0"/>
                      <w:divBdr>
                        <w:top w:val="none" w:sz="0" w:space="0" w:color="auto"/>
                        <w:left w:val="none" w:sz="0" w:space="0" w:color="auto"/>
                        <w:bottom w:val="none" w:sz="0" w:space="0" w:color="auto"/>
                        <w:right w:val="none" w:sz="0" w:space="0" w:color="auto"/>
                      </w:divBdr>
                    </w:div>
                  </w:divsChild>
                </w:div>
                <w:div w:id="536965023">
                  <w:marLeft w:val="0"/>
                  <w:marRight w:val="0"/>
                  <w:marTop w:val="0"/>
                  <w:marBottom w:val="0"/>
                  <w:divBdr>
                    <w:top w:val="none" w:sz="0" w:space="0" w:color="auto"/>
                    <w:left w:val="none" w:sz="0" w:space="0" w:color="auto"/>
                    <w:bottom w:val="none" w:sz="0" w:space="0" w:color="auto"/>
                    <w:right w:val="none" w:sz="0" w:space="0" w:color="auto"/>
                  </w:divBdr>
                  <w:divsChild>
                    <w:div w:id="536964953">
                      <w:marLeft w:val="0"/>
                      <w:marRight w:val="0"/>
                      <w:marTop w:val="0"/>
                      <w:marBottom w:val="0"/>
                      <w:divBdr>
                        <w:top w:val="none" w:sz="0" w:space="0" w:color="auto"/>
                        <w:left w:val="none" w:sz="0" w:space="0" w:color="auto"/>
                        <w:bottom w:val="none" w:sz="0" w:space="0" w:color="auto"/>
                        <w:right w:val="none" w:sz="0" w:space="0" w:color="auto"/>
                      </w:divBdr>
                    </w:div>
                  </w:divsChild>
                </w:div>
                <w:div w:id="536965029">
                  <w:marLeft w:val="0"/>
                  <w:marRight w:val="0"/>
                  <w:marTop w:val="0"/>
                  <w:marBottom w:val="0"/>
                  <w:divBdr>
                    <w:top w:val="none" w:sz="0" w:space="0" w:color="auto"/>
                    <w:left w:val="none" w:sz="0" w:space="0" w:color="auto"/>
                    <w:bottom w:val="none" w:sz="0" w:space="0" w:color="auto"/>
                    <w:right w:val="none" w:sz="0" w:space="0" w:color="auto"/>
                  </w:divBdr>
                  <w:divsChild>
                    <w:div w:id="536964704">
                      <w:marLeft w:val="0"/>
                      <w:marRight w:val="0"/>
                      <w:marTop w:val="0"/>
                      <w:marBottom w:val="0"/>
                      <w:divBdr>
                        <w:top w:val="none" w:sz="0" w:space="0" w:color="auto"/>
                        <w:left w:val="none" w:sz="0" w:space="0" w:color="auto"/>
                        <w:bottom w:val="none" w:sz="0" w:space="0" w:color="auto"/>
                        <w:right w:val="none" w:sz="0" w:space="0" w:color="auto"/>
                      </w:divBdr>
                    </w:div>
                  </w:divsChild>
                </w:div>
                <w:div w:id="536965041">
                  <w:marLeft w:val="0"/>
                  <w:marRight w:val="0"/>
                  <w:marTop w:val="0"/>
                  <w:marBottom w:val="0"/>
                  <w:divBdr>
                    <w:top w:val="none" w:sz="0" w:space="0" w:color="auto"/>
                    <w:left w:val="none" w:sz="0" w:space="0" w:color="auto"/>
                    <w:bottom w:val="none" w:sz="0" w:space="0" w:color="auto"/>
                    <w:right w:val="none" w:sz="0" w:space="0" w:color="auto"/>
                  </w:divBdr>
                  <w:divsChild>
                    <w:div w:id="536964527">
                      <w:marLeft w:val="0"/>
                      <w:marRight w:val="0"/>
                      <w:marTop w:val="0"/>
                      <w:marBottom w:val="0"/>
                      <w:divBdr>
                        <w:top w:val="none" w:sz="0" w:space="0" w:color="auto"/>
                        <w:left w:val="none" w:sz="0" w:space="0" w:color="auto"/>
                        <w:bottom w:val="none" w:sz="0" w:space="0" w:color="auto"/>
                        <w:right w:val="none" w:sz="0" w:space="0" w:color="auto"/>
                      </w:divBdr>
                    </w:div>
                  </w:divsChild>
                </w:div>
                <w:div w:id="536965058">
                  <w:marLeft w:val="0"/>
                  <w:marRight w:val="0"/>
                  <w:marTop w:val="0"/>
                  <w:marBottom w:val="0"/>
                  <w:divBdr>
                    <w:top w:val="none" w:sz="0" w:space="0" w:color="auto"/>
                    <w:left w:val="none" w:sz="0" w:space="0" w:color="auto"/>
                    <w:bottom w:val="none" w:sz="0" w:space="0" w:color="auto"/>
                    <w:right w:val="none" w:sz="0" w:space="0" w:color="auto"/>
                  </w:divBdr>
                  <w:divsChild>
                    <w:div w:id="536964733">
                      <w:marLeft w:val="0"/>
                      <w:marRight w:val="0"/>
                      <w:marTop w:val="0"/>
                      <w:marBottom w:val="0"/>
                      <w:divBdr>
                        <w:top w:val="none" w:sz="0" w:space="0" w:color="auto"/>
                        <w:left w:val="none" w:sz="0" w:space="0" w:color="auto"/>
                        <w:bottom w:val="none" w:sz="0" w:space="0" w:color="auto"/>
                        <w:right w:val="none" w:sz="0" w:space="0" w:color="auto"/>
                      </w:divBdr>
                    </w:div>
                  </w:divsChild>
                </w:div>
                <w:div w:id="536965059">
                  <w:marLeft w:val="0"/>
                  <w:marRight w:val="0"/>
                  <w:marTop w:val="0"/>
                  <w:marBottom w:val="0"/>
                  <w:divBdr>
                    <w:top w:val="none" w:sz="0" w:space="0" w:color="auto"/>
                    <w:left w:val="none" w:sz="0" w:space="0" w:color="auto"/>
                    <w:bottom w:val="none" w:sz="0" w:space="0" w:color="auto"/>
                    <w:right w:val="none" w:sz="0" w:space="0" w:color="auto"/>
                  </w:divBdr>
                  <w:divsChild>
                    <w:div w:id="536964561">
                      <w:marLeft w:val="0"/>
                      <w:marRight w:val="0"/>
                      <w:marTop w:val="0"/>
                      <w:marBottom w:val="0"/>
                      <w:divBdr>
                        <w:top w:val="none" w:sz="0" w:space="0" w:color="auto"/>
                        <w:left w:val="none" w:sz="0" w:space="0" w:color="auto"/>
                        <w:bottom w:val="none" w:sz="0" w:space="0" w:color="auto"/>
                        <w:right w:val="none" w:sz="0" w:space="0" w:color="auto"/>
                      </w:divBdr>
                    </w:div>
                  </w:divsChild>
                </w:div>
                <w:div w:id="536965064">
                  <w:marLeft w:val="0"/>
                  <w:marRight w:val="0"/>
                  <w:marTop w:val="0"/>
                  <w:marBottom w:val="0"/>
                  <w:divBdr>
                    <w:top w:val="none" w:sz="0" w:space="0" w:color="auto"/>
                    <w:left w:val="none" w:sz="0" w:space="0" w:color="auto"/>
                    <w:bottom w:val="none" w:sz="0" w:space="0" w:color="auto"/>
                    <w:right w:val="none" w:sz="0" w:space="0" w:color="auto"/>
                  </w:divBdr>
                  <w:divsChild>
                    <w:div w:id="536964609">
                      <w:marLeft w:val="0"/>
                      <w:marRight w:val="0"/>
                      <w:marTop w:val="0"/>
                      <w:marBottom w:val="0"/>
                      <w:divBdr>
                        <w:top w:val="none" w:sz="0" w:space="0" w:color="auto"/>
                        <w:left w:val="none" w:sz="0" w:space="0" w:color="auto"/>
                        <w:bottom w:val="none" w:sz="0" w:space="0" w:color="auto"/>
                        <w:right w:val="none" w:sz="0" w:space="0" w:color="auto"/>
                      </w:divBdr>
                    </w:div>
                  </w:divsChild>
                </w:div>
                <w:div w:id="536965074">
                  <w:marLeft w:val="0"/>
                  <w:marRight w:val="0"/>
                  <w:marTop w:val="0"/>
                  <w:marBottom w:val="0"/>
                  <w:divBdr>
                    <w:top w:val="none" w:sz="0" w:space="0" w:color="auto"/>
                    <w:left w:val="none" w:sz="0" w:space="0" w:color="auto"/>
                    <w:bottom w:val="none" w:sz="0" w:space="0" w:color="auto"/>
                    <w:right w:val="none" w:sz="0" w:space="0" w:color="auto"/>
                  </w:divBdr>
                  <w:divsChild>
                    <w:div w:id="536964791">
                      <w:marLeft w:val="0"/>
                      <w:marRight w:val="0"/>
                      <w:marTop w:val="0"/>
                      <w:marBottom w:val="0"/>
                      <w:divBdr>
                        <w:top w:val="none" w:sz="0" w:space="0" w:color="auto"/>
                        <w:left w:val="none" w:sz="0" w:space="0" w:color="auto"/>
                        <w:bottom w:val="none" w:sz="0" w:space="0" w:color="auto"/>
                        <w:right w:val="none" w:sz="0" w:space="0" w:color="auto"/>
                      </w:divBdr>
                    </w:div>
                  </w:divsChild>
                </w:div>
                <w:div w:id="536965079">
                  <w:marLeft w:val="0"/>
                  <w:marRight w:val="0"/>
                  <w:marTop w:val="0"/>
                  <w:marBottom w:val="0"/>
                  <w:divBdr>
                    <w:top w:val="none" w:sz="0" w:space="0" w:color="auto"/>
                    <w:left w:val="none" w:sz="0" w:space="0" w:color="auto"/>
                    <w:bottom w:val="none" w:sz="0" w:space="0" w:color="auto"/>
                    <w:right w:val="none" w:sz="0" w:space="0" w:color="auto"/>
                  </w:divBdr>
                  <w:divsChild>
                    <w:div w:id="536964359">
                      <w:marLeft w:val="0"/>
                      <w:marRight w:val="0"/>
                      <w:marTop w:val="0"/>
                      <w:marBottom w:val="0"/>
                      <w:divBdr>
                        <w:top w:val="none" w:sz="0" w:space="0" w:color="auto"/>
                        <w:left w:val="none" w:sz="0" w:space="0" w:color="auto"/>
                        <w:bottom w:val="none" w:sz="0" w:space="0" w:color="auto"/>
                        <w:right w:val="none" w:sz="0" w:space="0" w:color="auto"/>
                      </w:divBdr>
                    </w:div>
                  </w:divsChild>
                </w:div>
                <w:div w:id="536965083">
                  <w:marLeft w:val="0"/>
                  <w:marRight w:val="0"/>
                  <w:marTop w:val="0"/>
                  <w:marBottom w:val="0"/>
                  <w:divBdr>
                    <w:top w:val="none" w:sz="0" w:space="0" w:color="auto"/>
                    <w:left w:val="none" w:sz="0" w:space="0" w:color="auto"/>
                    <w:bottom w:val="none" w:sz="0" w:space="0" w:color="auto"/>
                    <w:right w:val="none" w:sz="0" w:space="0" w:color="auto"/>
                  </w:divBdr>
                  <w:divsChild>
                    <w:div w:id="536964868">
                      <w:marLeft w:val="0"/>
                      <w:marRight w:val="0"/>
                      <w:marTop w:val="0"/>
                      <w:marBottom w:val="0"/>
                      <w:divBdr>
                        <w:top w:val="none" w:sz="0" w:space="0" w:color="auto"/>
                        <w:left w:val="none" w:sz="0" w:space="0" w:color="auto"/>
                        <w:bottom w:val="none" w:sz="0" w:space="0" w:color="auto"/>
                        <w:right w:val="none" w:sz="0" w:space="0" w:color="auto"/>
                      </w:divBdr>
                    </w:div>
                  </w:divsChild>
                </w:div>
                <w:div w:id="536965086">
                  <w:marLeft w:val="0"/>
                  <w:marRight w:val="0"/>
                  <w:marTop w:val="0"/>
                  <w:marBottom w:val="0"/>
                  <w:divBdr>
                    <w:top w:val="none" w:sz="0" w:space="0" w:color="auto"/>
                    <w:left w:val="none" w:sz="0" w:space="0" w:color="auto"/>
                    <w:bottom w:val="none" w:sz="0" w:space="0" w:color="auto"/>
                    <w:right w:val="none" w:sz="0" w:space="0" w:color="auto"/>
                  </w:divBdr>
                  <w:divsChild>
                    <w:div w:id="536964879">
                      <w:marLeft w:val="0"/>
                      <w:marRight w:val="0"/>
                      <w:marTop w:val="0"/>
                      <w:marBottom w:val="0"/>
                      <w:divBdr>
                        <w:top w:val="none" w:sz="0" w:space="0" w:color="auto"/>
                        <w:left w:val="none" w:sz="0" w:space="0" w:color="auto"/>
                        <w:bottom w:val="none" w:sz="0" w:space="0" w:color="auto"/>
                        <w:right w:val="none" w:sz="0" w:space="0" w:color="auto"/>
                      </w:divBdr>
                    </w:div>
                  </w:divsChild>
                </w:div>
                <w:div w:id="536965098">
                  <w:marLeft w:val="0"/>
                  <w:marRight w:val="0"/>
                  <w:marTop w:val="0"/>
                  <w:marBottom w:val="0"/>
                  <w:divBdr>
                    <w:top w:val="none" w:sz="0" w:space="0" w:color="auto"/>
                    <w:left w:val="none" w:sz="0" w:space="0" w:color="auto"/>
                    <w:bottom w:val="none" w:sz="0" w:space="0" w:color="auto"/>
                    <w:right w:val="none" w:sz="0" w:space="0" w:color="auto"/>
                  </w:divBdr>
                  <w:divsChild>
                    <w:div w:id="536964318">
                      <w:marLeft w:val="0"/>
                      <w:marRight w:val="0"/>
                      <w:marTop w:val="0"/>
                      <w:marBottom w:val="0"/>
                      <w:divBdr>
                        <w:top w:val="none" w:sz="0" w:space="0" w:color="auto"/>
                        <w:left w:val="none" w:sz="0" w:space="0" w:color="auto"/>
                        <w:bottom w:val="none" w:sz="0" w:space="0" w:color="auto"/>
                        <w:right w:val="none" w:sz="0" w:space="0" w:color="auto"/>
                      </w:divBdr>
                    </w:div>
                  </w:divsChild>
                </w:div>
                <w:div w:id="536965108">
                  <w:marLeft w:val="0"/>
                  <w:marRight w:val="0"/>
                  <w:marTop w:val="0"/>
                  <w:marBottom w:val="0"/>
                  <w:divBdr>
                    <w:top w:val="none" w:sz="0" w:space="0" w:color="auto"/>
                    <w:left w:val="none" w:sz="0" w:space="0" w:color="auto"/>
                    <w:bottom w:val="none" w:sz="0" w:space="0" w:color="auto"/>
                    <w:right w:val="none" w:sz="0" w:space="0" w:color="auto"/>
                  </w:divBdr>
                  <w:divsChild>
                    <w:div w:id="536964804">
                      <w:marLeft w:val="0"/>
                      <w:marRight w:val="0"/>
                      <w:marTop w:val="0"/>
                      <w:marBottom w:val="0"/>
                      <w:divBdr>
                        <w:top w:val="none" w:sz="0" w:space="0" w:color="auto"/>
                        <w:left w:val="none" w:sz="0" w:space="0" w:color="auto"/>
                        <w:bottom w:val="none" w:sz="0" w:space="0" w:color="auto"/>
                        <w:right w:val="none" w:sz="0" w:space="0" w:color="auto"/>
                      </w:divBdr>
                    </w:div>
                  </w:divsChild>
                </w:div>
                <w:div w:id="536965114">
                  <w:marLeft w:val="0"/>
                  <w:marRight w:val="0"/>
                  <w:marTop w:val="0"/>
                  <w:marBottom w:val="0"/>
                  <w:divBdr>
                    <w:top w:val="none" w:sz="0" w:space="0" w:color="auto"/>
                    <w:left w:val="none" w:sz="0" w:space="0" w:color="auto"/>
                    <w:bottom w:val="none" w:sz="0" w:space="0" w:color="auto"/>
                    <w:right w:val="none" w:sz="0" w:space="0" w:color="auto"/>
                  </w:divBdr>
                  <w:divsChild>
                    <w:div w:id="536964458">
                      <w:marLeft w:val="0"/>
                      <w:marRight w:val="0"/>
                      <w:marTop w:val="0"/>
                      <w:marBottom w:val="0"/>
                      <w:divBdr>
                        <w:top w:val="none" w:sz="0" w:space="0" w:color="auto"/>
                        <w:left w:val="none" w:sz="0" w:space="0" w:color="auto"/>
                        <w:bottom w:val="none" w:sz="0" w:space="0" w:color="auto"/>
                        <w:right w:val="none" w:sz="0" w:space="0" w:color="auto"/>
                      </w:divBdr>
                    </w:div>
                  </w:divsChild>
                </w:div>
                <w:div w:id="536965123">
                  <w:marLeft w:val="0"/>
                  <w:marRight w:val="0"/>
                  <w:marTop w:val="0"/>
                  <w:marBottom w:val="0"/>
                  <w:divBdr>
                    <w:top w:val="none" w:sz="0" w:space="0" w:color="auto"/>
                    <w:left w:val="none" w:sz="0" w:space="0" w:color="auto"/>
                    <w:bottom w:val="none" w:sz="0" w:space="0" w:color="auto"/>
                    <w:right w:val="none" w:sz="0" w:space="0" w:color="auto"/>
                  </w:divBdr>
                  <w:divsChild>
                    <w:div w:id="536964674">
                      <w:marLeft w:val="0"/>
                      <w:marRight w:val="0"/>
                      <w:marTop w:val="0"/>
                      <w:marBottom w:val="0"/>
                      <w:divBdr>
                        <w:top w:val="none" w:sz="0" w:space="0" w:color="auto"/>
                        <w:left w:val="none" w:sz="0" w:space="0" w:color="auto"/>
                        <w:bottom w:val="none" w:sz="0" w:space="0" w:color="auto"/>
                        <w:right w:val="none" w:sz="0" w:space="0" w:color="auto"/>
                      </w:divBdr>
                    </w:div>
                  </w:divsChild>
                </w:div>
                <w:div w:id="536965126">
                  <w:marLeft w:val="0"/>
                  <w:marRight w:val="0"/>
                  <w:marTop w:val="0"/>
                  <w:marBottom w:val="0"/>
                  <w:divBdr>
                    <w:top w:val="none" w:sz="0" w:space="0" w:color="auto"/>
                    <w:left w:val="none" w:sz="0" w:space="0" w:color="auto"/>
                    <w:bottom w:val="none" w:sz="0" w:space="0" w:color="auto"/>
                    <w:right w:val="none" w:sz="0" w:space="0" w:color="auto"/>
                  </w:divBdr>
                  <w:divsChild>
                    <w:div w:id="5369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64499">
          <w:marLeft w:val="0"/>
          <w:marRight w:val="0"/>
          <w:marTop w:val="0"/>
          <w:marBottom w:val="0"/>
          <w:divBdr>
            <w:top w:val="none" w:sz="0" w:space="0" w:color="auto"/>
            <w:left w:val="none" w:sz="0" w:space="0" w:color="auto"/>
            <w:bottom w:val="none" w:sz="0" w:space="0" w:color="auto"/>
            <w:right w:val="none" w:sz="0" w:space="0" w:color="auto"/>
          </w:divBdr>
        </w:div>
        <w:div w:id="536964770">
          <w:marLeft w:val="0"/>
          <w:marRight w:val="0"/>
          <w:marTop w:val="0"/>
          <w:marBottom w:val="0"/>
          <w:divBdr>
            <w:top w:val="none" w:sz="0" w:space="0" w:color="auto"/>
            <w:left w:val="none" w:sz="0" w:space="0" w:color="auto"/>
            <w:bottom w:val="none" w:sz="0" w:space="0" w:color="auto"/>
            <w:right w:val="none" w:sz="0" w:space="0" w:color="auto"/>
          </w:divBdr>
        </w:div>
      </w:divsChild>
    </w:div>
    <w:div w:id="536964922">
      <w:marLeft w:val="0"/>
      <w:marRight w:val="0"/>
      <w:marTop w:val="0"/>
      <w:marBottom w:val="0"/>
      <w:divBdr>
        <w:top w:val="none" w:sz="0" w:space="0" w:color="auto"/>
        <w:left w:val="none" w:sz="0" w:space="0" w:color="auto"/>
        <w:bottom w:val="none" w:sz="0" w:space="0" w:color="auto"/>
        <w:right w:val="none" w:sz="0" w:space="0" w:color="auto"/>
      </w:divBdr>
      <w:divsChild>
        <w:div w:id="536964351">
          <w:marLeft w:val="0"/>
          <w:marRight w:val="0"/>
          <w:marTop w:val="0"/>
          <w:marBottom w:val="0"/>
          <w:divBdr>
            <w:top w:val="none" w:sz="0" w:space="0" w:color="auto"/>
            <w:left w:val="none" w:sz="0" w:space="0" w:color="auto"/>
            <w:bottom w:val="none" w:sz="0" w:space="0" w:color="auto"/>
            <w:right w:val="none" w:sz="0" w:space="0" w:color="auto"/>
          </w:divBdr>
          <w:divsChild>
            <w:div w:id="536964983">
              <w:marLeft w:val="0"/>
              <w:marRight w:val="0"/>
              <w:marTop w:val="0"/>
              <w:marBottom w:val="0"/>
              <w:divBdr>
                <w:top w:val="none" w:sz="0" w:space="0" w:color="auto"/>
                <w:left w:val="none" w:sz="0" w:space="0" w:color="auto"/>
                <w:bottom w:val="none" w:sz="0" w:space="0" w:color="auto"/>
                <w:right w:val="none" w:sz="0" w:space="0" w:color="auto"/>
              </w:divBdr>
            </w:div>
          </w:divsChild>
        </w:div>
        <w:div w:id="536964580">
          <w:marLeft w:val="0"/>
          <w:marRight w:val="0"/>
          <w:marTop w:val="0"/>
          <w:marBottom w:val="0"/>
          <w:divBdr>
            <w:top w:val="none" w:sz="0" w:space="0" w:color="auto"/>
            <w:left w:val="none" w:sz="0" w:space="0" w:color="auto"/>
            <w:bottom w:val="none" w:sz="0" w:space="0" w:color="auto"/>
            <w:right w:val="none" w:sz="0" w:space="0" w:color="auto"/>
          </w:divBdr>
          <w:divsChild>
            <w:div w:id="536964850">
              <w:marLeft w:val="0"/>
              <w:marRight w:val="0"/>
              <w:marTop w:val="0"/>
              <w:marBottom w:val="0"/>
              <w:divBdr>
                <w:top w:val="none" w:sz="0" w:space="0" w:color="auto"/>
                <w:left w:val="none" w:sz="0" w:space="0" w:color="auto"/>
                <w:bottom w:val="none" w:sz="0" w:space="0" w:color="auto"/>
                <w:right w:val="none" w:sz="0" w:space="0" w:color="auto"/>
              </w:divBdr>
            </w:div>
          </w:divsChild>
        </w:div>
        <w:div w:id="536964901">
          <w:marLeft w:val="0"/>
          <w:marRight w:val="0"/>
          <w:marTop w:val="0"/>
          <w:marBottom w:val="0"/>
          <w:divBdr>
            <w:top w:val="none" w:sz="0" w:space="0" w:color="auto"/>
            <w:left w:val="none" w:sz="0" w:space="0" w:color="auto"/>
            <w:bottom w:val="none" w:sz="0" w:space="0" w:color="auto"/>
            <w:right w:val="none" w:sz="0" w:space="0" w:color="auto"/>
          </w:divBdr>
          <w:divsChild>
            <w:div w:id="536964759">
              <w:marLeft w:val="0"/>
              <w:marRight w:val="0"/>
              <w:marTop w:val="0"/>
              <w:marBottom w:val="0"/>
              <w:divBdr>
                <w:top w:val="none" w:sz="0" w:space="0" w:color="auto"/>
                <w:left w:val="none" w:sz="0" w:space="0" w:color="auto"/>
                <w:bottom w:val="none" w:sz="0" w:space="0" w:color="auto"/>
                <w:right w:val="none" w:sz="0" w:space="0" w:color="auto"/>
              </w:divBdr>
            </w:div>
          </w:divsChild>
        </w:div>
        <w:div w:id="536964957">
          <w:marLeft w:val="0"/>
          <w:marRight w:val="0"/>
          <w:marTop w:val="0"/>
          <w:marBottom w:val="0"/>
          <w:divBdr>
            <w:top w:val="none" w:sz="0" w:space="0" w:color="auto"/>
            <w:left w:val="none" w:sz="0" w:space="0" w:color="auto"/>
            <w:bottom w:val="none" w:sz="0" w:space="0" w:color="auto"/>
            <w:right w:val="none" w:sz="0" w:space="0" w:color="auto"/>
          </w:divBdr>
          <w:divsChild>
            <w:div w:id="5369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5062">
      <w:marLeft w:val="0"/>
      <w:marRight w:val="0"/>
      <w:marTop w:val="0"/>
      <w:marBottom w:val="0"/>
      <w:divBdr>
        <w:top w:val="none" w:sz="0" w:space="0" w:color="auto"/>
        <w:left w:val="none" w:sz="0" w:space="0" w:color="auto"/>
        <w:bottom w:val="none" w:sz="0" w:space="0" w:color="auto"/>
        <w:right w:val="none" w:sz="0" w:space="0" w:color="auto"/>
      </w:divBdr>
      <w:divsChild>
        <w:div w:id="536964310">
          <w:marLeft w:val="0"/>
          <w:marRight w:val="0"/>
          <w:marTop w:val="0"/>
          <w:marBottom w:val="0"/>
          <w:divBdr>
            <w:top w:val="none" w:sz="0" w:space="0" w:color="auto"/>
            <w:left w:val="none" w:sz="0" w:space="0" w:color="auto"/>
            <w:bottom w:val="none" w:sz="0" w:space="0" w:color="auto"/>
            <w:right w:val="none" w:sz="0" w:space="0" w:color="auto"/>
          </w:divBdr>
          <w:divsChild>
            <w:div w:id="536964442">
              <w:marLeft w:val="0"/>
              <w:marRight w:val="0"/>
              <w:marTop w:val="0"/>
              <w:marBottom w:val="0"/>
              <w:divBdr>
                <w:top w:val="none" w:sz="0" w:space="0" w:color="auto"/>
                <w:left w:val="none" w:sz="0" w:space="0" w:color="auto"/>
                <w:bottom w:val="none" w:sz="0" w:space="0" w:color="auto"/>
                <w:right w:val="none" w:sz="0" w:space="0" w:color="auto"/>
              </w:divBdr>
            </w:div>
          </w:divsChild>
        </w:div>
        <w:div w:id="536964319">
          <w:marLeft w:val="0"/>
          <w:marRight w:val="0"/>
          <w:marTop w:val="0"/>
          <w:marBottom w:val="0"/>
          <w:divBdr>
            <w:top w:val="none" w:sz="0" w:space="0" w:color="auto"/>
            <w:left w:val="none" w:sz="0" w:space="0" w:color="auto"/>
            <w:bottom w:val="none" w:sz="0" w:space="0" w:color="auto"/>
            <w:right w:val="none" w:sz="0" w:space="0" w:color="auto"/>
          </w:divBdr>
          <w:divsChild>
            <w:div w:id="536964575">
              <w:marLeft w:val="0"/>
              <w:marRight w:val="0"/>
              <w:marTop w:val="0"/>
              <w:marBottom w:val="0"/>
              <w:divBdr>
                <w:top w:val="none" w:sz="0" w:space="0" w:color="auto"/>
                <w:left w:val="none" w:sz="0" w:space="0" w:color="auto"/>
                <w:bottom w:val="none" w:sz="0" w:space="0" w:color="auto"/>
                <w:right w:val="none" w:sz="0" w:space="0" w:color="auto"/>
              </w:divBdr>
            </w:div>
          </w:divsChild>
        </w:div>
        <w:div w:id="536964321">
          <w:marLeft w:val="0"/>
          <w:marRight w:val="0"/>
          <w:marTop w:val="0"/>
          <w:marBottom w:val="0"/>
          <w:divBdr>
            <w:top w:val="none" w:sz="0" w:space="0" w:color="auto"/>
            <w:left w:val="none" w:sz="0" w:space="0" w:color="auto"/>
            <w:bottom w:val="none" w:sz="0" w:space="0" w:color="auto"/>
            <w:right w:val="none" w:sz="0" w:space="0" w:color="auto"/>
          </w:divBdr>
          <w:divsChild>
            <w:div w:id="536964697">
              <w:marLeft w:val="0"/>
              <w:marRight w:val="0"/>
              <w:marTop w:val="0"/>
              <w:marBottom w:val="0"/>
              <w:divBdr>
                <w:top w:val="none" w:sz="0" w:space="0" w:color="auto"/>
                <w:left w:val="none" w:sz="0" w:space="0" w:color="auto"/>
                <w:bottom w:val="none" w:sz="0" w:space="0" w:color="auto"/>
                <w:right w:val="none" w:sz="0" w:space="0" w:color="auto"/>
              </w:divBdr>
            </w:div>
          </w:divsChild>
        </w:div>
        <w:div w:id="536964322">
          <w:marLeft w:val="0"/>
          <w:marRight w:val="0"/>
          <w:marTop w:val="0"/>
          <w:marBottom w:val="0"/>
          <w:divBdr>
            <w:top w:val="none" w:sz="0" w:space="0" w:color="auto"/>
            <w:left w:val="none" w:sz="0" w:space="0" w:color="auto"/>
            <w:bottom w:val="none" w:sz="0" w:space="0" w:color="auto"/>
            <w:right w:val="none" w:sz="0" w:space="0" w:color="auto"/>
          </w:divBdr>
          <w:divsChild>
            <w:div w:id="536964528">
              <w:marLeft w:val="0"/>
              <w:marRight w:val="0"/>
              <w:marTop w:val="0"/>
              <w:marBottom w:val="0"/>
              <w:divBdr>
                <w:top w:val="none" w:sz="0" w:space="0" w:color="auto"/>
                <w:left w:val="none" w:sz="0" w:space="0" w:color="auto"/>
                <w:bottom w:val="none" w:sz="0" w:space="0" w:color="auto"/>
                <w:right w:val="none" w:sz="0" w:space="0" w:color="auto"/>
              </w:divBdr>
            </w:div>
          </w:divsChild>
        </w:div>
        <w:div w:id="536964328">
          <w:marLeft w:val="0"/>
          <w:marRight w:val="0"/>
          <w:marTop w:val="0"/>
          <w:marBottom w:val="0"/>
          <w:divBdr>
            <w:top w:val="none" w:sz="0" w:space="0" w:color="auto"/>
            <w:left w:val="none" w:sz="0" w:space="0" w:color="auto"/>
            <w:bottom w:val="none" w:sz="0" w:space="0" w:color="auto"/>
            <w:right w:val="none" w:sz="0" w:space="0" w:color="auto"/>
          </w:divBdr>
          <w:divsChild>
            <w:div w:id="536965077">
              <w:marLeft w:val="0"/>
              <w:marRight w:val="0"/>
              <w:marTop w:val="0"/>
              <w:marBottom w:val="0"/>
              <w:divBdr>
                <w:top w:val="none" w:sz="0" w:space="0" w:color="auto"/>
                <w:left w:val="none" w:sz="0" w:space="0" w:color="auto"/>
                <w:bottom w:val="none" w:sz="0" w:space="0" w:color="auto"/>
                <w:right w:val="none" w:sz="0" w:space="0" w:color="auto"/>
              </w:divBdr>
            </w:div>
          </w:divsChild>
        </w:div>
        <w:div w:id="536964337">
          <w:marLeft w:val="0"/>
          <w:marRight w:val="0"/>
          <w:marTop w:val="0"/>
          <w:marBottom w:val="0"/>
          <w:divBdr>
            <w:top w:val="none" w:sz="0" w:space="0" w:color="auto"/>
            <w:left w:val="none" w:sz="0" w:space="0" w:color="auto"/>
            <w:bottom w:val="none" w:sz="0" w:space="0" w:color="auto"/>
            <w:right w:val="none" w:sz="0" w:space="0" w:color="auto"/>
          </w:divBdr>
          <w:divsChild>
            <w:div w:id="536964950">
              <w:marLeft w:val="0"/>
              <w:marRight w:val="0"/>
              <w:marTop w:val="0"/>
              <w:marBottom w:val="0"/>
              <w:divBdr>
                <w:top w:val="none" w:sz="0" w:space="0" w:color="auto"/>
                <w:left w:val="none" w:sz="0" w:space="0" w:color="auto"/>
                <w:bottom w:val="none" w:sz="0" w:space="0" w:color="auto"/>
                <w:right w:val="none" w:sz="0" w:space="0" w:color="auto"/>
              </w:divBdr>
            </w:div>
          </w:divsChild>
        </w:div>
        <w:div w:id="536964340">
          <w:marLeft w:val="0"/>
          <w:marRight w:val="0"/>
          <w:marTop w:val="0"/>
          <w:marBottom w:val="0"/>
          <w:divBdr>
            <w:top w:val="none" w:sz="0" w:space="0" w:color="auto"/>
            <w:left w:val="none" w:sz="0" w:space="0" w:color="auto"/>
            <w:bottom w:val="none" w:sz="0" w:space="0" w:color="auto"/>
            <w:right w:val="none" w:sz="0" w:space="0" w:color="auto"/>
          </w:divBdr>
          <w:divsChild>
            <w:div w:id="536964836">
              <w:marLeft w:val="0"/>
              <w:marRight w:val="0"/>
              <w:marTop w:val="0"/>
              <w:marBottom w:val="0"/>
              <w:divBdr>
                <w:top w:val="none" w:sz="0" w:space="0" w:color="auto"/>
                <w:left w:val="none" w:sz="0" w:space="0" w:color="auto"/>
                <w:bottom w:val="none" w:sz="0" w:space="0" w:color="auto"/>
                <w:right w:val="none" w:sz="0" w:space="0" w:color="auto"/>
              </w:divBdr>
            </w:div>
          </w:divsChild>
        </w:div>
        <w:div w:id="536964349">
          <w:marLeft w:val="0"/>
          <w:marRight w:val="0"/>
          <w:marTop w:val="0"/>
          <w:marBottom w:val="0"/>
          <w:divBdr>
            <w:top w:val="none" w:sz="0" w:space="0" w:color="auto"/>
            <w:left w:val="none" w:sz="0" w:space="0" w:color="auto"/>
            <w:bottom w:val="none" w:sz="0" w:space="0" w:color="auto"/>
            <w:right w:val="none" w:sz="0" w:space="0" w:color="auto"/>
          </w:divBdr>
          <w:divsChild>
            <w:div w:id="536964415">
              <w:marLeft w:val="0"/>
              <w:marRight w:val="0"/>
              <w:marTop w:val="0"/>
              <w:marBottom w:val="0"/>
              <w:divBdr>
                <w:top w:val="none" w:sz="0" w:space="0" w:color="auto"/>
                <w:left w:val="none" w:sz="0" w:space="0" w:color="auto"/>
                <w:bottom w:val="none" w:sz="0" w:space="0" w:color="auto"/>
                <w:right w:val="none" w:sz="0" w:space="0" w:color="auto"/>
              </w:divBdr>
            </w:div>
          </w:divsChild>
        </w:div>
        <w:div w:id="536964360">
          <w:marLeft w:val="0"/>
          <w:marRight w:val="0"/>
          <w:marTop w:val="0"/>
          <w:marBottom w:val="0"/>
          <w:divBdr>
            <w:top w:val="none" w:sz="0" w:space="0" w:color="auto"/>
            <w:left w:val="none" w:sz="0" w:space="0" w:color="auto"/>
            <w:bottom w:val="none" w:sz="0" w:space="0" w:color="auto"/>
            <w:right w:val="none" w:sz="0" w:space="0" w:color="auto"/>
          </w:divBdr>
          <w:divsChild>
            <w:div w:id="536964752">
              <w:marLeft w:val="0"/>
              <w:marRight w:val="0"/>
              <w:marTop w:val="0"/>
              <w:marBottom w:val="0"/>
              <w:divBdr>
                <w:top w:val="none" w:sz="0" w:space="0" w:color="auto"/>
                <w:left w:val="none" w:sz="0" w:space="0" w:color="auto"/>
                <w:bottom w:val="none" w:sz="0" w:space="0" w:color="auto"/>
                <w:right w:val="none" w:sz="0" w:space="0" w:color="auto"/>
              </w:divBdr>
            </w:div>
          </w:divsChild>
        </w:div>
        <w:div w:id="536964385">
          <w:marLeft w:val="0"/>
          <w:marRight w:val="0"/>
          <w:marTop w:val="0"/>
          <w:marBottom w:val="0"/>
          <w:divBdr>
            <w:top w:val="none" w:sz="0" w:space="0" w:color="auto"/>
            <w:left w:val="none" w:sz="0" w:space="0" w:color="auto"/>
            <w:bottom w:val="none" w:sz="0" w:space="0" w:color="auto"/>
            <w:right w:val="none" w:sz="0" w:space="0" w:color="auto"/>
          </w:divBdr>
          <w:divsChild>
            <w:div w:id="536964703">
              <w:marLeft w:val="0"/>
              <w:marRight w:val="0"/>
              <w:marTop w:val="0"/>
              <w:marBottom w:val="0"/>
              <w:divBdr>
                <w:top w:val="none" w:sz="0" w:space="0" w:color="auto"/>
                <w:left w:val="none" w:sz="0" w:space="0" w:color="auto"/>
                <w:bottom w:val="none" w:sz="0" w:space="0" w:color="auto"/>
                <w:right w:val="none" w:sz="0" w:space="0" w:color="auto"/>
              </w:divBdr>
            </w:div>
          </w:divsChild>
        </w:div>
        <w:div w:id="536964388">
          <w:marLeft w:val="0"/>
          <w:marRight w:val="0"/>
          <w:marTop w:val="0"/>
          <w:marBottom w:val="0"/>
          <w:divBdr>
            <w:top w:val="none" w:sz="0" w:space="0" w:color="auto"/>
            <w:left w:val="none" w:sz="0" w:space="0" w:color="auto"/>
            <w:bottom w:val="none" w:sz="0" w:space="0" w:color="auto"/>
            <w:right w:val="none" w:sz="0" w:space="0" w:color="auto"/>
          </w:divBdr>
          <w:divsChild>
            <w:div w:id="536964503">
              <w:marLeft w:val="0"/>
              <w:marRight w:val="0"/>
              <w:marTop w:val="0"/>
              <w:marBottom w:val="0"/>
              <w:divBdr>
                <w:top w:val="none" w:sz="0" w:space="0" w:color="auto"/>
                <w:left w:val="none" w:sz="0" w:space="0" w:color="auto"/>
                <w:bottom w:val="none" w:sz="0" w:space="0" w:color="auto"/>
                <w:right w:val="none" w:sz="0" w:space="0" w:color="auto"/>
              </w:divBdr>
            </w:div>
          </w:divsChild>
        </w:div>
        <w:div w:id="536964393">
          <w:marLeft w:val="0"/>
          <w:marRight w:val="0"/>
          <w:marTop w:val="0"/>
          <w:marBottom w:val="0"/>
          <w:divBdr>
            <w:top w:val="none" w:sz="0" w:space="0" w:color="auto"/>
            <w:left w:val="none" w:sz="0" w:space="0" w:color="auto"/>
            <w:bottom w:val="none" w:sz="0" w:space="0" w:color="auto"/>
            <w:right w:val="none" w:sz="0" w:space="0" w:color="auto"/>
          </w:divBdr>
          <w:divsChild>
            <w:div w:id="536964761">
              <w:marLeft w:val="0"/>
              <w:marRight w:val="0"/>
              <w:marTop w:val="0"/>
              <w:marBottom w:val="0"/>
              <w:divBdr>
                <w:top w:val="none" w:sz="0" w:space="0" w:color="auto"/>
                <w:left w:val="none" w:sz="0" w:space="0" w:color="auto"/>
                <w:bottom w:val="none" w:sz="0" w:space="0" w:color="auto"/>
                <w:right w:val="none" w:sz="0" w:space="0" w:color="auto"/>
              </w:divBdr>
            </w:div>
          </w:divsChild>
        </w:div>
        <w:div w:id="536964394">
          <w:marLeft w:val="0"/>
          <w:marRight w:val="0"/>
          <w:marTop w:val="0"/>
          <w:marBottom w:val="0"/>
          <w:divBdr>
            <w:top w:val="none" w:sz="0" w:space="0" w:color="auto"/>
            <w:left w:val="none" w:sz="0" w:space="0" w:color="auto"/>
            <w:bottom w:val="none" w:sz="0" w:space="0" w:color="auto"/>
            <w:right w:val="none" w:sz="0" w:space="0" w:color="auto"/>
          </w:divBdr>
          <w:divsChild>
            <w:div w:id="536965010">
              <w:marLeft w:val="0"/>
              <w:marRight w:val="0"/>
              <w:marTop w:val="0"/>
              <w:marBottom w:val="0"/>
              <w:divBdr>
                <w:top w:val="none" w:sz="0" w:space="0" w:color="auto"/>
                <w:left w:val="none" w:sz="0" w:space="0" w:color="auto"/>
                <w:bottom w:val="none" w:sz="0" w:space="0" w:color="auto"/>
                <w:right w:val="none" w:sz="0" w:space="0" w:color="auto"/>
              </w:divBdr>
            </w:div>
          </w:divsChild>
        </w:div>
        <w:div w:id="536964397">
          <w:marLeft w:val="0"/>
          <w:marRight w:val="0"/>
          <w:marTop w:val="0"/>
          <w:marBottom w:val="0"/>
          <w:divBdr>
            <w:top w:val="none" w:sz="0" w:space="0" w:color="auto"/>
            <w:left w:val="none" w:sz="0" w:space="0" w:color="auto"/>
            <w:bottom w:val="none" w:sz="0" w:space="0" w:color="auto"/>
            <w:right w:val="none" w:sz="0" w:space="0" w:color="auto"/>
          </w:divBdr>
          <w:divsChild>
            <w:div w:id="536964677">
              <w:marLeft w:val="0"/>
              <w:marRight w:val="0"/>
              <w:marTop w:val="0"/>
              <w:marBottom w:val="0"/>
              <w:divBdr>
                <w:top w:val="none" w:sz="0" w:space="0" w:color="auto"/>
                <w:left w:val="none" w:sz="0" w:space="0" w:color="auto"/>
                <w:bottom w:val="none" w:sz="0" w:space="0" w:color="auto"/>
                <w:right w:val="none" w:sz="0" w:space="0" w:color="auto"/>
              </w:divBdr>
            </w:div>
          </w:divsChild>
        </w:div>
        <w:div w:id="536964403">
          <w:marLeft w:val="0"/>
          <w:marRight w:val="0"/>
          <w:marTop w:val="0"/>
          <w:marBottom w:val="0"/>
          <w:divBdr>
            <w:top w:val="none" w:sz="0" w:space="0" w:color="auto"/>
            <w:left w:val="none" w:sz="0" w:space="0" w:color="auto"/>
            <w:bottom w:val="none" w:sz="0" w:space="0" w:color="auto"/>
            <w:right w:val="none" w:sz="0" w:space="0" w:color="auto"/>
          </w:divBdr>
          <w:divsChild>
            <w:div w:id="536964572">
              <w:marLeft w:val="0"/>
              <w:marRight w:val="0"/>
              <w:marTop w:val="0"/>
              <w:marBottom w:val="0"/>
              <w:divBdr>
                <w:top w:val="none" w:sz="0" w:space="0" w:color="auto"/>
                <w:left w:val="none" w:sz="0" w:space="0" w:color="auto"/>
                <w:bottom w:val="none" w:sz="0" w:space="0" w:color="auto"/>
                <w:right w:val="none" w:sz="0" w:space="0" w:color="auto"/>
              </w:divBdr>
            </w:div>
          </w:divsChild>
        </w:div>
        <w:div w:id="536964404">
          <w:marLeft w:val="0"/>
          <w:marRight w:val="0"/>
          <w:marTop w:val="0"/>
          <w:marBottom w:val="0"/>
          <w:divBdr>
            <w:top w:val="none" w:sz="0" w:space="0" w:color="auto"/>
            <w:left w:val="none" w:sz="0" w:space="0" w:color="auto"/>
            <w:bottom w:val="none" w:sz="0" w:space="0" w:color="auto"/>
            <w:right w:val="none" w:sz="0" w:space="0" w:color="auto"/>
          </w:divBdr>
          <w:divsChild>
            <w:div w:id="536964808">
              <w:marLeft w:val="0"/>
              <w:marRight w:val="0"/>
              <w:marTop w:val="0"/>
              <w:marBottom w:val="0"/>
              <w:divBdr>
                <w:top w:val="none" w:sz="0" w:space="0" w:color="auto"/>
                <w:left w:val="none" w:sz="0" w:space="0" w:color="auto"/>
                <w:bottom w:val="none" w:sz="0" w:space="0" w:color="auto"/>
                <w:right w:val="none" w:sz="0" w:space="0" w:color="auto"/>
              </w:divBdr>
            </w:div>
          </w:divsChild>
        </w:div>
        <w:div w:id="536964406">
          <w:marLeft w:val="0"/>
          <w:marRight w:val="0"/>
          <w:marTop w:val="0"/>
          <w:marBottom w:val="0"/>
          <w:divBdr>
            <w:top w:val="none" w:sz="0" w:space="0" w:color="auto"/>
            <w:left w:val="none" w:sz="0" w:space="0" w:color="auto"/>
            <w:bottom w:val="none" w:sz="0" w:space="0" w:color="auto"/>
            <w:right w:val="none" w:sz="0" w:space="0" w:color="auto"/>
          </w:divBdr>
          <w:divsChild>
            <w:div w:id="536964553">
              <w:marLeft w:val="0"/>
              <w:marRight w:val="0"/>
              <w:marTop w:val="0"/>
              <w:marBottom w:val="0"/>
              <w:divBdr>
                <w:top w:val="none" w:sz="0" w:space="0" w:color="auto"/>
                <w:left w:val="none" w:sz="0" w:space="0" w:color="auto"/>
                <w:bottom w:val="none" w:sz="0" w:space="0" w:color="auto"/>
                <w:right w:val="none" w:sz="0" w:space="0" w:color="auto"/>
              </w:divBdr>
            </w:div>
          </w:divsChild>
        </w:div>
        <w:div w:id="536964417">
          <w:marLeft w:val="0"/>
          <w:marRight w:val="0"/>
          <w:marTop w:val="0"/>
          <w:marBottom w:val="0"/>
          <w:divBdr>
            <w:top w:val="none" w:sz="0" w:space="0" w:color="auto"/>
            <w:left w:val="none" w:sz="0" w:space="0" w:color="auto"/>
            <w:bottom w:val="none" w:sz="0" w:space="0" w:color="auto"/>
            <w:right w:val="none" w:sz="0" w:space="0" w:color="auto"/>
          </w:divBdr>
          <w:divsChild>
            <w:div w:id="536964695">
              <w:marLeft w:val="0"/>
              <w:marRight w:val="0"/>
              <w:marTop w:val="0"/>
              <w:marBottom w:val="0"/>
              <w:divBdr>
                <w:top w:val="none" w:sz="0" w:space="0" w:color="auto"/>
                <w:left w:val="none" w:sz="0" w:space="0" w:color="auto"/>
                <w:bottom w:val="none" w:sz="0" w:space="0" w:color="auto"/>
                <w:right w:val="none" w:sz="0" w:space="0" w:color="auto"/>
              </w:divBdr>
            </w:div>
          </w:divsChild>
        </w:div>
        <w:div w:id="536964419">
          <w:marLeft w:val="0"/>
          <w:marRight w:val="0"/>
          <w:marTop w:val="0"/>
          <w:marBottom w:val="0"/>
          <w:divBdr>
            <w:top w:val="none" w:sz="0" w:space="0" w:color="auto"/>
            <w:left w:val="none" w:sz="0" w:space="0" w:color="auto"/>
            <w:bottom w:val="none" w:sz="0" w:space="0" w:color="auto"/>
            <w:right w:val="none" w:sz="0" w:space="0" w:color="auto"/>
          </w:divBdr>
          <w:divsChild>
            <w:div w:id="536965002">
              <w:marLeft w:val="0"/>
              <w:marRight w:val="0"/>
              <w:marTop w:val="0"/>
              <w:marBottom w:val="0"/>
              <w:divBdr>
                <w:top w:val="none" w:sz="0" w:space="0" w:color="auto"/>
                <w:left w:val="none" w:sz="0" w:space="0" w:color="auto"/>
                <w:bottom w:val="none" w:sz="0" w:space="0" w:color="auto"/>
                <w:right w:val="none" w:sz="0" w:space="0" w:color="auto"/>
              </w:divBdr>
            </w:div>
          </w:divsChild>
        </w:div>
        <w:div w:id="536964420">
          <w:marLeft w:val="0"/>
          <w:marRight w:val="0"/>
          <w:marTop w:val="0"/>
          <w:marBottom w:val="0"/>
          <w:divBdr>
            <w:top w:val="none" w:sz="0" w:space="0" w:color="auto"/>
            <w:left w:val="none" w:sz="0" w:space="0" w:color="auto"/>
            <w:bottom w:val="none" w:sz="0" w:space="0" w:color="auto"/>
            <w:right w:val="none" w:sz="0" w:space="0" w:color="auto"/>
          </w:divBdr>
          <w:divsChild>
            <w:div w:id="536964624">
              <w:marLeft w:val="0"/>
              <w:marRight w:val="0"/>
              <w:marTop w:val="0"/>
              <w:marBottom w:val="0"/>
              <w:divBdr>
                <w:top w:val="none" w:sz="0" w:space="0" w:color="auto"/>
                <w:left w:val="none" w:sz="0" w:space="0" w:color="auto"/>
                <w:bottom w:val="none" w:sz="0" w:space="0" w:color="auto"/>
                <w:right w:val="none" w:sz="0" w:space="0" w:color="auto"/>
              </w:divBdr>
            </w:div>
          </w:divsChild>
        </w:div>
        <w:div w:id="536964422">
          <w:marLeft w:val="0"/>
          <w:marRight w:val="0"/>
          <w:marTop w:val="0"/>
          <w:marBottom w:val="0"/>
          <w:divBdr>
            <w:top w:val="none" w:sz="0" w:space="0" w:color="auto"/>
            <w:left w:val="none" w:sz="0" w:space="0" w:color="auto"/>
            <w:bottom w:val="none" w:sz="0" w:space="0" w:color="auto"/>
            <w:right w:val="none" w:sz="0" w:space="0" w:color="auto"/>
          </w:divBdr>
          <w:divsChild>
            <w:div w:id="536964566">
              <w:marLeft w:val="0"/>
              <w:marRight w:val="0"/>
              <w:marTop w:val="0"/>
              <w:marBottom w:val="0"/>
              <w:divBdr>
                <w:top w:val="none" w:sz="0" w:space="0" w:color="auto"/>
                <w:left w:val="none" w:sz="0" w:space="0" w:color="auto"/>
                <w:bottom w:val="none" w:sz="0" w:space="0" w:color="auto"/>
                <w:right w:val="none" w:sz="0" w:space="0" w:color="auto"/>
              </w:divBdr>
            </w:div>
          </w:divsChild>
        </w:div>
        <w:div w:id="536964426">
          <w:marLeft w:val="0"/>
          <w:marRight w:val="0"/>
          <w:marTop w:val="0"/>
          <w:marBottom w:val="0"/>
          <w:divBdr>
            <w:top w:val="none" w:sz="0" w:space="0" w:color="auto"/>
            <w:left w:val="none" w:sz="0" w:space="0" w:color="auto"/>
            <w:bottom w:val="none" w:sz="0" w:space="0" w:color="auto"/>
            <w:right w:val="none" w:sz="0" w:space="0" w:color="auto"/>
          </w:divBdr>
          <w:divsChild>
            <w:div w:id="536964480">
              <w:marLeft w:val="0"/>
              <w:marRight w:val="0"/>
              <w:marTop w:val="0"/>
              <w:marBottom w:val="0"/>
              <w:divBdr>
                <w:top w:val="none" w:sz="0" w:space="0" w:color="auto"/>
                <w:left w:val="none" w:sz="0" w:space="0" w:color="auto"/>
                <w:bottom w:val="none" w:sz="0" w:space="0" w:color="auto"/>
                <w:right w:val="none" w:sz="0" w:space="0" w:color="auto"/>
              </w:divBdr>
            </w:div>
          </w:divsChild>
        </w:div>
        <w:div w:id="536964437">
          <w:marLeft w:val="0"/>
          <w:marRight w:val="0"/>
          <w:marTop w:val="0"/>
          <w:marBottom w:val="0"/>
          <w:divBdr>
            <w:top w:val="none" w:sz="0" w:space="0" w:color="auto"/>
            <w:left w:val="none" w:sz="0" w:space="0" w:color="auto"/>
            <w:bottom w:val="none" w:sz="0" w:space="0" w:color="auto"/>
            <w:right w:val="none" w:sz="0" w:space="0" w:color="auto"/>
          </w:divBdr>
          <w:divsChild>
            <w:div w:id="536964378">
              <w:marLeft w:val="0"/>
              <w:marRight w:val="0"/>
              <w:marTop w:val="0"/>
              <w:marBottom w:val="0"/>
              <w:divBdr>
                <w:top w:val="none" w:sz="0" w:space="0" w:color="auto"/>
                <w:left w:val="none" w:sz="0" w:space="0" w:color="auto"/>
                <w:bottom w:val="none" w:sz="0" w:space="0" w:color="auto"/>
                <w:right w:val="none" w:sz="0" w:space="0" w:color="auto"/>
              </w:divBdr>
            </w:div>
          </w:divsChild>
        </w:div>
        <w:div w:id="536964440">
          <w:marLeft w:val="0"/>
          <w:marRight w:val="0"/>
          <w:marTop w:val="0"/>
          <w:marBottom w:val="0"/>
          <w:divBdr>
            <w:top w:val="none" w:sz="0" w:space="0" w:color="auto"/>
            <w:left w:val="none" w:sz="0" w:space="0" w:color="auto"/>
            <w:bottom w:val="none" w:sz="0" w:space="0" w:color="auto"/>
            <w:right w:val="none" w:sz="0" w:space="0" w:color="auto"/>
          </w:divBdr>
          <w:divsChild>
            <w:div w:id="536964675">
              <w:marLeft w:val="0"/>
              <w:marRight w:val="0"/>
              <w:marTop w:val="0"/>
              <w:marBottom w:val="0"/>
              <w:divBdr>
                <w:top w:val="none" w:sz="0" w:space="0" w:color="auto"/>
                <w:left w:val="none" w:sz="0" w:space="0" w:color="auto"/>
                <w:bottom w:val="none" w:sz="0" w:space="0" w:color="auto"/>
                <w:right w:val="none" w:sz="0" w:space="0" w:color="auto"/>
              </w:divBdr>
            </w:div>
          </w:divsChild>
        </w:div>
        <w:div w:id="536964449">
          <w:marLeft w:val="0"/>
          <w:marRight w:val="0"/>
          <w:marTop w:val="0"/>
          <w:marBottom w:val="0"/>
          <w:divBdr>
            <w:top w:val="none" w:sz="0" w:space="0" w:color="auto"/>
            <w:left w:val="none" w:sz="0" w:space="0" w:color="auto"/>
            <w:bottom w:val="none" w:sz="0" w:space="0" w:color="auto"/>
            <w:right w:val="none" w:sz="0" w:space="0" w:color="auto"/>
          </w:divBdr>
          <w:divsChild>
            <w:div w:id="536964780">
              <w:marLeft w:val="0"/>
              <w:marRight w:val="0"/>
              <w:marTop w:val="0"/>
              <w:marBottom w:val="0"/>
              <w:divBdr>
                <w:top w:val="none" w:sz="0" w:space="0" w:color="auto"/>
                <w:left w:val="none" w:sz="0" w:space="0" w:color="auto"/>
                <w:bottom w:val="none" w:sz="0" w:space="0" w:color="auto"/>
                <w:right w:val="none" w:sz="0" w:space="0" w:color="auto"/>
              </w:divBdr>
            </w:div>
          </w:divsChild>
        </w:div>
        <w:div w:id="536964471">
          <w:marLeft w:val="0"/>
          <w:marRight w:val="0"/>
          <w:marTop w:val="0"/>
          <w:marBottom w:val="0"/>
          <w:divBdr>
            <w:top w:val="none" w:sz="0" w:space="0" w:color="auto"/>
            <w:left w:val="none" w:sz="0" w:space="0" w:color="auto"/>
            <w:bottom w:val="none" w:sz="0" w:space="0" w:color="auto"/>
            <w:right w:val="none" w:sz="0" w:space="0" w:color="auto"/>
          </w:divBdr>
          <w:divsChild>
            <w:div w:id="536965093">
              <w:marLeft w:val="0"/>
              <w:marRight w:val="0"/>
              <w:marTop w:val="0"/>
              <w:marBottom w:val="0"/>
              <w:divBdr>
                <w:top w:val="none" w:sz="0" w:space="0" w:color="auto"/>
                <w:left w:val="none" w:sz="0" w:space="0" w:color="auto"/>
                <w:bottom w:val="none" w:sz="0" w:space="0" w:color="auto"/>
                <w:right w:val="none" w:sz="0" w:space="0" w:color="auto"/>
              </w:divBdr>
            </w:div>
          </w:divsChild>
        </w:div>
        <w:div w:id="536964482">
          <w:marLeft w:val="0"/>
          <w:marRight w:val="0"/>
          <w:marTop w:val="0"/>
          <w:marBottom w:val="0"/>
          <w:divBdr>
            <w:top w:val="none" w:sz="0" w:space="0" w:color="auto"/>
            <w:left w:val="none" w:sz="0" w:space="0" w:color="auto"/>
            <w:bottom w:val="none" w:sz="0" w:space="0" w:color="auto"/>
            <w:right w:val="none" w:sz="0" w:space="0" w:color="auto"/>
          </w:divBdr>
          <w:divsChild>
            <w:div w:id="536964529">
              <w:marLeft w:val="0"/>
              <w:marRight w:val="0"/>
              <w:marTop w:val="0"/>
              <w:marBottom w:val="0"/>
              <w:divBdr>
                <w:top w:val="none" w:sz="0" w:space="0" w:color="auto"/>
                <w:left w:val="none" w:sz="0" w:space="0" w:color="auto"/>
                <w:bottom w:val="none" w:sz="0" w:space="0" w:color="auto"/>
                <w:right w:val="none" w:sz="0" w:space="0" w:color="auto"/>
              </w:divBdr>
            </w:div>
          </w:divsChild>
        </w:div>
        <w:div w:id="536964488">
          <w:marLeft w:val="0"/>
          <w:marRight w:val="0"/>
          <w:marTop w:val="0"/>
          <w:marBottom w:val="0"/>
          <w:divBdr>
            <w:top w:val="none" w:sz="0" w:space="0" w:color="auto"/>
            <w:left w:val="none" w:sz="0" w:space="0" w:color="auto"/>
            <w:bottom w:val="none" w:sz="0" w:space="0" w:color="auto"/>
            <w:right w:val="none" w:sz="0" w:space="0" w:color="auto"/>
          </w:divBdr>
          <w:divsChild>
            <w:div w:id="536964678">
              <w:marLeft w:val="0"/>
              <w:marRight w:val="0"/>
              <w:marTop w:val="0"/>
              <w:marBottom w:val="0"/>
              <w:divBdr>
                <w:top w:val="none" w:sz="0" w:space="0" w:color="auto"/>
                <w:left w:val="none" w:sz="0" w:space="0" w:color="auto"/>
                <w:bottom w:val="none" w:sz="0" w:space="0" w:color="auto"/>
                <w:right w:val="none" w:sz="0" w:space="0" w:color="auto"/>
              </w:divBdr>
            </w:div>
          </w:divsChild>
        </w:div>
        <w:div w:id="536964496">
          <w:marLeft w:val="0"/>
          <w:marRight w:val="0"/>
          <w:marTop w:val="0"/>
          <w:marBottom w:val="0"/>
          <w:divBdr>
            <w:top w:val="none" w:sz="0" w:space="0" w:color="auto"/>
            <w:left w:val="none" w:sz="0" w:space="0" w:color="auto"/>
            <w:bottom w:val="none" w:sz="0" w:space="0" w:color="auto"/>
            <w:right w:val="none" w:sz="0" w:space="0" w:color="auto"/>
          </w:divBdr>
          <w:divsChild>
            <w:div w:id="536965095">
              <w:marLeft w:val="0"/>
              <w:marRight w:val="0"/>
              <w:marTop w:val="0"/>
              <w:marBottom w:val="0"/>
              <w:divBdr>
                <w:top w:val="none" w:sz="0" w:space="0" w:color="auto"/>
                <w:left w:val="none" w:sz="0" w:space="0" w:color="auto"/>
                <w:bottom w:val="none" w:sz="0" w:space="0" w:color="auto"/>
                <w:right w:val="none" w:sz="0" w:space="0" w:color="auto"/>
              </w:divBdr>
            </w:div>
          </w:divsChild>
        </w:div>
        <w:div w:id="536964501">
          <w:marLeft w:val="0"/>
          <w:marRight w:val="0"/>
          <w:marTop w:val="0"/>
          <w:marBottom w:val="0"/>
          <w:divBdr>
            <w:top w:val="none" w:sz="0" w:space="0" w:color="auto"/>
            <w:left w:val="none" w:sz="0" w:space="0" w:color="auto"/>
            <w:bottom w:val="none" w:sz="0" w:space="0" w:color="auto"/>
            <w:right w:val="none" w:sz="0" w:space="0" w:color="auto"/>
          </w:divBdr>
          <w:divsChild>
            <w:div w:id="536964818">
              <w:marLeft w:val="0"/>
              <w:marRight w:val="0"/>
              <w:marTop w:val="0"/>
              <w:marBottom w:val="0"/>
              <w:divBdr>
                <w:top w:val="none" w:sz="0" w:space="0" w:color="auto"/>
                <w:left w:val="none" w:sz="0" w:space="0" w:color="auto"/>
                <w:bottom w:val="none" w:sz="0" w:space="0" w:color="auto"/>
                <w:right w:val="none" w:sz="0" w:space="0" w:color="auto"/>
              </w:divBdr>
            </w:div>
          </w:divsChild>
        </w:div>
        <w:div w:id="536964510">
          <w:marLeft w:val="0"/>
          <w:marRight w:val="0"/>
          <w:marTop w:val="0"/>
          <w:marBottom w:val="0"/>
          <w:divBdr>
            <w:top w:val="none" w:sz="0" w:space="0" w:color="auto"/>
            <w:left w:val="none" w:sz="0" w:space="0" w:color="auto"/>
            <w:bottom w:val="none" w:sz="0" w:space="0" w:color="auto"/>
            <w:right w:val="none" w:sz="0" w:space="0" w:color="auto"/>
          </w:divBdr>
          <w:divsChild>
            <w:div w:id="536964489">
              <w:marLeft w:val="0"/>
              <w:marRight w:val="0"/>
              <w:marTop w:val="0"/>
              <w:marBottom w:val="0"/>
              <w:divBdr>
                <w:top w:val="none" w:sz="0" w:space="0" w:color="auto"/>
                <w:left w:val="none" w:sz="0" w:space="0" w:color="auto"/>
                <w:bottom w:val="none" w:sz="0" w:space="0" w:color="auto"/>
                <w:right w:val="none" w:sz="0" w:space="0" w:color="auto"/>
              </w:divBdr>
            </w:div>
          </w:divsChild>
        </w:div>
        <w:div w:id="536964512">
          <w:marLeft w:val="0"/>
          <w:marRight w:val="0"/>
          <w:marTop w:val="0"/>
          <w:marBottom w:val="0"/>
          <w:divBdr>
            <w:top w:val="none" w:sz="0" w:space="0" w:color="auto"/>
            <w:left w:val="none" w:sz="0" w:space="0" w:color="auto"/>
            <w:bottom w:val="none" w:sz="0" w:space="0" w:color="auto"/>
            <w:right w:val="none" w:sz="0" w:space="0" w:color="auto"/>
          </w:divBdr>
          <w:divsChild>
            <w:div w:id="536964683">
              <w:marLeft w:val="0"/>
              <w:marRight w:val="0"/>
              <w:marTop w:val="0"/>
              <w:marBottom w:val="0"/>
              <w:divBdr>
                <w:top w:val="none" w:sz="0" w:space="0" w:color="auto"/>
                <w:left w:val="none" w:sz="0" w:space="0" w:color="auto"/>
                <w:bottom w:val="none" w:sz="0" w:space="0" w:color="auto"/>
                <w:right w:val="none" w:sz="0" w:space="0" w:color="auto"/>
              </w:divBdr>
            </w:div>
          </w:divsChild>
        </w:div>
        <w:div w:id="536964515">
          <w:marLeft w:val="0"/>
          <w:marRight w:val="0"/>
          <w:marTop w:val="0"/>
          <w:marBottom w:val="0"/>
          <w:divBdr>
            <w:top w:val="none" w:sz="0" w:space="0" w:color="auto"/>
            <w:left w:val="none" w:sz="0" w:space="0" w:color="auto"/>
            <w:bottom w:val="none" w:sz="0" w:space="0" w:color="auto"/>
            <w:right w:val="none" w:sz="0" w:space="0" w:color="auto"/>
          </w:divBdr>
          <w:divsChild>
            <w:div w:id="536965081">
              <w:marLeft w:val="0"/>
              <w:marRight w:val="0"/>
              <w:marTop w:val="0"/>
              <w:marBottom w:val="0"/>
              <w:divBdr>
                <w:top w:val="none" w:sz="0" w:space="0" w:color="auto"/>
                <w:left w:val="none" w:sz="0" w:space="0" w:color="auto"/>
                <w:bottom w:val="none" w:sz="0" w:space="0" w:color="auto"/>
                <w:right w:val="none" w:sz="0" w:space="0" w:color="auto"/>
              </w:divBdr>
            </w:div>
          </w:divsChild>
        </w:div>
        <w:div w:id="536964536">
          <w:marLeft w:val="0"/>
          <w:marRight w:val="0"/>
          <w:marTop w:val="0"/>
          <w:marBottom w:val="0"/>
          <w:divBdr>
            <w:top w:val="none" w:sz="0" w:space="0" w:color="auto"/>
            <w:left w:val="none" w:sz="0" w:space="0" w:color="auto"/>
            <w:bottom w:val="none" w:sz="0" w:space="0" w:color="auto"/>
            <w:right w:val="none" w:sz="0" w:space="0" w:color="auto"/>
          </w:divBdr>
          <w:divsChild>
            <w:div w:id="536964877">
              <w:marLeft w:val="0"/>
              <w:marRight w:val="0"/>
              <w:marTop w:val="0"/>
              <w:marBottom w:val="0"/>
              <w:divBdr>
                <w:top w:val="none" w:sz="0" w:space="0" w:color="auto"/>
                <w:left w:val="none" w:sz="0" w:space="0" w:color="auto"/>
                <w:bottom w:val="none" w:sz="0" w:space="0" w:color="auto"/>
                <w:right w:val="none" w:sz="0" w:space="0" w:color="auto"/>
              </w:divBdr>
            </w:div>
          </w:divsChild>
        </w:div>
        <w:div w:id="536964538">
          <w:marLeft w:val="0"/>
          <w:marRight w:val="0"/>
          <w:marTop w:val="0"/>
          <w:marBottom w:val="0"/>
          <w:divBdr>
            <w:top w:val="none" w:sz="0" w:space="0" w:color="auto"/>
            <w:left w:val="none" w:sz="0" w:space="0" w:color="auto"/>
            <w:bottom w:val="none" w:sz="0" w:space="0" w:color="auto"/>
            <w:right w:val="none" w:sz="0" w:space="0" w:color="auto"/>
          </w:divBdr>
          <w:divsChild>
            <w:div w:id="536964410">
              <w:marLeft w:val="0"/>
              <w:marRight w:val="0"/>
              <w:marTop w:val="0"/>
              <w:marBottom w:val="0"/>
              <w:divBdr>
                <w:top w:val="none" w:sz="0" w:space="0" w:color="auto"/>
                <w:left w:val="none" w:sz="0" w:space="0" w:color="auto"/>
                <w:bottom w:val="none" w:sz="0" w:space="0" w:color="auto"/>
                <w:right w:val="none" w:sz="0" w:space="0" w:color="auto"/>
              </w:divBdr>
            </w:div>
          </w:divsChild>
        </w:div>
        <w:div w:id="536964552">
          <w:marLeft w:val="0"/>
          <w:marRight w:val="0"/>
          <w:marTop w:val="0"/>
          <w:marBottom w:val="0"/>
          <w:divBdr>
            <w:top w:val="none" w:sz="0" w:space="0" w:color="auto"/>
            <w:left w:val="none" w:sz="0" w:space="0" w:color="auto"/>
            <w:bottom w:val="none" w:sz="0" w:space="0" w:color="auto"/>
            <w:right w:val="none" w:sz="0" w:space="0" w:color="auto"/>
          </w:divBdr>
          <w:divsChild>
            <w:div w:id="536964649">
              <w:marLeft w:val="0"/>
              <w:marRight w:val="0"/>
              <w:marTop w:val="0"/>
              <w:marBottom w:val="0"/>
              <w:divBdr>
                <w:top w:val="none" w:sz="0" w:space="0" w:color="auto"/>
                <w:left w:val="none" w:sz="0" w:space="0" w:color="auto"/>
                <w:bottom w:val="none" w:sz="0" w:space="0" w:color="auto"/>
                <w:right w:val="none" w:sz="0" w:space="0" w:color="auto"/>
              </w:divBdr>
            </w:div>
          </w:divsChild>
        </w:div>
        <w:div w:id="536964554">
          <w:marLeft w:val="0"/>
          <w:marRight w:val="0"/>
          <w:marTop w:val="0"/>
          <w:marBottom w:val="0"/>
          <w:divBdr>
            <w:top w:val="none" w:sz="0" w:space="0" w:color="auto"/>
            <w:left w:val="none" w:sz="0" w:space="0" w:color="auto"/>
            <w:bottom w:val="none" w:sz="0" w:space="0" w:color="auto"/>
            <w:right w:val="none" w:sz="0" w:space="0" w:color="auto"/>
          </w:divBdr>
          <w:divsChild>
            <w:div w:id="536965001">
              <w:marLeft w:val="0"/>
              <w:marRight w:val="0"/>
              <w:marTop w:val="0"/>
              <w:marBottom w:val="0"/>
              <w:divBdr>
                <w:top w:val="none" w:sz="0" w:space="0" w:color="auto"/>
                <w:left w:val="none" w:sz="0" w:space="0" w:color="auto"/>
                <w:bottom w:val="none" w:sz="0" w:space="0" w:color="auto"/>
                <w:right w:val="none" w:sz="0" w:space="0" w:color="auto"/>
              </w:divBdr>
            </w:div>
          </w:divsChild>
        </w:div>
        <w:div w:id="536964555">
          <w:marLeft w:val="0"/>
          <w:marRight w:val="0"/>
          <w:marTop w:val="0"/>
          <w:marBottom w:val="0"/>
          <w:divBdr>
            <w:top w:val="none" w:sz="0" w:space="0" w:color="auto"/>
            <w:left w:val="none" w:sz="0" w:space="0" w:color="auto"/>
            <w:bottom w:val="none" w:sz="0" w:space="0" w:color="auto"/>
            <w:right w:val="none" w:sz="0" w:space="0" w:color="auto"/>
          </w:divBdr>
          <w:divsChild>
            <w:div w:id="536964655">
              <w:marLeft w:val="0"/>
              <w:marRight w:val="0"/>
              <w:marTop w:val="0"/>
              <w:marBottom w:val="0"/>
              <w:divBdr>
                <w:top w:val="none" w:sz="0" w:space="0" w:color="auto"/>
                <w:left w:val="none" w:sz="0" w:space="0" w:color="auto"/>
                <w:bottom w:val="none" w:sz="0" w:space="0" w:color="auto"/>
                <w:right w:val="none" w:sz="0" w:space="0" w:color="auto"/>
              </w:divBdr>
            </w:div>
          </w:divsChild>
        </w:div>
        <w:div w:id="536964558">
          <w:marLeft w:val="0"/>
          <w:marRight w:val="0"/>
          <w:marTop w:val="0"/>
          <w:marBottom w:val="0"/>
          <w:divBdr>
            <w:top w:val="none" w:sz="0" w:space="0" w:color="auto"/>
            <w:left w:val="none" w:sz="0" w:space="0" w:color="auto"/>
            <w:bottom w:val="none" w:sz="0" w:space="0" w:color="auto"/>
            <w:right w:val="none" w:sz="0" w:space="0" w:color="auto"/>
          </w:divBdr>
          <w:divsChild>
            <w:div w:id="536964544">
              <w:marLeft w:val="0"/>
              <w:marRight w:val="0"/>
              <w:marTop w:val="0"/>
              <w:marBottom w:val="0"/>
              <w:divBdr>
                <w:top w:val="none" w:sz="0" w:space="0" w:color="auto"/>
                <w:left w:val="none" w:sz="0" w:space="0" w:color="auto"/>
                <w:bottom w:val="none" w:sz="0" w:space="0" w:color="auto"/>
                <w:right w:val="none" w:sz="0" w:space="0" w:color="auto"/>
              </w:divBdr>
            </w:div>
          </w:divsChild>
        </w:div>
        <w:div w:id="536964562">
          <w:marLeft w:val="0"/>
          <w:marRight w:val="0"/>
          <w:marTop w:val="0"/>
          <w:marBottom w:val="0"/>
          <w:divBdr>
            <w:top w:val="none" w:sz="0" w:space="0" w:color="auto"/>
            <w:left w:val="none" w:sz="0" w:space="0" w:color="auto"/>
            <w:bottom w:val="none" w:sz="0" w:space="0" w:color="auto"/>
            <w:right w:val="none" w:sz="0" w:space="0" w:color="auto"/>
          </w:divBdr>
          <w:divsChild>
            <w:div w:id="536964643">
              <w:marLeft w:val="0"/>
              <w:marRight w:val="0"/>
              <w:marTop w:val="0"/>
              <w:marBottom w:val="0"/>
              <w:divBdr>
                <w:top w:val="none" w:sz="0" w:space="0" w:color="auto"/>
                <w:left w:val="none" w:sz="0" w:space="0" w:color="auto"/>
                <w:bottom w:val="none" w:sz="0" w:space="0" w:color="auto"/>
                <w:right w:val="none" w:sz="0" w:space="0" w:color="auto"/>
              </w:divBdr>
            </w:div>
          </w:divsChild>
        </w:div>
        <w:div w:id="536964565">
          <w:marLeft w:val="0"/>
          <w:marRight w:val="0"/>
          <w:marTop w:val="0"/>
          <w:marBottom w:val="0"/>
          <w:divBdr>
            <w:top w:val="none" w:sz="0" w:space="0" w:color="auto"/>
            <w:left w:val="none" w:sz="0" w:space="0" w:color="auto"/>
            <w:bottom w:val="none" w:sz="0" w:space="0" w:color="auto"/>
            <w:right w:val="none" w:sz="0" w:space="0" w:color="auto"/>
          </w:divBdr>
          <w:divsChild>
            <w:div w:id="536964687">
              <w:marLeft w:val="0"/>
              <w:marRight w:val="0"/>
              <w:marTop w:val="0"/>
              <w:marBottom w:val="0"/>
              <w:divBdr>
                <w:top w:val="none" w:sz="0" w:space="0" w:color="auto"/>
                <w:left w:val="none" w:sz="0" w:space="0" w:color="auto"/>
                <w:bottom w:val="none" w:sz="0" w:space="0" w:color="auto"/>
                <w:right w:val="none" w:sz="0" w:space="0" w:color="auto"/>
              </w:divBdr>
            </w:div>
          </w:divsChild>
        </w:div>
        <w:div w:id="536964568">
          <w:marLeft w:val="0"/>
          <w:marRight w:val="0"/>
          <w:marTop w:val="0"/>
          <w:marBottom w:val="0"/>
          <w:divBdr>
            <w:top w:val="none" w:sz="0" w:space="0" w:color="auto"/>
            <w:left w:val="none" w:sz="0" w:space="0" w:color="auto"/>
            <w:bottom w:val="none" w:sz="0" w:space="0" w:color="auto"/>
            <w:right w:val="none" w:sz="0" w:space="0" w:color="auto"/>
          </w:divBdr>
          <w:divsChild>
            <w:div w:id="536965119">
              <w:marLeft w:val="0"/>
              <w:marRight w:val="0"/>
              <w:marTop w:val="0"/>
              <w:marBottom w:val="0"/>
              <w:divBdr>
                <w:top w:val="none" w:sz="0" w:space="0" w:color="auto"/>
                <w:left w:val="none" w:sz="0" w:space="0" w:color="auto"/>
                <w:bottom w:val="none" w:sz="0" w:space="0" w:color="auto"/>
                <w:right w:val="none" w:sz="0" w:space="0" w:color="auto"/>
              </w:divBdr>
            </w:div>
          </w:divsChild>
        </w:div>
        <w:div w:id="536964573">
          <w:marLeft w:val="0"/>
          <w:marRight w:val="0"/>
          <w:marTop w:val="0"/>
          <w:marBottom w:val="0"/>
          <w:divBdr>
            <w:top w:val="none" w:sz="0" w:space="0" w:color="auto"/>
            <w:left w:val="none" w:sz="0" w:space="0" w:color="auto"/>
            <w:bottom w:val="none" w:sz="0" w:space="0" w:color="auto"/>
            <w:right w:val="none" w:sz="0" w:space="0" w:color="auto"/>
          </w:divBdr>
          <w:divsChild>
            <w:div w:id="536964926">
              <w:marLeft w:val="0"/>
              <w:marRight w:val="0"/>
              <w:marTop w:val="0"/>
              <w:marBottom w:val="0"/>
              <w:divBdr>
                <w:top w:val="none" w:sz="0" w:space="0" w:color="auto"/>
                <w:left w:val="none" w:sz="0" w:space="0" w:color="auto"/>
                <w:bottom w:val="none" w:sz="0" w:space="0" w:color="auto"/>
                <w:right w:val="none" w:sz="0" w:space="0" w:color="auto"/>
              </w:divBdr>
            </w:div>
          </w:divsChild>
        </w:div>
        <w:div w:id="536964574">
          <w:marLeft w:val="0"/>
          <w:marRight w:val="0"/>
          <w:marTop w:val="0"/>
          <w:marBottom w:val="0"/>
          <w:divBdr>
            <w:top w:val="none" w:sz="0" w:space="0" w:color="auto"/>
            <w:left w:val="none" w:sz="0" w:space="0" w:color="auto"/>
            <w:bottom w:val="none" w:sz="0" w:space="0" w:color="auto"/>
            <w:right w:val="none" w:sz="0" w:space="0" w:color="auto"/>
          </w:divBdr>
          <w:divsChild>
            <w:div w:id="536964576">
              <w:marLeft w:val="0"/>
              <w:marRight w:val="0"/>
              <w:marTop w:val="0"/>
              <w:marBottom w:val="0"/>
              <w:divBdr>
                <w:top w:val="none" w:sz="0" w:space="0" w:color="auto"/>
                <w:left w:val="none" w:sz="0" w:space="0" w:color="auto"/>
                <w:bottom w:val="none" w:sz="0" w:space="0" w:color="auto"/>
                <w:right w:val="none" w:sz="0" w:space="0" w:color="auto"/>
              </w:divBdr>
            </w:div>
          </w:divsChild>
        </w:div>
        <w:div w:id="536964595">
          <w:marLeft w:val="0"/>
          <w:marRight w:val="0"/>
          <w:marTop w:val="0"/>
          <w:marBottom w:val="0"/>
          <w:divBdr>
            <w:top w:val="none" w:sz="0" w:space="0" w:color="auto"/>
            <w:left w:val="none" w:sz="0" w:space="0" w:color="auto"/>
            <w:bottom w:val="none" w:sz="0" w:space="0" w:color="auto"/>
            <w:right w:val="none" w:sz="0" w:space="0" w:color="auto"/>
          </w:divBdr>
          <w:divsChild>
            <w:div w:id="536964641">
              <w:marLeft w:val="0"/>
              <w:marRight w:val="0"/>
              <w:marTop w:val="0"/>
              <w:marBottom w:val="0"/>
              <w:divBdr>
                <w:top w:val="none" w:sz="0" w:space="0" w:color="auto"/>
                <w:left w:val="none" w:sz="0" w:space="0" w:color="auto"/>
                <w:bottom w:val="none" w:sz="0" w:space="0" w:color="auto"/>
                <w:right w:val="none" w:sz="0" w:space="0" w:color="auto"/>
              </w:divBdr>
            </w:div>
          </w:divsChild>
        </w:div>
        <w:div w:id="536964603">
          <w:marLeft w:val="0"/>
          <w:marRight w:val="0"/>
          <w:marTop w:val="0"/>
          <w:marBottom w:val="0"/>
          <w:divBdr>
            <w:top w:val="none" w:sz="0" w:space="0" w:color="auto"/>
            <w:left w:val="none" w:sz="0" w:space="0" w:color="auto"/>
            <w:bottom w:val="none" w:sz="0" w:space="0" w:color="auto"/>
            <w:right w:val="none" w:sz="0" w:space="0" w:color="auto"/>
          </w:divBdr>
          <w:divsChild>
            <w:div w:id="536965072">
              <w:marLeft w:val="0"/>
              <w:marRight w:val="0"/>
              <w:marTop w:val="0"/>
              <w:marBottom w:val="0"/>
              <w:divBdr>
                <w:top w:val="none" w:sz="0" w:space="0" w:color="auto"/>
                <w:left w:val="none" w:sz="0" w:space="0" w:color="auto"/>
                <w:bottom w:val="none" w:sz="0" w:space="0" w:color="auto"/>
                <w:right w:val="none" w:sz="0" w:space="0" w:color="auto"/>
              </w:divBdr>
            </w:div>
          </w:divsChild>
        </w:div>
        <w:div w:id="536964620">
          <w:marLeft w:val="0"/>
          <w:marRight w:val="0"/>
          <w:marTop w:val="0"/>
          <w:marBottom w:val="0"/>
          <w:divBdr>
            <w:top w:val="none" w:sz="0" w:space="0" w:color="auto"/>
            <w:left w:val="none" w:sz="0" w:space="0" w:color="auto"/>
            <w:bottom w:val="none" w:sz="0" w:space="0" w:color="auto"/>
            <w:right w:val="none" w:sz="0" w:space="0" w:color="auto"/>
          </w:divBdr>
          <w:divsChild>
            <w:div w:id="536964800">
              <w:marLeft w:val="0"/>
              <w:marRight w:val="0"/>
              <w:marTop w:val="0"/>
              <w:marBottom w:val="0"/>
              <w:divBdr>
                <w:top w:val="none" w:sz="0" w:space="0" w:color="auto"/>
                <w:left w:val="none" w:sz="0" w:space="0" w:color="auto"/>
                <w:bottom w:val="none" w:sz="0" w:space="0" w:color="auto"/>
                <w:right w:val="none" w:sz="0" w:space="0" w:color="auto"/>
              </w:divBdr>
            </w:div>
          </w:divsChild>
        </w:div>
        <w:div w:id="536964625">
          <w:marLeft w:val="0"/>
          <w:marRight w:val="0"/>
          <w:marTop w:val="0"/>
          <w:marBottom w:val="0"/>
          <w:divBdr>
            <w:top w:val="none" w:sz="0" w:space="0" w:color="auto"/>
            <w:left w:val="none" w:sz="0" w:space="0" w:color="auto"/>
            <w:bottom w:val="none" w:sz="0" w:space="0" w:color="auto"/>
            <w:right w:val="none" w:sz="0" w:space="0" w:color="auto"/>
          </w:divBdr>
          <w:divsChild>
            <w:div w:id="536964848">
              <w:marLeft w:val="0"/>
              <w:marRight w:val="0"/>
              <w:marTop w:val="0"/>
              <w:marBottom w:val="0"/>
              <w:divBdr>
                <w:top w:val="none" w:sz="0" w:space="0" w:color="auto"/>
                <w:left w:val="none" w:sz="0" w:space="0" w:color="auto"/>
                <w:bottom w:val="none" w:sz="0" w:space="0" w:color="auto"/>
                <w:right w:val="none" w:sz="0" w:space="0" w:color="auto"/>
              </w:divBdr>
            </w:div>
          </w:divsChild>
        </w:div>
        <w:div w:id="536964630">
          <w:marLeft w:val="0"/>
          <w:marRight w:val="0"/>
          <w:marTop w:val="0"/>
          <w:marBottom w:val="0"/>
          <w:divBdr>
            <w:top w:val="none" w:sz="0" w:space="0" w:color="auto"/>
            <w:left w:val="none" w:sz="0" w:space="0" w:color="auto"/>
            <w:bottom w:val="none" w:sz="0" w:space="0" w:color="auto"/>
            <w:right w:val="none" w:sz="0" w:space="0" w:color="auto"/>
          </w:divBdr>
          <w:divsChild>
            <w:div w:id="536964968">
              <w:marLeft w:val="0"/>
              <w:marRight w:val="0"/>
              <w:marTop w:val="0"/>
              <w:marBottom w:val="0"/>
              <w:divBdr>
                <w:top w:val="none" w:sz="0" w:space="0" w:color="auto"/>
                <w:left w:val="none" w:sz="0" w:space="0" w:color="auto"/>
                <w:bottom w:val="none" w:sz="0" w:space="0" w:color="auto"/>
                <w:right w:val="none" w:sz="0" w:space="0" w:color="auto"/>
              </w:divBdr>
            </w:div>
          </w:divsChild>
        </w:div>
        <w:div w:id="536964635">
          <w:marLeft w:val="0"/>
          <w:marRight w:val="0"/>
          <w:marTop w:val="0"/>
          <w:marBottom w:val="0"/>
          <w:divBdr>
            <w:top w:val="none" w:sz="0" w:space="0" w:color="auto"/>
            <w:left w:val="none" w:sz="0" w:space="0" w:color="auto"/>
            <w:bottom w:val="none" w:sz="0" w:space="0" w:color="auto"/>
            <w:right w:val="none" w:sz="0" w:space="0" w:color="auto"/>
          </w:divBdr>
          <w:divsChild>
            <w:div w:id="536964976">
              <w:marLeft w:val="0"/>
              <w:marRight w:val="0"/>
              <w:marTop w:val="0"/>
              <w:marBottom w:val="0"/>
              <w:divBdr>
                <w:top w:val="none" w:sz="0" w:space="0" w:color="auto"/>
                <w:left w:val="none" w:sz="0" w:space="0" w:color="auto"/>
                <w:bottom w:val="none" w:sz="0" w:space="0" w:color="auto"/>
                <w:right w:val="none" w:sz="0" w:space="0" w:color="auto"/>
              </w:divBdr>
            </w:div>
          </w:divsChild>
        </w:div>
        <w:div w:id="536964638">
          <w:marLeft w:val="0"/>
          <w:marRight w:val="0"/>
          <w:marTop w:val="0"/>
          <w:marBottom w:val="0"/>
          <w:divBdr>
            <w:top w:val="none" w:sz="0" w:space="0" w:color="auto"/>
            <w:left w:val="none" w:sz="0" w:space="0" w:color="auto"/>
            <w:bottom w:val="none" w:sz="0" w:space="0" w:color="auto"/>
            <w:right w:val="none" w:sz="0" w:space="0" w:color="auto"/>
          </w:divBdr>
          <w:divsChild>
            <w:div w:id="536964597">
              <w:marLeft w:val="0"/>
              <w:marRight w:val="0"/>
              <w:marTop w:val="0"/>
              <w:marBottom w:val="0"/>
              <w:divBdr>
                <w:top w:val="none" w:sz="0" w:space="0" w:color="auto"/>
                <w:left w:val="none" w:sz="0" w:space="0" w:color="auto"/>
                <w:bottom w:val="none" w:sz="0" w:space="0" w:color="auto"/>
                <w:right w:val="none" w:sz="0" w:space="0" w:color="auto"/>
              </w:divBdr>
            </w:div>
          </w:divsChild>
        </w:div>
        <w:div w:id="536964644">
          <w:marLeft w:val="0"/>
          <w:marRight w:val="0"/>
          <w:marTop w:val="0"/>
          <w:marBottom w:val="0"/>
          <w:divBdr>
            <w:top w:val="none" w:sz="0" w:space="0" w:color="auto"/>
            <w:left w:val="none" w:sz="0" w:space="0" w:color="auto"/>
            <w:bottom w:val="none" w:sz="0" w:space="0" w:color="auto"/>
            <w:right w:val="none" w:sz="0" w:space="0" w:color="auto"/>
          </w:divBdr>
          <w:divsChild>
            <w:div w:id="536964826">
              <w:marLeft w:val="0"/>
              <w:marRight w:val="0"/>
              <w:marTop w:val="0"/>
              <w:marBottom w:val="0"/>
              <w:divBdr>
                <w:top w:val="none" w:sz="0" w:space="0" w:color="auto"/>
                <w:left w:val="none" w:sz="0" w:space="0" w:color="auto"/>
                <w:bottom w:val="none" w:sz="0" w:space="0" w:color="auto"/>
                <w:right w:val="none" w:sz="0" w:space="0" w:color="auto"/>
              </w:divBdr>
            </w:div>
          </w:divsChild>
        </w:div>
        <w:div w:id="536964653">
          <w:marLeft w:val="0"/>
          <w:marRight w:val="0"/>
          <w:marTop w:val="0"/>
          <w:marBottom w:val="0"/>
          <w:divBdr>
            <w:top w:val="none" w:sz="0" w:space="0" w:color="auto"/>
            <w:left w:val="none" w:sz="0" w:space="0" w:color="auto"/>
            <w:bottom w:val="none" w:sz="0" w:space="0" w:color="auto"/>
            <w:right w:val="none" w:sz="0" w:space="0" w:color="auto"/>
          </w:divBdr>
          <w:divsChild>
            <w:div w:id="536965120">
              <w:marLeft w:val="0"/>
              <w:marRight w:val="0"/>
              <w:marTop w:val="0"/>
              <w:marBottom w:val="0"/>
              <w:divBdr>
                <w:top w:val="none" w:sz="0" w:space="0" w:color="auto"/>
                <w:left w:val="none" w:sz="0" w:space="0" w:color="auto"/>
                <w:bottom w:val="none" w:sz="0" w:space="0" w:color="auto"/>
                <w:right w:val="none" w:sz="0" w:space="0" w:color="auto"/>
              </w:divBdr>
            </w:div>
          </w:divsChild>
        </w:div>
        <w:div w:id="536964654">
          <w:marLeft w:val="0"/>
          <w:marRight w:val="0"/>
          <w:marTop w:val="0"/>
          <w:marBottom w:val="0"/>
          <w:divBdr>
            <w:top w:val="none" w:sz="0" w:space="0" w:color="auto"/>
            <w:left w:val="none" w:sz="0" w:space="0" w:color="auto"/>
            <w:bottom w:val="none" w:sz="0" w:space="0" w:color="auto"/>
            <w:right w:val="none" w:sz="0" w:space="0" w:color="auto"/>
          </w:divBdr>
          <w:divsChild>
            <w:div w:id="536964636">
              <w:marLeft w:val="0"/>
              <w:marRight w:val="0"/>
              <w:marTop w:val="0"/>
              <w:marBottom w:val="0"/>
              <w:divBdr>
                <w:top w:val="none" w:sz="0" w:space="0" w:color="auto"/>
                <w:left w:val="none" w:sz="0" w:space="0" w:color="auto"/>
                <w:bottom w:val="none" w:sz="0" w:space="0" w:color="auto"/>
                <w:right w:val="none" w:sz="0" w:space="0" w:color="auto"/>
              </w:divBdr>
            </w:div>
          </w:divsChild>
        </w:div>
        <w:div w:id="536964656">
          <w:marLeft w:val="0"/>
          <w:marRight w:val="0"/>
          <w:marTop w:val="0"/>
          <w:marBottom w:val="0"/>
          <w:divBdr>
            <w:top w:val="none" w:sz="0" w:space="0" w:color="auto"/>
            <w:left w:val="none" w:sz="0" w:space="0" w:color="auto"/>
            <w:bottom w:val="none" w:sz="0" w:space="0" w:color="auto"/>
            <w:right w:val="none" w:sz="0" w:space="0" w:color="auto"/>
          </w:divBdr>
          <w:divsChild>
            <w:div w:id="536964884">
              <w:marLeft w:val="0"/>
              <w:marRight w:val="0"/>
              <w:marTop w:val="0"/>
              <w:marBottom w:val="0"/>
              <w:divBdr>
                <w:top w:val="none" w:sz="0" w:space="0" w:color="auto"/>
                <w:left w:val="none" w:sz="0" w:space="0" w:color="auto"/>
                <w:bottom w:val="none" w:sz="0" w:space="0" w:color="auto"/>
                <w:right w:val="none" w:sz="0" w:space="0" w:color="auto"/>
              </w:divBdr>
            </w:div>
          </w:divsChild>
        </w:div>
        <w:div w:id="536964657">
          <w:marLeft w:val="0"/>
          <w:marRight w:val="0"/>
          <w:marTop w:val="0"/>
          <w:marBottom w:val="0"/>
          <w:divBdr>
            <w:top w:val="none" w:sz="0" w:space="0" w:color="auto"/>
            <w:left w:val="none" w:sz="0" w:space="0" w:color="auto"/>
            <w:bottom w:val="none" w:sz="0" w:space="0" w:color="auto"/>
            <w:right w:val="none" w:sz="0" w:space="0" w:color="auto"/>
          </w:divBdr>
          <w:divsChild>
            <w:div w:id="536964959">
              <w:marLeft w:val="0"/>
              <w:marRight w:val="0"/>
              <w:marTop w:val="0"/>
              <w:marBottom w:val="0"/>
              <w:divBdr>
                <w:top w:val="none" w:sz="0" w:space="0" w:color="auto"/>
                <w:left w:val="none" w:sz="0" w:space="0" w:color="auto"/>
                <w:bottom w:val="none" w:sz="0" w:space="0" w:color="auto"/>
                <w:right w:val="none" w:sz="0" w:space="0" w:color="auto"/>
              </w:divBdr>
            </w:div>
          </w:divsChild>
        </w:div>
        <w:div w:id="536964671">
          <w:marLeft w:val="0"/>
          <w:marRight w:val="0"/>
          <w:marTop w:val="0"/>
          <w:marBottom w:val="0"/>
          <w:divBdr>
            <w:top w:val="none" w:sz="0" w:space="0" w:color="auto"/>
            <w:left w:val="none" w:sz="0" w:space="0" w:color="auto"/>
            <w:bottom w:val="none" w:sz="0" w:space="0" w:color="auto"/>
            <w:right w:val="none" w:sz="0" w:space="0" w:color="auto"/>
          </w:divBdr>
          <w:divsChild>
            <w:div w:id="536964504">
              <w:marLeft w:val="0"/>
              <w:marRight w:val="0"/>
              <w:marTop w:val="0"/>
              <w:marBottom w:val="0"/>
              <w:divBdr>
                <w:top w:val="none" w:sz="0" w:space="0" w:color="auto"/>
                <w:left w:val="none" w:sz="0" w:space="0" w:color="auto"/>
                <w:bottom w:val="none" w:sz="0" w:space="0" w:color="auto"/>
                <w:right w:val="none" w:sz="0" w:space="0" w:color="auto"/>
              </w:divBdr>
            </w:div>
          </w:divsChild>
        </w:div>
        <w:div w:id="536964682">
          <w:marLeft w:val="0"/>
          <w:marRight w:val="0"/>
          <w:marTop w:val="0"/>
          <w:marBottom w:val="0"/>
          <w:divBdr>
            <w:top w:val="none" w:sz="0" w:space="0" w:color="auto"/>
            <w:left w:val="none" w:sz="0" w:space="0" w:color="auto"/>
            <w:bottom w:val="none" w:sz="0" w:space="0" w:color="auto"/>
            <w:right w:val="none" w:sz="0" w:space="0" w:color="auto"/>
          </w:divBdr>
          <w:divsChild>
            <w:div w:id="536964792">
              <w:marLeft w:val="0"/>
              <w:marRight w:val="0"/>
              <w:marTop w:val="0"/>
              <w:marBottom w:val="0"/>
              <w:divBdr>
                <w:top w:val="none" w:sz="0" w:space="0" w:color="auto"/>
                <w:left w:val="none" w:sz="0" w:space="0" w:color="auto"/>
                <w:bottom w:val="none" w:sz="0" w:space="0" w:color="auto"/>
                <w:right w:val="none" w:sz="0" w:space="0" w:color="auto"/>
              </w:divBdr>
            </w:div>
          </w:divsChild>
        </w:div>
        <w:div w:id="536964706">
          <w:marLeft w:val="0"/>
          <w:marRight w:val="0"/>
          <w:marTop w:val="0"/>
          <w:marBottom w:val="0"/>
          <w:divBdr>
            <w:top w:val="none" w:sz="0" w:space="0" w:color="auto"/>
            <w:left w:val="none" w:sz="0" w:space="0" w:color="auto"/>
            <w:bottom w:val="none" w:sz="0" w:space="0" w:color="auto"/>
            <w:right w:val="none" w:sz="0" w:space="0" w:color="auto"/>
          </w:divBdr>
          <w:divsChild>
            <w:div w:id="536964801">
              <w:marLeft w:val="0"/>
              <w:marRight w:val="0"/>
              <w:marTop w:val="0"/>
              <w:marBottom w:val="0"/>
              <w:divBdr>
                <w:top w:val="none" w:sz="0" w:space="0" w:color="auto"/>
                <w:left w:val="none" w:sz="0" w:space="0" w:color="auto"/>
                <w:bottom w:val="none" w:sz="0" w:space="0" w:color="auto"/>
                <w:right w:val="none" w:sz="0" w:space="0" w:color="auto"/>
              </w:divBdr>
            </w:div>
          </w:divsChild>
        </w:div>
        <w:div w:id="536964726">
          <w:marLeft w:val="0"/>
          <w:marRight w:val="0"/>
          <w:marTop w:val="0"/>
          <w:marBottom w:val="0"/>
          <w:divBdr>
            <w:top w:val="none" w:sz="0" w:space="0" w:color="auto"/>
            <w:left w:val="none" w:sz="0" w:space="0" w:color="auto"/>
            <w:bottom w:val="none" w:sz="0" w:space="0" w:color="auto"/>
            <w:right w:val="none" w:sz="0" w:space="0" w:color="auto"/>
          </w:divBdr>
          <w:divsChild>
            <w:div w:id="536964604">
              <w:marLeft w:val="0"/>
              <w:marRight w:val="0"/>
              <w:marTop w:val="0"/>
              <w:marBottom w:val="0"/>
              <w:divBdr>
                <w:top w:val="none" w:sz="0" w:space="0" w:color="auto"/>
                <w:left w:val="none" w:sz="0" w:space="0" w:color="auto"/>
                <w:bottom w:val="none" w:sz="0" w:space="0" w:color="auto"/>
                <w:right w:val="none" w:sz="0" w:space="0" w:color="auto"/>
              </w:divBdr>
            </w:div>
          </w:divsChild>
        </w:div>
        <w:div w:id="536964728">
          <w:marLeft w:val="0"/>
          <w:marRight w:val="0"/>
          <w:marTop w:val="0"/>
          <w:marBottom w:val="0"/>
          <w:divBdr>
            <w:top w:val="none" w:sz="0" w:space="0" w:color="auto"/>
            <w:left w:val="none" w:sz="0" w:space="0" w:color="auto"/>
            <w:bottom w:val="none" w:sz="0" w:space="0" w:color="auto"/>
            <w:right w:val="none" w:sz="0" w:space="0" w:color="auto"/>
          </w:divBdr>
          <w:divsChild>
            <w:div w:id="536964334">
              <w:marLeft w:val="0"/>
              <w:marRight w:val="0"/>
              <w:marTop w:val="0"/>
              <w:marBottom w:val="0"/>
              <w:divBdr>
                <w:top w:val="none" w:sz="0" w:space="0" w:color="auto"/>
                <w:left w:val="none" w:sz="0" w:space="0" w:color="auto"/>
                <w:bottom w:val="none" w:sz="0" w:space="0" w:color="auto"/>
                <w:right w:val="none" w:sz="0" w:space="0" w:color="auto"/>
              </w:divBdr>
            </w:div>
          </w:divsChild>
        </w:div>
        <w:div w:id="536964730">
          <w:marLeft w:val="0"/>
          <w:marRight w:val="0"/>
          <w:marTop w:val="0"/>
          <w:marBottom w:val="0"/>
          <w:divBdr>
            <w:top w:val="none" w:sz="0" w:space="0" w:color="auto"/>
            <w:left w:val="none" w:sz="0" w:space="0" w:color="auto"/>
            <w:bottom w:val="none" w:sz="0" w:space="0" w:color="auto"/>
            <w:right w:val="none" w:sz="0" w:space="0" w:color="auto"/>
          </w:divBdr>
          <w:divsChild>
            <w:div w:id="536964509">
              <w:marLeft w:val="0"/>
              <w:marRight w:val="0"/>
              <w:marTop w:val="0"/>
              <w:marBottom w:val="0"/>
              <w:divBdr>
                <w:top w:val="none" w:sz="0" w:space="0" w:color="auto"/>
                <w:left w:val="none" w:sz="0" w:space="0" w:color="auto"/>
                <w:bottom w:val="none" w:sz="0" w:space="0" w:color="auto"/>
                <w:right w:val="none" w:sz="0" w:space="0" w:color="auto"/>
              </w:divBdr>
            </w:div>
          </w:divsChild>
        </w:div>
        <w:div w:id="536964737">
          <w:marLeft w:val="0"/>
          <w:marRight w:val="0"/>
          <w:marTop w:val="0"/>
          <w:marBottom w:val="0"/>
          <w:divBdr>
            <w:top w:val="none" w:sz="0" w:space="0" w:color="auto"/>
            <w:left w:val="none" w:sz="0" w:space="0" w:color="auto"/>
            <w:bottom w:val="none" w:sz="0" w:space="0" w:color="auto"/>
            <w:right w:val="none" w:sz="0" w:space="0" w:color="auto"/>
          </w:divBdr>
          <w:divsChild>
            <w:div w:id="536964542">
              <w:marLeft w:val="0"/>
              <w:marRight w:val="0"/>
              <w:marTop w:val="0"/>
              <w:marBottom w:val="0"/>
              <w:divBdr>
                <w:top w:val="none" w:sz="0" w:space="0" w:color="auto"/>
                <w:left w:val="none" w:sz="0" w:space="0" w:color="auto"/>
                <w:bottom w:val="none" w:sz="0" w:space="0" w:color="auto"/>
                <w:right w:val="none" w:sz="0" w:space="0" w:color="auto"/>
              </w:divBdr>
            </w:div>
          </w:divsChild>
        </w:div>
        <w:div w:id="536964738">
          <w:marLeft w:val="0"/>
          <w:marRight w:val="0"/>
          <w:marTop w:val="0"/>
          <w:marBottom w:val="0"/>
          <w:divBdr>
            <w:top w:val="none" w:sz="0" w:space="0" w:color="auto"/>
            <w:left w:val="none" w:sz="0" w:space="0" w:color="auto"/>
            <w:bottom w:val="none" w:sz="0" w:space="0" w:color="auto"/>
            <w:right w:val="none" w:sz="0" w:space="0" w:color="auto"/>
          </w:divBdr>
          <w:divsChild>
            <w:div w:id="536964948">
              <w:marLeft w:val="0"/>
              <w:marRight w:val="0"/>
              <w:marTop w:val="0"/>
              <w:marBottom w:val="0"/>
              <w:divBdr>
                <w:top w:val="none" w:sz="0" w:space="0" w:color="auto"/>
                <w:left w:val="none" w:sz="0" w:space="0" w:color="auto"/>
                <w:bottom w:val="none" w:sz="0" w:space="0" w:color="auto"/>
                <w:right w:val="none" w:sz="0" w:space="0" w:color="auto"/>
              </w:divBdr>
            </w:div>
          </w:divsChild>
        </w:div>
        <w:div w:id="536964745">
          <w:marLeft w:val="0"/>
          <w:marRight w:val="0"/>
          <w:marTop w:val="0"/>
          <w:marBottom w:val="0"/>
          <w:divBdr>
            <w:top w:val="none" w:sz="0" w:space="0" w:color="auto"/>
            <w:left w:val="none" w:sz="0" w:space="0" w:color="auto"/>
            <w:bottom w:val="none" w:sz="0" w:space="0" w:color="auto"/>
            <w:right w:val="none" w:sz="0" w:space="0" w:color="auto"/>
          </w:divBdr>
          <w:divsChild>
            <w:div w:id="536964525">
              <w:marLeft w:val="0"/>
              <w:marRight w:val="0"/>
              <w:marTop w:val="0"/>
              <w:marBottom w:val="0"/>
              <w:divBdr>
                <w:top w:val="none" w:sz="0" w:space="0" w:color="auto"/>
                <w:left w:val="none" w:sz="0" w:space="0" w:color="auto"/>
                <w:bottom w:val="none" w:sz="0" w:space="0" w:color="auto"/>
                <w:right w:val="none" w:sz="0" w:space="0" w:color="auto"/>
              </w:divBdr>
            </w:div>
          </w:divsChild>
        </w:div>
        <w:div w:id="536964749">
          <w:marLeft w:val="0"/>
          <w:marRight w:val="0"/>
          <w:marTop w:val="0"/>
          <w:marBottom w:val="0"/>
          <w:divBdr>
            <w:top w:val="none" w:sz="0" w:space="0" w:color="auto"/>
            <w:left w:val="none" w:sz="0" w:space="0" w:color="auto"/>
            <w:bottom w:val="none" w:sz="0" w:space="0" w:color="auto"/>
            <w:right w:val="none" w:sz="0" w:space="0" w:color="auto"/>
          </w:divBdr>
          <w:divsChild>
            <w:div w:id="536964782">
              <w:marLeft w:val="0"/>
              <w:marRight w:val="0"/>
              <w:marTop w:val="0"/>
              <w:marBottom w:val="0"/>
              <w:divBdr>
                <w:top w:val="none" w:sz="0" w:space="0" w:color="auto"/>
                <w:left w:val="none" w:sz="0" w:space="0" w:color="auto"/>
                <w:bottom w:val="none" w:sz="0" w:space="0" w:color="auto"/>
                <w:right w:val="none" w:sz="0" w:space="0" w:color="auto"/>
              </w:divBdr>
            </w:div>
          </w:divsChild>
        </w:div>
        <w:div w:id="536964760">
          <w:marLeft w:val="0"/>
          <w:marRight w:val="0"/>
          <w:marTop w:val="0"/>
          <w:marBottom w:val="0"/>
          <w:divBdr>
            <w:top w:val="none" w:sz="0" w:space="0" w:color="auto"/>
            <w:left w:val="none" w:sz="0" w:space="0" w:color="auto"/>
            <w:bottom w:val="none" w:sz="0" w:space="0" w:color="auto"/>
            <w:right w:val="none" w:sz="0" w:space="0" w:color="auto"/>
          </w:divBdr>
          <w:divsChild>
            <w:div w:id="536964827">
              <w:marLeft w:val="0"/>
              <w:marRight w:val="0"/>
              <w:marTop w:val="0"/>
              <w:marBottom w:val="0"/>
              <w:divBdr>
                <w:top w:val="none" w:sz="0" w:space="0" w:color="auto"/>
                <w:left w:val="none" w:sz="0" w:space="0" w:color="auto"/>
                <w:bottom w:val="none" w:sz="0" w:space="0" w:color="auto"/>
                <w:right w:val="none" w:sz="0" w:space="0" w:color="auto"/>
              </w:divBdr>
            </w:div>
          </w:divsChild>
        </w:div>
        <w:div w:id="536964768">
          <w:marLeft w:val="0"/>
          <w:marRight w:val="0"/>
          <w:marTop w:val="0"/>
          <w:marBottom w:val="0"/>
          <w:divBdr>
            <w:top w:val="none" w:sz="0" w:space="0" w:color="auto"/>
            <w:left w:val="none" w:sz="0" w:space="0" w:color="auto"/>
            <w:bottom w:val="none" w:sz="0" w:space="0" w:color="auto"/>
            <w:right w:val="none" w:sz="0" w:space="0" w:color="auto"/>
          </w:divBdr>
          <w:divsChild>
            <w:div w:id="536964956">
              <w:marLeft w:val="0"/>
              <w:marRight w:val="0"/>
              <w:marTop w:val="0"/>
              <w:marBottom w:val="0"/>
              <w:divBdr>
                <w:top w:val="none" w:sz="0" w:space="0" w:color="auto"/>
                <w:left w:val="none" w:sz="0" w:space="0" w:color="auto"/>
                <w:bottom w:val="none" w:sz="0" w:space="0" w:color="auto"/>
                <w:right w:val="none" w:sz="0" w:space="0" w:color="auto"/>
              </w:divBdr>
            </w:div>
          </w:divsChild>
        </w:div>
        <w:div w:id="536964772">
          <w:marLeft w:val="0"/>
          <w:marRight w:val="0"/>
          <w:marTop w:val="0"/>
          <w:marBottom w:val="0"/>
          <w:divBdr>
            <w:top w:val="none" w:sz="0" w:space="0" w:color="auto"/>
            <w:left w:val="none" w:sz="0" w:space="0" w:color="auto"/>
            <w:bottom w:val="none" w:sz="0" w:space="0" w:color="auto"/>
            <w:right w:val="none" w:sz="0" w:space="0" w:color="auto"/>
          </w:divBdr>
          <w:divsChild>
            <w:div w:id="536964352">
              <w:marLeft w:val="0"/>
              <w:marRight w:val="0"/>
              <w:marTop w:val="0"/>
              <w:marBottom w:val="0"/>
              <w:divBdr>
                <w:top w:val="none" w:sz="0" w:space="0" w:color="auto"/>
                <w:left w:val="none" w:sz="0" w:space="0" w:color="auto"/>
                <w:bottom w:val="none" w:sz="0" w:space="0" w:color="auto"/>
                <w:right w:val="none" w:sz="0" w:space="0" w:color="auto"/>
              </w:divBdr>
            </w:div>
          </w:divsChild>
        </w:div>
        <w:div w:id="536964776">
          <w:marLeft w:val="0"/>
          <w:marRight w:val="0"/>
          <w:marTop w:val="0"/>
          <w:marBottom w:val="0"/>
          <w:divBdr>
            <w:top w:val="none" w:sz="0" w:space="0" w:color="auto"/>
            <w:left w:val="none" w:sz="0" w:space="0" w:color="auto"/>
            <w:bottom w:val="none" w:sz="0" w:space="0" w:color="auto"/>
            <w:right w:val="none" w:sz="0" w:space="0" w:color="auto"/>
          </w:divBdr>
          <w:divsChild>
            <w:div w:id="536964722">
              <w:marLeft w:val="0"/>
              <w:marRight w:val="0"/>
              <w:marTop w:val="0"/>
              <w:marBottom w:val="0"/>
              <w:divBdr>
                <w:top w:val="none" w:sz="0" w:space="0" w:color="auto"/>
                <w:left w:val="none" w:sz="0" w:space="0" w:color="auto"/>
                <w:bottom w:val="none" w:sz="0" w:space="0" w:color="auto"/>
                <w:right w:val="none" w:sz="0" w:space="0" w:color="auto"/>
              </w:divBdr>
            </w:div>
          </w:divsChild>
        </w:div>
        <w:div w:id="536964777">
          <w:marLeft w:val="0"/>
          <w:marRight w:val="0"/>
          <w:marTop w:val="0"/>
          <w:marBottom w:val="0"/>
          <w:divBdr>
            <w:top w:val="none" w:sz="0" w:space="0" w:color="auto"/>
            <w:left w:val="none" w:sz="0" w:space="0" w:color="auto"/>
            <w:bottom w:val="none" w:sz="0" w:space="0" w:color="auto"/>
            <w:right w:val="none" w:sz="0" w:space="0" w:color="auto"/>
          </w:divBdr>
          <w:divsChild>
            <w:div w:id="536965031">
              <w:marLeft w:val="0"/>
              <w:marRight w:val="0"/>
              <w:marTop w:val="0"/>
              <w:marBottom w:val="0"/>
              <w:divBdr>
                <w:top w:val="none" w:sz="0" w:space="0" w:color="auto"/>
                <w:left w:val="none" w:sz="0" w:space="0" w:color="auto"/>
                <w:bottom w:val="none" w:sz="0" w:space="0" w:color="auto"/>
                <w:right w:val="none" w:sz="0" w:space="0" w:color="auto"/>
              </w:divBdr>
            </w:div>
          </w:divsChild>
        </w:div>
        <w:div w:id="536964781">
          <w:marLeft w:val="0"/>
          <w:marRight w:val="0"/>
          <w:marTop w:val="0"/>
          <w:marBottom w:val="0"/>
          <w:divBdr>
            <w:top w:val="none" w:sz="0" w:space="0" w:color="auto"/>
            <w:left w:val="none" w:sz="0" w:space="0" w:color="auto"/>
            <w:bottom w:val="none" w:sz="0" w:space="0" w:color="auto"/>
            <w:right w:val="none" w:sz="0" w:space="0" w:color="auto"/>
          </w:divBdr>
          <w:divsChild>
            <w:div w:id="536964651">
              <w:marLeft w:val="0"/>
              <w:marRight w:val="0"/>
              <w:marTop w:val="0"/>
              <w:marBottom w:val="0"/>
              <w:divBdr>
                <w:top w:val="none" w:sz="0" w:space="0" w:color="auto"/>
                <w:left w:val="none" w:sz="0" w:space="0" w:color="auto"/>
                <w:bottom w:val="none" w:sz="0" w:space="0" w:color="auto"/>
                <w:right w:val="none" w:sz="0" w:space="0" w:color="auto"/>
              </w:divBdr>
            </w:div>
          </w:divsChild>
        </w:div>
        <w:div w:id="536964786">
          <w:marLeft w:val="0"/>
          <w:marRight w:val="0"/>
          <w:marTop w:val="0"/>
          <w:marBottom w:val="0"/>
          <w:divBdr>
            <w:top w:val="none" w:sz="0" w:space="0" w:color="auto"/>
            <w:left w:val="none" w:sz="0" w:space="0" w:color="auto"/>
            <w:bottom w:val="none" w:sz="0" w:space="0" w:color="auto"/>
            <w:right w:val="none" w:sz="0" w:space="0" w:color="auto"/>
          </w:divBdr>
          <w:divsChild>
            <w:div w:id="536964681">
              <w:marLeft w:val="0"/>
              <w:marRight w:val="0"/>
              <w:marTop w:val="0"/>
              <w:marBottom w:val="0"/>
              <w:divBdr>
                <w:top w:val="none" w:sz="0" w:space="0" w:color="auto"/>
                <w:left w:val="none" w:sz="0" w:space="0" w:color="auto"/>
                <w:bottom w:val="none" w:sz="0" w:space="0" w:color="auto"/>
                <w:right w:val="none" w:sz="0" w:space="0" w:color="auto"/>
              </w:divBdr>
            </w:div>
          </w:divsChild>
        </w:div>
        <w:div w:id="536964788">
          <w:marLeft w:val="0"/>
          <w:marRight w:val="0"/>
          <w:marTop w:val="0"/>
          <w:marBottom w:val="0"/>
          <w:divBdr>
            <w:top w:val="none" w:sz="0" w:space="0" w:color="auto"/>
            <w:left w:val="none" w:sz="0" w:space="0" w:color="auto"/>
            <w:bottom w:val="none" w:sz="0" w:space="0" w:color="auto"/>
            <w:right w:val="none" w:sz="0" w:space="0" w:color="auto"/>
          </w:divBdr>
          <w:divsChild>
            <w:div w:id="536964548">
              <w:marLeft w:val="0"/>
              <w:marRight w:val="0"/>
              <w:marTop w:val="0"/>
              <w:marBottom w:val="0"/>
              <w:divBdr>
                <w:top w:val="none" w:sz="0" w:space="0" w:color="auto"/>
                <w:left w:val="none" w:sz="0" w:space="0" w:color="auto"/>
                <w:bottom w:val="none" w:sz="0" w:space="0" w:color="auto"/>
                <w:right w:val="none" w:sz="0" w:space="0" w:color="auto"/>
              </w:divBdr>
            </w:div>
          </w:divsChild>
        </w:div>
        <w:div w:id="536964799">
          <w:marLeft w:val="0"/>
          <w:marRight w:val="0"/>
          <w:marTop w:val="0"/>
          <w:marBottom w:val="0"/>
          <w:divBdr>
            <w:top w:val="none" w:sz="0" w:space="0" w:color="auto"/>
            <w:left w:val="none" w:sz="0" w:space="0" w:color="auto"/>
            <w:bottom w:val="none" w:sz="0" w:space="0" w:color="auto"/>
            <w:right w:val="none" w:sz="0" w:space="0" w:color="auto"/>
          </w:divBdr>
          <w:divsChild>
            <w:div w:id="536964411">
              <w:marLeft w:val="0"/>
              <w:marRight w:val="0"/>
              <w:marTop w:val="0"/>
              <w:marBottom w:val="0"/>
              <w:divBdr>
                <w:top w:val="none" w:sz="0" w:space="0" w:color="auto"/>
                <w:left w:val="none" w:sz="0" w:space="0" w:color="auto"/>
                <w:bottom w:val="none" w:sz="0" w:space="0" w:color="auto"/>
                <w:right w:val="none" w:sz="0" w:space="0" w:color="auto"/>
              </w:divBdr>
            </w:div>
          </w:divsChild>
        </w:div>
        <w:div w:id="536964816">
          <w:marLeft w:val="0"/>
          <w:marRight w:val="0"/>
          <w:marTop w:val="0"/>
          <w:marBottom w:val="0"/>
          <w:divBdr>
            <w:top w:val="none" w:sz="0" w:space="0" w:color="auto"/>
            <w:left w:val="none" w:sz="0" w:space="0" w:color="auto"/>
            <w:bottom w:val="none" w:sz="0" w:space="0" w:color="auto"/>
            <w:right w:val="none" w:sz="0" w:space="0" w:color="auto"/>
          </w:divBdr>
          <w:divsChild>
            <w:div w:id="536964450">
              <w:marLeft w:val="0"/>
              <w:marRight w:val="0"/>
              <w:marTop w:val="0"/>
              <w:marBottom w:val="0"/>
              <w:divBdr>
                <w:top w:val="none" w:sz="0" w:space="0" w:color="auto"/>
                <w:left w:val="none" w:sz="0" w:space="0" w:color="auto"/>
                <w:bottom w:val="none" w:sz="0" w:space="0" w:color="auto"/>
                <w:right w:val="none" w:sz="0" w:space="0" w:color="auto"/>
              </w:divBdr>
            </w:div>
          </w:divsChild>
        </w:div>
        <w:div w:id="536964825">
          <w:marLeft w:val="0"/>
          <w:marRight w:val="0"/>
          <w:marTop w:val="0"/>
          <w:marBottom w:val="0"/>
          <w:divBdr>
            <w:top w:val="none" w:sz="0" w:space="0" w:color="auto"/>
            <w:left w:val="none" w:sz="0" w:space="0" w:color="auto"/>
            <w:bottom w:val="none" w:sz="0" w:space="0" w:color="auto"/>
            <w:right w:val="none" w:sz="0" w:space="0" w:color="auto"/>
          </w:divBdr>
          <w:divsChild>
            <w:div w:id="536964769">
              <w:marLeft w:val="0"/>
              <w:marRight w:val="0"/>
              <w:marTop w:val="0"/>
              <w:marBottom w:val="0"/>
              <w:divBdr>
                <w:top w:val="none" w:sz="0" w:space="0" w:color="auto"/>
                <w:left w:val="none" w:sz="0" w:space="0" w:color="auto"/>
                <w:bottom w:val="none" w:sz="0" w:space="0" w:color="auto"/>
                <w:right w:val="none" w:sz="0" w:space="0" w:color="auto"/>
              </w:divBdr>
            </w:div>
          </w:divsChild>
        </w:div>
        <w:div w:id="536964846">
          <w:marLeft w:val="0"/>
          <w:marRight w:val="0"/>
          <w:marTop w:val="0"/>
          <w:marBottom w:val="0"/>
          <w:divBdr>
            <w:top w:val="none" w:sz="0" w:space="0" w:color="auto"/>
            <w:left w:val="none" w:sz="0" w:space="0" w:color="auto"/>
            <w:bottom w:val="none" w:sz="0" w:space="0" w:color="auto"/>
            <w:right w:val="none" w:sz="0" w:space="0" w:color="auto"/>
          </w:divBdr>
          <w:divsChild>
            <w:div w:id="536964975">
              <w:marLeft w:val="0"/>
              <w:marRight w:val="0"/>
              <w:marTop w:val="0"/>
              <w:marBottom w:val="0"/>
              <w:divBdr>
                <w:top w:val="none" w:sz="0" w:space="0" w:color="auto"/>
                <w:left w:val="none" w:sz="0" w:space="0" w:color="auto"/>
                <w:bottom w:val="none" w:sz="0" w:space="0" w:color="auto"/>
                <w:right w:val="none" w:sz="0" w:space="0" w:color="auto"/>
              </w:divBdr>
            </w:div>
          </w:divsChild>
        </w:div>
        <w:div w:id="536964849">
          <w:marLeft w:val="0"/>
          <w:marRight w:val="0"/>
          <w:marTop w:val="0"/>
          <w:marBottom w:val="0"/>
          <w:divBdr>
            <w:top w:val="none" w:sz="0" w:space="0" w:color="auto"/>
            <w:left w:val="none" w:sz="0" w:space="0" w:color="auto"/>
            <w:bottom w:val="none" w:sz="0" w:space="0" w:color="auto"/>
            <w:right w:val="none" w:sz="0" w:space="0" w:color="auto"/>
          </w:divBdr>
          <w:divsChild>
            <w:div w:id="536964823">
              <w:marLeft w:val="0"/>
              <w:marRight w:val="0"/>
              <w:marTop w:val="0"/>
              <w:marBottom w:val="0"/>
              <w:divBdr>
                <w:top w:val="none" w:sz="0" w:space="0" w:color="auto"/>
                <w:left w:val="none" w:sz="0" w:space="0" w:color="auto"/>
                <w:bottom w:val="none" w:sz="0" w:space="0" w:color="auto"/>
                <w:right w:val="none" w:sz="0" w:space="0" w:color="auto"/>
              </w:divBdr>
            </w:div>
          </w:divsChild>
        </w:div>
        <w:div w:id="536964852">
          <w:marLeft w:val="0"/>
          <w:marRight w:val="0"/>
          <w:marTop w:val="0"/>
          <w:marBottom w:val="0"/>
          <w:divBdr>
            <w:top w:val="none" w:sz="0" w:space="0" w:color="auto"/>
            <w:left w:val="none" w:sz="0" w:space="0" w:color="auto"/>
            <w:bottom w:val="none" w:sz="0" w:space="0" w:color="auto"/>
            <w:right w:val="none" w:sz="0" w:space="0" w:color="auto"/>
          </w:divBdr>
          <w:divsChild>
            <w:div w:id="536964588">
              <w:marLeft w:val="0"/>
              <w:marRight w:val="0"/>
              <w:marTop w:val="0"/>
              <w:marBottom w:val="0"/>
              <w:divBdr>
                <w:top w:val="none" w:sz="0" w:space="0" w:color="auto"/>
                <w:left w:val="none" w:sz="0" w:space="0" w:color="auto"/>
                <w:bottom w:val="none" w:sz="0" w:space="0" w:color="auto"/>
                <w:right w:val="none" w:sz="0" w:space="0" w:color="auto"/>
              </w:divBdr>
            </w:div>
          </w:divsChild>
        </w:div>
        <w:div w:id="536964854">
          <w:marLeft w:val="0"/>
          <w:marRight w:val="0"/>
          <w:marTop w:val="0"/>
          <w:marBottom w:val="0"/>
          <w:divBdr>
            <w:top w:val="none" w:sz="0" w:space="0" w:color="auto"/>
            <w:left w:val="none" w:sz="0" w:space="0" w:color="auto"/>
            <w:bottom w:val="none" w:sz="0" w:space="0" w:color="auto"/>
            <w:right w:val="none" w:sz="0" w:space="0" w:color="auto"/>
          </w:divBdr>
          <w:divsChild>
            <w:div w:id="536964716">
              <w:marLeft w:val="0"/>
              <w:marRight w:val="0"/>
              <w:marTop w:val="0"/>
              <w:marBottom w:val="0"/>
              <w:divBdr>
                <w:top w:val="none" w:sz="0" w:space="0" w:color="auto"/>
                <w:left w:val="none" w:sz="0" w:space="0" w:color="auto"/>
                <w:bottom w:val="none" w:sz="0" w:space="0" w:color="auto"/>
                <w:right w:val="none" w:sz="0" w:space="0" w:color="auto"/>
              </w:divBdr>
            </w:div>
          </w:divsChild>
        </w:div>
        <w:div w:id="536964855">
          <w:marLeft w:val="0"/>
          <w:marRight w:val="0"/>
          <w:marTop w:val="0"/>
          <w:marBottom w:val="0"/>
          <w:divBdr>
            <w:top w:val="none" w:sz="0" w:space="0" w:color="auto"/>
            <w:left w:val="none" w:sz="0" w:space="0" w:color="auto"/>
            <w:bottom w:val="none" w:sz="0" w:space="0" w:color="auto"/>
            <w:right w:val="none" w:sz="0" w:space="0" w:color="auto"/>
          </w:divBdr>
          <w:divsChild>
            <w:div w:id="536964615">
              <w:marLeft w:val="0"/>
              <w:marRight w:val="0"/>
              <w:marTop w:val="0"/>
              <w:marBottom w:val="0"/>
              <w:divBdr>
                <w:top w:val="none" w:sz="0" w:space="0" w:color="auto"/>
                <w:left w:val="none" w:sz="0" w:space="0" w:color="auto"/>
                <w:bottom w:val="none" w:sz="0" w:space="0" w:color="auto"/>
                <w:right w:val="none" w:sz="0" w:space="0" w:color="auto"/>
              </w:divBdr>
            </w:div>
          </w:divsChild>
        </w:div>
        <w:div w:id="536964858">
          <w:marLeft w:val="0"/>
          <w:marRight w:val="0"/>
          <w:marTop w:val="0"/>
          <w:marBottom w:val="0"/>
          <w:divBdr>
            <w:top w:val="none" w:sz="0" w:space="0" w:color="auto"/>
            <w:left w:val="none" w:sz="0" w:space="0" w:color="auto"/>
            <w:bottom w:val="none" w:sz="0" w:space="0" w:color="auto"/>
            <w:right w:val="none" w:sz="0" w:space="0" w:color="auto"/>
          </w:divBdr>
          <w:divsChild>
            <w:div w:id="536964622">
              <w:marLeft w:val="0"/>
              <w:marRight w:val="0"/>
              <w:marTop w:val="0"/>
              <w:marBottom w:val="0"/>
              <w:divBdr>
                <w:top w:val="none" w:sz="0" w:space="0" w:color="auto"/>
                <w:left w:val="none" w:sz="0" w:space="0" w:color="auto"/>
                <w:bottom w:val="none" w:sz="0" w:space="0" w:color="auto"/>
                <w:right w:val="none" w:sz="0" w:space="0" w:color="auto"/>
              </w:divBdr>
            </w:div>
          </w:divsChild>
        </w:div>
        <w:div w:id="536964865">
          <w:marLeft w:val="0"/>
          <w:marRight w:val="0"/>
          <w:marTop w:val="0"/>
          <w:marBottom w:val="0"/>
          <w:divBdr>
            <w:top w:val="none" w:sz="0" w:space="0" w:color="auto"/>
            <w:left w:val="none" w:sz="0" w:space="0" w:color="auto"/>
            <w:bottom w:val="none" w:sz="0" w:space="0" w:color="auto"/>
            <w:right w:val="none" w:sz="0" w:space="0" w:color="auto"/>
          </w:divBdr>
          <w:divsChild>
            <w:div w:id="536965116">
              <w:marLeft w:val="0"/>
              <w:marRight w:val="0"/>
              <w:marTop w:val="0"/>
              <w:marBottom w:val="0"/>
              <w:divBdr>
                <w:top w:val="none" w:sz="0" w:space="0" w:color="auto"/>
                <w:left w:val="none" w:sz="0" w:space="0" w:color="auto"/>
                <w:bottom w:val="none" w:sz="0" w:space="0" w:color="auto"/>
                <w:right w:val="none" w:sz="0" w:space="0" w:color="auto"/>
              </w:divBdr>
            </w:div>
          </w:divsChild>
        </w:div>
        <w:div w:id="536964873">
          <w:marLeft w:val="0"/>
          <w:marRight w:val="0"/>
          <w:marTop w:val="0"/>
          <w:marBottom w:val="0"/>
          <w:divBdr>
            <w:top w:val="none" w:sz="0" w:space="0" w:color="auto"/>
            <w:left w:val="none" w:sz="0" w:space="0" w:color="auto"/>
            <w:bottom w:val="none" w:sz="0" w:space="0" w:color="auto"/>
            <w:right w:val="none" w:sz="0" w:space="0" w:color="auto"/>
          </w:divBdr>
          <w:divsChild>
            <w:div w:id="536964563">
              <w:marLeft w:val="0"/>
              <w:marRight w:val="0"/>
              <w:marTop w:val="0"/>
              <w:marBottom w:val="0"/>
              <w:divBdr>
                <w:top w:val="none" w:sz="0" w:space="0" w:color="auto"/>
                <w:left w:val="none" w:sz="0" w:space="0" w:color="auto"/>
                <w:bottom w:val="none" w:sz="0" w:space="0" w:color="auto"/>
                <w:right w:val="none" w:sz="0" w:space="0" w:color="auto"/>
              </w:divBdr>
            </w:div>
          </w:divsChild>
        </w:div>
        <w:div w:id="536964881">
          <w:marLeft w:val="0"/>
          <w:marRight w:val="0"/>
          <w:marTop w:val="0"/>
          <w:marBottom w:val="0"/>
          <w:divBdr>
            <w:top w:val="none" w:sz="0" w:space="0" w:color="auto"/>
            <w:left w:val="none" w:sz="0" w:space="0" w:color="auto"/>
            <w:bottom w:val="none" w:sz="0" w:space="0" w:color="auto"/>
            <w:right w:val="none" w:sz="0" w:space="0" w:color="auto"/>
          </w:divBdr>
          <w:divsChild>
            <w:div w:id="536964904">
              <w:marLeft w:val="0"/>
              <w:marRight w:val="0"/>
              <w:marTop w:val="0"/>
              <w:marBottom w:val="0"/>
              <w:divBdr>
                <w:top w:val="none" w:sz="0" w:space="0" w:color="auto"/>
                <w:left w:val="none" w:sz="0" w:space="0" w:color="auto"/>
                <w:bottom w:val="none" w:sz="0" w:space="0" w:color="auto"/>
                <w:right w:val="none" w:sz="0" w:space="0" w:color="auto"/>
              </w:divBdr>
            </w:div>
          </w:divsChild>
        </w:div>
        <w:div w:id="536964883">
          <w:marLeft w:val="0"/>
          <w:marRight w:val="0"/>
          <w:marTop w:val="0"/>
          <w:marBottom w:val="0"/>
          <w:divBdr>
            <w:top w:val="none" w:sz="0" w:space="0" w:color="auto"/>
            <w:left w:val="none" w:sz="0" w:space="0" w:color="auto"/>
            <w:bottom w:val="none" w:sz="0" w:space="0" w:color="auto"/>
            <w:right w:val="none" w:sz="0" w:space="0" w:color="auto"/>
          </w:divBdr>
          <w:divsChild>
            <w:div w:id="536964834">
              <w:marLeft w:val="0"/>
              <w:marRight w:val="0"/>
              <w:marTop w:val="0"/>
              <w:marBottom w:val="0"/>
              <w:divBdr>
                <w:top w:val="none" w:sz="0" w:space="0" w:color="auto"/>
                <w:left w:val="none" w:sz="0" w:space="0" w:color="auto"/>
                <w:bottom w:val="none" w:sz="0" w:space="0" w:color="auto"/>
                <w:right w:val="none" w:sz="0" w:space="0" w:color="auto"/>
              </w:divBdr>
            </w:div>
          </w:divsChild>
        </w:div>
        <w:div w:id="536964887">
          <w:marLeft w:val="0"/>
          <w:marRight w:val="0"/>
          <w:marTop w:val="0"/>
          <w:marBottom w:val="0"/>
          <w:divBdr>
            <w:top w:val="none" w:sz="0" w:space="0" w:color="auto"/>
            <w:left w:val="none" w:sz="0" w:space="0" w:color="auto"/>
            <w:bottom w:val="none" w:sz="0" w:space="0" w:color="auto"/>
            <w:right w:val="none" w:sz="0" w:space="0" w:color="auto"/>
          </w:divBdr>
          <w:divsChild>
            <w:div w:id="536964886">
              <w:marLeft w:val="0"/>
              <w:marRight w:val="0"/>
              <w:marTop w:val="0"/>
              <w:marBottom w:val="0"/>
              <w:divBdr>
                <w:top w:val="none" w:sz="0" w:space="0" w:color="auto"/>
                <w:left w:val="none" w:sz="0" w:space="0" w:color="auto"/>
                <w:bottom w:val="none" w:sz="0" w:space="0" w:color="auto"/>
                <w:right w:val="none" w:sz="0" w:space="0" w:color="auto"/>
              </w:divBdr>
            </w:div>
          </w:divsChild>
        </w:div>
        <w:div w:id="536964890">
          <w:marLeft w:val="0"/>
          <w:marRight w:val="0"/>
          <w:marTop w:val="0"/>
          <w:marBottom w:val="0"/>
          <w:divBdr>
            <w:top w:val="none" w:sz="0" w:space="0" w:color="auto"/>
            <w:left w:val="none" w:sz="0" w:space="0" w:color="auto"/>
            <w:bottom w:val="none" w:sz="0" w:space="0" w:color="auto"/>
            <w:right w:val="none" w:sz="0" w:space="0" w:color="auto"/>
          </w:divBdr>
          <w:divsChild>
            <w:div w:id="536964373">
              <w:marLeft w:val="0"/>
              <w:marRight w:val="0"/>
              <w:marTop w:val="0"/>
              <w:marBottom w:val="0"/>
              <w:divBdr>
                <w:top w:val="none" w:sz="0" w:space="0" w:color="auto"/>
                <w:left w:val="none" w:sz="0" w:space="0" w:color="auto"/>
                <w:bottom w:val="none" w:sz="0" w:space="0" w:color="auto"/>
                <w:right w:val="none" w:sz="0" w:space="0" w:color="auto"/>
              </w:divBdr>
            </w:div>
          </w:divsChild>
        </w:div>
        <w:div w:id="536964891">
          <w:marLeft w:val="0"/>
          <w:marRight w:val="0"/>
          <w:marTop w:val="0"/>
          <w:marBottom w:val="0"/>
          <w:divBdr>
            <w:top w:val="none" w:sz="0" w:space="0" w:color="auto"/>
            <w:left w:val="none" w:sz="0" w:space="0" w:color="auto"/>
            <w:bottom w:val="none" w:sz="0" w:space="0" w:color="auto"/>
            <w:right w:val="none" w:sz="0" w:space="0" w:color="auto"/>
          </w:divBdr>
          <w:divsChild>
            <w:div w:id="536964377">
              <w:marLeft w:val="0"/>
              <w:marRight w:val="0"/>
              <w:marTop w:val="0"/>
              <w:marBottom w:val="0"/>
              <w:divBdr>
                <w:top w:val="none" w:sz="0" w:space="0" w:color="auto"/>
                <w:left w:val="none" w:sz="0" w:space="0" w:color="auto"/>
                <w:bottom w:val="none" w:sz="0" w:space="0" w:color="auto"/>
                <w:right w:val="none" w:sz="0" w:space="0" w:color="auto"/>
              </w:divBdr>
            </w:div>
          </w:divsChild>
        </w:div>
        <w:div w:id="536964894">
          <w:marLeft w:val="0"/>
          <w:marRight w:val="0"/>
          <w:marTop w:val="0"/>
          <w:marBottom w:val="0"/>
          <w:divBdr>
            <w:top w:val="none" w:sz="0" w:space="0" w:color="auto"/>
            <w:left w:val="none" w:sz="0" w:space="0" w:color="auto"/>
            <w:bottom w:val="none" w:sz="0" w:space="0" w:color="auto"/>
            <w:right w:val="none" w:sz="0" w:space="0" w:color="auto"/>
          </w:divBdr>
          <w:divsChild>
            <w:div w:id="536965056">
              <w:marLeft w:val="0"/>
              <w:marRight w:val="0"/>
              <w:marTop w:val="0"/>
              <w:marBottom w:val="0"/>
              <w:divBdr>
                <w:top w:val="none" w:sz="0" w:space="0" w:color="auto"/>
                <w:left w:val="none" w:sz="0" w:space="0" w:color="auto"/>
                <w:bottom w:val="none" w:sz="0" w:space="0" w:color="auto"/>
                <w:right w:val="none" w:sz="0" w:space="0" w:color="auto"/>
              </w:divBdr>
            </w:div>
          </w:divsChild>
        </w:div>
        <w:div w:id="536964895">
          <w:marLeft w:val="0"/>
          <w:marRight w:val="0"/>
          <w:marTop w:val="0"/>
          <w:marBottom w:val="0"/>
          <w:divBdr>
            <w:top w:val="none" w:sz="0" w:space="0" w:color="auto"/>
            <w:left w:val="none" w:sz="0" w:space="0" w:color="auto"/>
            <w:bottom w:val="none" w:sz="0" w:space="0" w:color="auto"/>
            <w:right w:val="none" w:sz="0" w:space="0" w:color="auto"/>
          </w:divBdr>
          <w:divsChild>
            <w:div w:id="536964686">
              <w:marLeft w:val="0"/>
              <w:marRight w:val="0"/>
              <w:marTop w:val="0"/>
              <w:marBottom w:val="0"/>
              <w:divBdr>
                <w:top w:val="none" w:sz="0" w:space="0" w:color="auto"/>
                <w:left w:val="none" w:sz="0" w:space="0" w:color="auto"/>
                <w:bottom w:val="none" w:sz="0" w:space="0" w:color="auto"/>
                <w:right w:val="none" w:sz="0" w:space="0" w:color="auto"/>
              </w:divBdr>
            </w:div>
          </w:divsChild>
        </w:div>
        <w:div w:id="536964905">
          <w:marLeft w:val="0"/>
          <w:marRight w:val="0"/>
          <w:marTop w:val="0"/>
          <w:marBottom w:val="0"/>
          <w:divBdr>
            <w:top w:val="none" w:sz="0" w:space="0" w:color="auto"/>
            <w:left w:val="none" w:sz="0" w:space="0" w:color="auto"/>
            <w:bottom w:val="none" w:sz="0" w:space="0" w:color="auto"/>
            <w:right w:val="none" w:sz="0" w:space="0" w:color="auto"/>
          </w:divBdr>
          <w:divsChild>
            <w:div w:id="536964579">
              <w:marLeft w:val="0"/>
              <w:marRight w:val="0"/>
              <w:marTop w:val="0"/>
              <w:marBottom w:val="0"/>
              <w:divBdr>
                <w:top w:val="none" w:sz="0" w:space="0" w:color="auto"/>
                <w:left w:val="none" w:sz="0" w:space="0" w:color="auto"/>
                <w:bottom w:val="none" w:sz="0" w:space="0" w:color="auto"/>
                <w:right w:val="none" w:sz="0" w:space="0" w:color="auto"/>
              </w:divBdr>
            </w:div>
          </w:divsChild>
        </w:div>
        <w:div w:id="536964907">
          <w:marLeft w:val="0"/>
          <w:marRight w:val="0"/>
          <w:marTop w:val="0"/>
          <w:marBottom w:val="0"/>
          <w:divBdr>
            <w:top w:val="none" w:sz="0" w:space="0" w:color="auto"/>
            <w:left w:val="none" w:sz="0" w:space="0" w:color="auto"/>
            <w:bottom w:val="none" w:sz="0" w:space="0" w:color="auto"/>
            <w:right w:val="none" w:sz="0" w:space="0" w:color="auto"/>
          </w:divBdr>
          <w:divsChild>
            <w:div w:id="536964473">
              <w:marLeft w:val="0"/>
              <w:marRight w:val="0"/>
              <w:marTop w:val="0"/>
              <w:marBottom w:val="0"/>
              <w:divBdr>
                <w:top w:val="none" w:sz="0" w:space="0" w:color="auto"/>
                <w:left w:val="none" w:sz="0" w:space="0" w:color="auto"/>
                <w:bottom w:val="none" w:sz="0" w:space="0" w:color="auto"/>
                <w:right w:val="none" w:sz="0" w:space="0" w:color="auto"/>
              </w:divBdr>
            </w:div>
          </w:divsChild>
        </w:div>
        <w:div w:id="536964908">
          <w:marLeft w:val="0"/>
          <w:marRight w:val="0"/>
          <w:marTop w:val="0"/>
          <w:marBottom w:val="0"/>
          <w:divBdr>
            <w:top w:val="none" w:sz="0" w:space="0" w:color="auto"/>
            <w:left w:val="none" w:sz="0" w:space="0" w:color="auto"/>
            <w:bottom w:val="none" w:sz="0" w:space="0" w:color="auto"/>
            <w:right w:val="none" w:sz="0" w:space="0" w:color="auto"/>
          </w:divBdr>
          <w:divsChild>
            <w:div w:id="536964556">
              <w:marLeft w:val="0"/>
              <w:marRight w:val="0"/>
              <w:marTop w:val="0"/>
              <w:marBottom w:val="0"/>
              <w:divBdr>
                <w:top w:val="none" w:sz="0" w:space="0" w:color="auto"/>
                <w:left w:val="none" w:sz="0" w:space="0" w:color="auto"/>
                <w:bottom w:val="none" w:sz="0" w:space="0" w:color="auto"/>
                <w:right w:val="none" w:sz="0" w:space="0" w:color="auto"/>
              </w:divBdr>
            </w:div>
          </w:divsChild>
        </w:div>
        <w:div w:id="536964911">
          <w:marLeft w:val="0"/>
          <w:marRight w:val="0"/>
          <w:marTop w:val="0"/>
          <w:marBottom w:val="0"/>
          <w:divBdr>
            <w:top w:val="none" w:sz="0" w:space="0" w:color="auto"/>
            <w:left w:val="none" w:sz="0" w:space="0" w:color="auto"/>
            <w:bottom w:val="none" w:sz="0" w:space="0" w:color="auto"/>
            <w:right w:val="none" w:sz="0" w:space="0" w:color="auto"/>
          </w:divBdr>
          <w:divsChild>
            <w:div w:id="536964475">
              <w:marLeft w:val="0"/>
              <w:marRight w:val="0"/>
              <w:marTop w:val="0"/>
              <w:marBottom w:val="0"/>
              <w:divBdr>
                <w:top w:val="none" w:sz="0" w:space="0" w:color="auto"/>
                <w:left w:val="none" w:sz="0" w:space="0" w:color="auto"/>
                <w:bottom w:val="none" w:sz="0" w:space="0" w:color="auto"/>
                <w:right w:val="none" w:sz="0" w:space="0" w:color="auto"/>
              </w:divBdr>
            </w:div>
          </w:divsChild>
        </w:div>
        <w:div w:id="536964914">
          <w:marLeft w:val="0"/>
          <w:marRight w:val="0"/>
          <w:marTop w:val="0"/>
          <w:marBottom w:val="0"/>
          <w:divBdr>
            <w:top w:val="none" w:sz="0" w:space="0" w:color="auto"/>
            <w:left w:val="none" w:sz="0" w:space="0" w:color="auto"/>
            <w:bottom w:val="none" w:sz="0" w:space="0" w:color="auto"/>
            <w:right w:val="none" w:sz="0" w:space="0" w:color="auto"/>
          </w:divBdr>
          <w:divsChild>
            <w:div w:id="536964861">
              <w:marLeft w:val="0"/>
              <w:marRight w:val="0"/>
              <w:marTop w:val="0"/>
              <w:marBottom w:val="0"/>
              <w:divBdr>
                <w:top w:val="none" w:sz="0" w:space="0" w:color="auto"/>
                <w:left w:val="none" w:sz="0" w:space="0" w:color="auto"/>
                <w:bottom w:val="none" w:sz="0" w:space="0" w:color="auto"/>
                <w:right w:val="none" w:sz="0" w:space="0" w:color="auto"/>
              </w:divBdr>
            </w:div>
          </w:divsChild>
        </w:div>
        <w:div w:id="536964915">
          <w:marLeft w:val="0"/>
          <w:marRight w:val="0"/>
          <w:marTop w:val="0"/>
          <w:marBottom w:val="0"/>
          <w:divBdr>
            <w:top w:val="none" w:sz="0" w:space="0" w:color="auto"/>
            <w:left w:val="none" w:sz="0" w:space="0" w:color="auto"/>
            <w:bottom w:val="none" w:sz="0" w:space="0" w:color="auto"/>
            <w:right w:val="none" w:sz="0" w:space="0" w:color="auto"/>
          </w:divBdr>
          <w:divsChild>
            <w:div w:id="536964878">
              <w:marLeft w:val="0"/>
              <w:marRight w:val="0"/>
              <w:marTop w:val="0"/>
              <w:marBottom w:val="0"/>
              <w:divBdr>
                <w:top w:val="none" w:sz="0" w:space="0" w:color="auto"/>
                <w:left w:val="none" w:sz="0" w:space="0" w:color="auto"/>
                <w:bottom w:val="none" w:sz="0" w:space="0" w:color="auto"/>
                <w:right w:val="none" w:sz="0" w:space="0" w:color="auto"/>
              </w:divBdr>
            </w:div>
          </w:divsChild>
        </w:div>
        <w:div w:id="536964921">
          <w:marLeft w:val="0"/>
          <w:marRight w:val="0"/>
          <w:marTop w:val="0"/>
          <w:marBottom w:val="0"/>
          <w:divBdr>
            <w:top w:val="none" w:sz="0" w:space="0" w:color="auto"/>
            <w:left w:val="none" w:sz="0" w:space="0" w:color="auto"/>
            <w:bottom w:val="none" w:sz="0" w:space="0" w:color="auto"/>
            <w:right w:val="none" w:sz="0" w:space="0" w:color="auto"/>
          </w:divBdr>
          <w:divsChild>
            <w:div w:id="536964986">
              <w:marLeft w:val="0"/>
              <w:marRight w:val="0"/>
              <w:marTop w:val="0"/>
              <w:marBottom w:val="0"/>
              <w:divBdr>
                <w:top w:val="none" w:sz="0" w:space="0" w:color="auto"/>
                <w:left w:val="none" w:sz="0" w:space="0" w:color="auto"/>
                <w:bottom w:val="none" w:sz="0" w:space="0" w:color="auto"/>
                <w:right w:val="none" w:sz="0" w:space="0" w:color="auto"/>
              </w:divBdr>
            </w:div>
          </w:divsChild>
        </w:div>
        <w:div w:id="536964938">
          <w:marLeft w:val="0"/>
          <w:marRight w:val="0"/>
          <w:marTop w:val="0"/>
          <w:marBottom w:val="0"/>
          <w:divBdr>
            <w:top w:val="none" w:sz="0" w:space="0" w:color="auto"/>
            <w:left w:val="none" w:sz="0" w:space="0" w:color="auto"/>
            <w:bottom w:val="none" w:sz="0" w:space="0" w:color="auto"/>
            <w:right w:val="none" w:sz="0" w:space="0" w:color="auto"/>
          </w:divBdr>
          <w:divsChild>
            <w:div w:id="536964743">
              <w:marLeft w:val="0"/>
              <w:marRight w:val="0"/>
              <w:marTop w:val="0"/>
              <w:marBottom w:val="0"/>
              <w:divBdr>
                <w:top w:val="none" w:sz="0" w:space="0" w:color="auto"/>
                <w:left w:val="none" w:sz="0" w:space="0" w:color="auto"/>
                <w:bottom w:val="none" w:sz="0" w:space="0" w:color="auto"/>
                <w:right w:val="none" w:sz="0" w:space="0" w:color="auto"/>
              </w:divBdr>
            </w:div>
          </w:divsChild>
        </w:div>
        <w:div w:id="536964942">
          <w:marLeft w:val="0"/>
          <w:marRight w:val="0"/>
          <w:marTop w:val="0"/>
          <w:marBottom w:val="0"/>
          <w:divBdr>
            <w:top w:val="none" w:sz="0" w:space="0" w:color="auto"/>
            <w:left w:val="none" w:sz="0" w:space="0" w:color="auto"/>
            <w:bottom w:val="none" w:sz="0" w:space="0" w:color="auto"/>
            <w:right w:val="none" w:sz="0" w:space="0" w:color="auto"/>
          </w:divBdr>
          <w:divsChild>
            <w:div w:id="536964928">
              <w:marLeft w:val="0"/>
              <w:marRight w:val="0"/>
              <w:marTop w:val="0"/>
              <w:marBottom w:val="0"/>
              <w:divBdr>
                <w:top w:val="none" w:sz="0" w:space="0" w:color="auto"/>
                <w:left w:val="none" w:sz="0" w:space="0" w:color="auto"/>
                <w:bottom w:val="none" w:sz="0" w:space="0" w:color="auto"/>
                <w:right w:val="none" w:sz="0" w:space="0" w:color="auto"/>
              </w:divBdr>
            </w:div>
          </w:divsChild>
        </w:div>
        <w:div w:id="536964943">
          <w:marLeft w:val="0"/>
          <w:marRight w:val="0"/>
          <w:marTop w:val="0"/>
          <w:marBottom w:val="0"/>
          <w:divBdr>
            <w:top w:val="none" w:sz="0" w:space="0" w:color="auto"/>
            <w:left w:val="none" w:sz="0" w:space="0" w:color="auto"/>
            <w:bottom w:val="none" w:sz="0" w:space="0" w:color="auto"/>
            <w:right w:val="none" w:sz="0" w:space="0" w:color="auto"/>
          </w:divBdr>
          <w:divsChild>
            <w:div w:id="536964443">
              <w:marLeft w:val="0"/>
              <w:marRight w:val="0"/>
              <w:marTop w:val="0"/>
              <w:marBottom w:val="0"/>
              <w:divBdr>
                <w:top w:val="none" w:sz="0" w:space="0" w:color="auto"/>
                <w:left w:val="none" w:sz="0" w:space="0" w:color="auto"/>
                <w:bottom w:val="none" w:sz="0" w:space="0" w:color="auto"/>
                <w:right w:val="none" w:sz="0" w:space="0" w:color="auto"/>
              </w:divBdr>
            </w:div>
          </w:divsChild>
        </w:div>
        <w:div w:id="536964954">
          <w:marLeft w:val="0"/>
          <w:marRight w:val="0"/>
          <w:marTop w:val="0"/>
          <w:marBottom w:val="0"/>
          <w:divBdr>
            <w:top w:val="none" w:sz="0" w:space="0" w:color="auto"/>
            <w:left w:val="none" w:sz="0" w:space="0" w:color="auto"/>
            <w:bottom w:val="none" w:sz="0" w:space="0" w:color="auto"/>
            <w:right w:val="none" w:sz="0" w:space="0" w:color="auto"/>
          </w:divBdr>
          <w:divsChild>
            <w:div w:id="536965106">
              <w:marLeft w:val="0"/>
              <w:marRight w:val="0"/>
              <w:marTop w:val="0"/>
              <w:marBottom w:val="0"/>
              <w:divBdr>
                <w:top w:val="none" w:sz="0" w:space="0" w:color="auto"/>
                <w:left w:val="none" w:sz="0" w:space="0" w:color="auto"/>
                <w:bottom w:val="none" w:sz="0" w:space="0" w:color="auto"/>
                <w:right w:val="none" w:sz="0" w:space="0" w:color="auto"/>
              </w:divBdr>
            </w:div>
          </w:divsChild>
        </w:div>
        <w:div w:id="536964958">
          <w:marLeft w:val="0"/>
          <w:marRight w:val="0"/>
          <w:marTop w:val="0"/>
          <w:marBottom w:val="0"/>
          <w:divBdr>
            <w:top w:val="none" w:sz="0" w:space="0" w:color="auto"/>
            <w:left w:val="none" w:sz="0" w:space="0" w:color="auto"/>
            <w:bottom w:val="none" w:sz="0" w:space="0" w:color="auto"/>
            <w:right w:val="none" w:sz="0" w:space="0" w:color="auto"/>
          </w:divBdr>
          <w:divsChild>
            <w:div w:id="536965090">
              <w:marLeft w:val="0"/>
              <w:marRight w:val="0"/>
              <w:marTop w:val="0"/>
              <w:marBottom w:val="0"/>
              <w:divBdr>
                <w:top w:val="none" w:sz="0" w:space="0" w:color="auto"/>
                <w:left w:val="none" w:sz="0" w:space="0" w:color="auto"/>
                <w:bottom w:val="none" w:sz="0" w:space="0" w:color="auto"/>
                <w:right w:val="none" w:sz="0" w:space="0" w:color="auto"/>
              </w:divBdr>
            </w:div>
          </w:divsChild>
        </w:div>
        <w:div w:id="536964960">
          <w:marLeft w:val="0"/>
          <w:marRight w:val="0"/>
          <w:marTop w:val="0"/>
          <w:marBottom w:val="0"/>
          <w:divBdr>
            <w:top w:val="none" w:sz="0" w:space="0" w:color="auto"/>
            <w:left w:val="none" w:sz="0" w:space="0" w:color="auto"/>
            <w:bottom w:val="none" w:sz="0" w:space="0" w:color="auto"/>
            <w:right w:val="none" w:sz="0" w:space="0" w:color="auto"/>
          </w:divBdr>
          <w:divsChild>
            <w:div w:id="536964784">
              <w:marLeft w:val="0"/>
              <w:marRight w:val="0"/>
              <w:marTop w:val="0"/>
              <w:marBottom w:val="0"/>
              <w:divBdr>
                <w:top w:val="none" w:sz="0" w:space="0" w:color="auto"/>
                <w:left w:val="none" w:sz="0" w:space="0" w:color="auto"/>
                <w:bottom w:val="none" w:sz="0" w:space="0" w:color="auto"/>
                <w:right w:val="none" w:sz="0" w:space="0" w:color="auto"/>
              </w:divBdr>
            </w:div>
          </w:divsChild>
        </w:div>
        <w:div w:id="536964964">
          <w:marLeft w:val="0"/>
          <w:marRight w:val="0"/>
          <w:marTop w:val="0"/>
          <w:marBottom w:val="0"/>
          <w:divBdr>
            <w:top w:val="none" w:sz="0" w:space="0" w:color="auto"/>
            <w:left w:val="none" w:sz="0" w:space="0" w:color="auto"/>
            <w:bottom w:val="none" w:sz="0" w:space="0" w:color="auto"/>
            <w:right w:val="none" w:sz="0" w:space="0" w:color="auto"/>
          </w:divBdr>
          <w:divsChild>
            <w:div w:id="536964805">
              <w:marLeft w:val="0"/>
              <w:marRight w:val="0"/>
              <w:marTop w:val="0"/>
              <w:marBottom w:val="0"/>
              <w:divBdr>
                <w:top w:val="none" w:sz="0" w:space="0" w:color="auto"/>
                <w:left w:val="none" w:sz="0" w:space="0" w:color="auto"/>
                <w:bottom w:val="none" w:sz="0" w:space="0" w:color="auto"/>
                <w:right w:val="none" w:sz="0" w:space="0" w:color="auto"/>
              </w:divBdr>
            </w:div>
          </w:divsChild>
        </w:div>
        <w:div w:id="536964965">
          <w:marLeft w:val="0"/>
          <w:marRight w:val="0"/>
          <w:marTop w:val="0"/>
          <w:marBottom w:val="0"/>
          <w:divBdr>
            <w:top w:val="none" w:sz="0" w:space="0" w:color="auto"/>
            <w:left w:val="none" w:sz="0" w:space="0" w:color="auto"/>
            <w:bottom w:val="none" w:sz="0" w:space="0" w:color="auto"/>
            <w:right w:val="none" w:sz="0" w:space="0" w:color="auto"/>
          </w:divBdr>
          <w:divsChild>
            <w:div w:id="536964708">
              <w:marLeft w:val="0"/>
              <w:marRight w:val="0"/>
              <w:marTop w:val="0"/>
              <w:marBottom w:val="0"/>
              <w:divBdr>
                <w:top w:val="none" w:sz="0" w:space="0" w:color="auto"/>
                <w:left w:val="none" w:sz="0" w:space="0" w:color="auto"/>
                <w:bottom w:val="none" w:sz="0" w:space="0" w:color="auto"/>
                <w:right w:val="none" w:sz="0" w:space="0" w:color="auto"/>
              </w:divBdr>
            </w:div>
          </w:divsChild>
        </w:div>
        <w:div w:id="536964969">
          <w:marLeft w:val="0"/>
          <w:marRight w:val="0"/>
          <w:marTop w:val="0"/>
          <w:marBottom w:val="0"/>
          <w:divBdr>
            <w:top w:val="none" w:sz="0" w:space="0" w:color="auto"/>
            <w:left w:val="none" w:sz="0" w:space="0" w:color="auto"/>
            <w:bottom w:val="none" w:sz="0" w:space="0" w:color="auto"/>
            <w:right w:val="none" w:sz="0" w:space="0" w:color="auto"/>
          </w:divBdr>
          <w:divsChild>
            <w:div w:id="536965110">
              <w:marLeft w:val="0"/>
              <w:marRight w:val="0"/>
              <w:marTop w:val="0"/>
              <w:marBottom w:val="0"/>
              <w:divBdr>
                <w:top w:val="none" w:sz="0" w:space="0" w:color="auto"/>
                <w:left w:val="none" w:sz="0" w:space="0" w:color="auto"/>
                <w:bottom w:val="none" w:sz="0" w:space="0" w:color="auto"/>
                <w:right w:val="none" w:sz="0" w:space="0" w:color="auto"/>
              </w:divBdr>
            </w:div>
          </w:divsChild>
        </w:div>
        <w:div w:id="536964993">
          <w:marLeft w:val="0"/>
          <w:marRight w:val="0"/>
          <w:marTop w:val="0"/>
          <w:marBottom w:val="0"/>
          <w:divBdr>
            <w:top w:val="none" w:sz="0" w:space="0" w:color="auto"/>
            <w:left w:val="none" w:sz="0" w:space="0" w:color="auto"/>
            <w:bottom w:val="none" w:sz="0" w:space="0" w:color="auto"/>
            <w:right w:val="none" w:sz="0" w:space="0" w:color="auto"/>
          </w:divBdr>
          <w:divsChild>
            <w:div w:id="536965068">
              <w:marLeft w:val="0"/>
              <w:marRight w:val="0"/>
              <w:marTop w:val="0"/>
              <w:marBottom w:val="0"/>
              <w:divBdr>
                <w:top w:val="none" w:sz="0" w:space="0" w:color="auto"/>
                <w:left w:val="none" w:sz="0" w:space="0" w:color="auto"/>
                <w:bottom w:val="none" w:sz="0" w:space="0" w:color="auto"/>
                <w:right w:val="none" w:sz="0" w:space="0" w:color="auto"/>
              </w:divBdr>
            </w:div>
          </w:divsChild>
        </w:div>
        <w:div w:id="536964998">
          <w:marLeft w:val="0"/>
          <w:marRight w:val="0"/>
          <w:marTop w:val="0"/>
          <w:marBottom w:val="0"/>
          <w:divBdr>
            <w:top w:val="none" w:sz="0" w:space="0" w:color="auto"/>
            <w:left w:val="none" w:sz="0" w:space="0" w:color="auto"/>
            <w:bottom w:val="none" w:sz="0" w:space="0" w:color="auto"/>
            <w:right w:val="none" w:sz="0" w:space="0" w:color="auto"/>
          </w:divBdr>
          <w:divsChild>
            <w:div w:id="536964717">
              <w:marLeft w:val="0"/>
              <w:marRight w:val="0"/>
              <w:marTop w:val="0"/>
              <w:marBottom w:val="0"/>
              <w:divBdr>
                <w:top w:val="none" w:sz="0" w:space="0" w:color="auto"/>
                <w:left w:val="none" w:sz="0" w:space="0" w:color="auto"/>
                <w:bottom w:val="none" w:sz="0" w:space="0" w:color="auto"/>
                <w:right w:val="none" w:sz="0" w:space="0" w:color="auto"/>
              </w:divBdr>
            </w:div>
          </w:divsChild>
        </w:div>
        <w:div w:id="536965003">
          <w:marLeft w:val="0"/>
          <w:marRight w:val="0"/>
          <w:marTop w:val="0"/>
          <w:marBottom w:val="0"/>
          <w:divBdr>
            <w:top w:val="none" w:sz="0" w:space="0" w:color="auto"/>
            <w:left w:val="none" w:sz="0" w:space="0" w:color="auto"/>
            <w:bottom w:val="none" w:sz="0" w:space="0" w:color="auto"/>
            <w:right w:val="none" w:sz="0" w:space="0" w:color="auto"/>
          </w:divBdr>
          <w:divsChild>
            <w:div w:id="536964973">
              <w:marLeft w:val="0"/>
              <w:marRight w:val="0"/>
              <w:marTop w:val="0"/>
              <w:marBottom w:val="0"/>
              <w:divBdr>
                <w:top w:val="none" w:sz="0" w:space="0" w:color="auto"/>
                <w:left w:val="none" w:sz="0" w:space="0" w:color="auto"/>
                <w:bottom w:val="none" w:sz="0" w:space="0" w:color="auto"/>
                <w:right w:val="none" w:sz="0" w:space="0" w:color="auto"/>
              </w:divBdr>
            </w:div>
          </w:divsChild>
        </w:div>
        <w:div w:id="536965020">
          <w:marLeft w:val="0"/>
          <w:marRight w:val="0"/>
          <w:marTop w:val="0"/>
          <w:marBottom w:val="0"/>
          <w:divBdr>
            <w:top w:val="none" w:sz="0" w:space="0" w:color="auto"/>
            <w:left w:val="none" w:sz="0" w:space="0" w:color="auto"/>
            <w:bottom w:val="none" w:sz="0" w:space="0" w:color="auto"/>
            <w:right w:val="none" w:sz="0" w:space="0" w:color="auto"/>
          </w:divBdr>
          <w:divsChild>
            <w:div w:id="536964505">
              <w:marLeft w:val="0"/>
              <w:marRight w:val="0"/>
              <w:marTop w:val="0"/>
              <w:marBottom w:val="0"/>
              <w:divBdr>
                <w:top w:val="none" w:sz="0" w:space="0" w:color="auto"/>
                <w:left w:val="none" w:sz="0" w:space="0" w:color="auto"/>
                <w:bottom w:val="none" w:sz="0" w:space="0" w:color="auto"/>
                <w:right w:val="none" w:sz="0" w:space="0" w:color="auto"/>
              </w:divBdr>
            </w:div>
          </w:divsChild>
        </w:div>
        <w:div w:id="536965024">
          <w:marLeft w:val="0"/>
          <w:marRight w:val="0"/>
          <w:marTop w:val="0"/>
          <w:marBottom w:val="0"/>
          <w:divBdr>
            <w:top w:val="none" w:sz="0" w:space="0" w:color="auto"/>
            <w:left w:val="none" w:sz="0" w:space="0" w:color="auto"/>
            <w:bottom w:val="none" w:sz="0" w:space="0" w:color="auto"/>
            <w:right w:val="none" w:sz="0" w:space="0" w:color="auto"/>
          </w:divBdr>
          <w:divsChild>
            <w:div w:id="536964339">
              <w:marLeft w:val="0"/>
              <w:marRight w:val="0"/>
              <w:marTop w:val="0"/>
              <w:marBottom w:val="0"/>
              <w:divBdr>
                <w:top w:val="none" w:sz="0" w:space="0" w:color="auto"/>
                <w:left w:val="none" w:sz="0" w:space="0" w:color="auto"/>
                <w:bottom w:val="none" w:sz="0" w:space="0" w:color="auto"/>
                <w:right w:val="none" w:sz="0" w:space="0" w:color="auto"/>
              </w:divBdr>
            </w:div>
          </w:divsChild>
        </w:div>
        <w:div w:id="536965025">
          <w:marLeft w:val="0"/>
          <w:marRight w:val="0"/>
          <w:marTop w:val="0"/>
          <w:marBottom w:val="0"/>
          <w:divBdr>
            <w:top w:val="none" w:sz="0" w:space="0" w:color="auto"/>
            <w:left w:val="none" w:sz="0" w:space="0" w:color="auto"/>
            <w:bottom w:val="none" w:sz="0" w:space="0" w:color="auto"/>
            <w:right w:val="none" w:sz="0" w:space="0" w:color="auto"/>
          </w:divBdr>
          <w:divsChild>
            <w:div w:id="536965057">
              <w:marLeft w:val="0"/>
              <w:marRight w:val="0"/>
              <w:marTop w:val="0"/>
              <w:marBottom w:val="0"/>
              <w:divBdr>
                <w:top w:val="none" w:sz="0" w:space="0" w:color="auto"/>
                <w:left w:val="none" w:sz="0" w:space="0" w:color="auto"/>
                <w:bottom w:val="none" w:sz="0" w:space="0" w:color="auto"/>
                <w:right w:val="none" w:sz="0" w:space="0" w:color="auto"/>
              </w:divBdr>
            </w:div>
          </w:divsChild>
        </w:div>
        <w:div w:id="536965028">
          <w:marLeft w:val="0"/>
          <w:marRight w:val="0"/>
          <w:marTop w:val="0"/>
          <w:marBottom w:val="0"/>
          <w:divBdr>
            <w:top w:val="none" w:sz="0" w:space="0" w:color="auto"/>
            <w:left w:val="none" w:sz="0" w:space="0" w:color="auto"/>
            <w:bottom w:val="none" w:sz="0" w:space="0" w:color="auto"/>
            <w:right w:val="none" w:sz="0" w:space="0" w:color="auto"/>
          </w:divBdr>
          <w:divsChild>
            <w:div w:id="536964391">
              <w:marLeft w:val="0"/>
              <w:marRight w:val="0"/>
              <w:marTop w:val="0"/>
              <w:marBottom w:val="0"/>
              <w:divBdr>
                <w:top w:val="none" w:sz="0" w:space="0" w:color="auto"/>
                <w:left w:val="none" w:sz="0" w:space="0" w:color="auto"/>
                <w:bottom w:val="none" w:sz="0" w:space="0" w:color="auto"/>
                <w:right w:val="none" w:sz="0" w:space="0" w:color="auto"/>
              </w:divBdr>
            </w:div>
          </w:divsChild>
        </w:div>
        <w:div w:id="536965030">
          <w:marLeft w:val="0"/>
          <w:marRight w:val="0"/>
          <w:marTop w:val="0"/>
          <w:marBottom w:val="0"/>
          <w:divBdr>
            <w:top w:val="none" w:sz="0" w:space="0" w:color="auto"/>
            <w:left w:val="none" w:sz="0" w:space="0" w:color="auto"/>
            <w:bottom w:val="none" w:sz="0" w:space="0" w:color="auto"/>
            <w:right w:val="none" w:sz="0" w:space="0" w:color="auto"/>
          </w:divBdr>
          <w:divsChild>
            <w:div w:id="536964937">
              <w:marLeft w:val="0"/>
              <w:marRight w:val="0"/>
              <w:marTop w:val="0"/>
              <w:marBottom w:val="0"/>
              <w:divBdr>
                <w:top w:val="none" w:sz="0" w:space="0" w:color="auto"/>
                <w:left w:val="none" w:sz="0" w:space="0" w:color="auto"/>
                <w:bottom w:val="none" w:sz="0" w:space="0" w:color="auto"/>
                <w:right w:val="none" w:sz="0" w:space="0" w:color="auto"/>
              </w:divBdr>
            </w:div>
          </w:divsChild>
        </w:div>
        <w:div w:id="536965036">
          <w:marLeft w:val="0"/>
          <w:marRight w:val="0"/>
          <w:marTop w:val="0"/>
          <w:marBottom w:val="0"/>
          <w:divBdr>
            <w:top w:val="none" w:sz="0" w:space="0" w:color="auto"/>
            <w:left w:val="none" w:sz="0" w:space="0" w:color="auto"/>
            <w:bottom w:val="none" w:sz="0" w:space="0" w:color="auto"/>
            <w:right w:val="none" w:sz="0" w:space="0" w:color="auto"/>
          </w:divBdr>
          <w:divsChild>
            <w:div w:id="536964838">
              <w:marLeft w:val="0"/>
              <w:marRight w:val="0"/>
              <w:marTop w:val="0"/>
              <w:marBottom w:val="0"/>
              <w:divBdr>
                <w:top w:val="none" w:sz="0" w:space="0" w:color="auto"/>
                <w:left w:val="none" w:sz="0" w:space="0" w:color="auto"/>
                <w:bottom w:val="none" w:sz="0" w:space="0" w:color="auto"/>
                <w:right w:val="none" w:sz="0" w:space="0" w:color="auto"/>
              </w:divBdr>
            </w:div>
          </w:divsChild>
        </w:div>
        <w:div w:id="536965055">
          <w:marLeft w:val="0"/>
          <w:marRight w:val="0"/>
          <w:marTop w:val="0"/>
          <w:marBottom w:val="0"/>
          <w:divBdr>
            <w:top w:val="none" w:sz="0" w:space="0" w:color="auto"/>
            <w:left w:val="none" w:sz="0" w:space="0" w:color="auto"/>
            <w:bottom w:val="none" w:sz="0" w:space="0" w:color="auto"/>
            <w:right w:val="none" w:sz="0" w:space="0" w:color="auto"/>
          </w:divBdr>
          <w:divsChild>
            <w:div w:id="536964841">
              <w:marLeft w:val="0"/>
              <w:marRight w:val="0"/>
              <w:marTop w:val="0"/>
              <w:marBottom w:val="0"/>
              <w:divBdr>
                <w:top w:val="none" w:sz="0" w:space="0" w:color="auto"/>
                <w:left w:val="none" w:sz="0" w:space="0" w:color="auto"/>
                <w:bottom w:val="none" w:sz="0" w:space="0" w:color="auto"/>
                <w:right w:val="none" w:sz="0" w:space="0" w:color="auto"/>
              </w:divBdr>
            </w:div>
          </w:divsChild>
        </w:div>
        <w:div w:id="536965067">
          <w:marLeft w:val="0"/>
          <w:marRight w:val="0"/>
          <w:marTop w:val="0"/>
          <w:marBottom w:val="0"/>
          <w:divBdr>
            <w:top w:val="none" w:sz="0" w:space="0" w:color="auto"/>
            <w:left w:val="none" w:sz="0" w:space="0" w:color="auto"/>
            <w:bottom w:val="none" w:sz="0" w:space="0" w:color="auto"/>
            <w:right w:val="none" w:sz="0" w:space="0" w:color="auto"/>
          </w:divBdr>
          <w:divsChild>
            <w:div w:id="536964935">
              <w:marLeft w:val="0"/>
              <w:marRight w:val="0"/>
              <w:marTop w:val="0"/>
              <w:marBottom w:val="0"/>
              <w:divBdr>
                <w:top w:val="none" w:sz="0" w:space="0" w:color="auto"/>
                <w:left w:val="none" w:sz="0" w:space="0" w:color="auto"/>
                <w:bottom w:val="none" w:sz="0" w:space="0" w:color="auto"/>
                <w:right w:val="none" w:sz="0" w:space="0" w:color="auto"/>
              </w:divBdr>
            </w:div>
          </w:divsChild>
        </w:div>
        <w:div w:id="536965069">
          <w:marLeft w:val="0"/>
          <w:marRight w:val="0"/>
          <w:marTop w:val="0"/>
          <w:marBottom w:val="0"/>
          <w:divBdr>
            <w:top w:val="none" w:sz="0" w:space="0" w:color="auto"/>
            <w:left w:val="none" w:sz="0" w:space="0" w:color="auto"/>
            <w:bottom w:val="none" w:sz="0" w:space="0" w:color="auto"/>
            <w:right w:val="none" w:sz="0" w:space="0" w:color="auto"/>
          </w:divBdr>
          <w:divsChild>
            <w:div w:id="536965103">
              <w:marLeft w:val="0"/>
              <w:marRight w:val="0"/>
              <w:marTop w:val="0"/>
              <w:marBottom w:val="0"/>
              <w:divBdr>
                <w:top w:val="none" w:sz="0" w:space="0" w:color="auto"/>
                <w:left w:val="none" w:sz="0" w:space="0" w:color="auto"/>
                <w:bottom w:val="none" w:sz="0" w:space="0" w:color="auto"/>
                <w:right w:val="none" w:sz="0" w:space="0" w:color="auto"/>
              </w:divBdr>
            </w:div>
          </w:divsChild>
        </w:div>
        <w:div w:id="536965076">
          <w:marLeft w:val="0"/>
          <w:marRight w:val="0"/>
          <w:marTop w:val="0"/>
          <w:marBottom w:val="0"/>
          <w:divBdr>
            <w:top w:val="none" w:sz="0" w:space="0" w:color="auto"/>
            <w:left w:val="none" w:sz="0" w:space="0" w:color="auto"/>
            <w:bottom w:val="none" w:sz="0" w:space="0" w:color="auto"/>
            <w:right w:val="none" w:sz="0" w:space="0" w:color="auto"/>
          </w:divBdr>
          <w:divsChild>
            <w:div w:id="536964392">
              <w:marLeft w:val="0"/>
              <w:marRight w:val="0"/>
              <w:marTop w:val="0"/>
              <w:marBottom w:val="0"/>
              <w:divBdr>
                <w:top w:val="none" w:sz="0" w:space="0" w:color="auto"/>
                <w:left w:val="none" w:sz="0" w:space="0" w:color="auto"/>
                <w:bottom w:val="none" w:sz="0" w:space="0" w:color="auto"/>
                <w:right w:val="none" w:sz="0" w:space="0" w:color="auto"/>
              </w:divBdr>
            </w:div>
          </w:divsChild>
        </w:div>
        <w:div w:id="536965082">
          <w:marLeft w:val="0"/>
          <w:marRight w:val="0"/>
          <w:marTop w:val="0"/>
          <w:marBottom w:val="0"/>
          <w:divBdr>
            <w:top w:val="none" w:sz="0" w:space="0" w:color="auto"/>
            <w:left w:val="none" w:sz="0" w:space="0" w:color="auto"/>
            <w:bottom w:val="none" w:sz="0" w:space="0" w:color="auto"/>
            <w:right w:val="none" w:sz="0" w:space="0" w:color="auto"/>
          </w:divBdr>
          <w:divsChild>
            <w:div w:id="536964888">
              <w:marLeft w:val="0"/>
              <w:marRight w:val="0"/>
              <w:marTop w:val="0"/>
              <w:marBottom w:val="0"/>
              <w:divBdr>
                <w:top w:val="none" w:sz="0" w:space="0" w:color="auto"/>
                <w:left w:val="none" w:sz="0" w:space="0" w:color="auto"/>
                <w:bottom w:val="none" w:sz="0" w:space="0" w:color="auto"/>
                <w:right w:val="none" w:sz="0" w:space="0" w:color="auto"/>
              </w:divBdr>
            </w:div>
          </w:divsChild>
        </w:div>
        <w:div w:id="536965084">
          <w:marLeft w:val="0"/>
          <w:marRight w:val="0"/>
          <w:marTop w:val="0"/>
          <w:marBottom w:val="0"/>
          <w:divBdr>
            <w:top w:val="none" w:sz="0" w:space="0" w:color="auto"/>
            <w:left w:val="none" w:sz="0" w:space="0" w:color="auto"/>
            <w:bottom w:val="none" w:sz="0" w:space="0" w:color="auto"/>
            <w:right w:val="none" w:sz="0" w:space="0" w:color="auto"/>
          </w:divBdr>
          <w:divsChild>
            <w:div w:id="536965122">
              <w:marLeft w:val="0"/>
              <w:marRight w:val="0"/>
              <w:marTop w:val="0"/>
              <w:marBottom w:val="0"/>
              <w:divBdr>
                <w:top w:val="none" w:sz="0" w:space="0" w:color="auto"/>
                <w:left w:val="none" w:sz="0" w:space="0" w:color="auto"/>
                <w:bottom w:val="none" w:sz="0" w:space="0" w:color="auto"/>
                <w:right w:val="none" w:sz="0" w:space="0" w:color="auto"/>
              </w:divBdr>
            </w:div>
          </w:divsChild>
        </w:div>
        <w:div w:id="536965091">
          <w:marLeft w:val="0"/>
          <w:marRight w:val="0"/>
          <w:marTop w:val="0"/>
          <w:marBottom w:val="0"/>
          <w:divBdr>
            <w:top w:val="none" w:sz="0" w:space="0" w:color="auto"/>
            <w:left w:val="none" w:sz="0" w:space="0" w:color="auto"/>
            <w:bottom w:val="none" w:sz="0" w:space="0" w:color="auto"/>
            <w:right w:val="none" w:sz="0" w:space="0" w:color="auto"/>
          </w:divBdr>
          <w:divsChild>
            <w:div w:id="536965047">
              <w:marLeft w:val="0"/>
              <w:marRight w:val="0"/>
              <w:marTop w:val="0"/>
              <w:marBottom w:val="0"/>
              <w:divBdr>
                <w:top w:val="none" w:sz="0" w:space="0" w:color="auto"/>
                <w:left w:val="none" w:sz="0" w:space="0" w:color="auto"/>
                <w:bottom w:val="none" w:sz="0" w:space="0" w:color="auto"/>
                <w:right w:val="none" w:sz="0" w:space="0" w:color="auto"/>
              </w:divBdr>
            </w:div>
          </w:divsChild>
        </w:div>
        <w:div w:id="536965099">
          <w:marLeft w:val="0"/>
          <w:marRight w:val="0"/>
          <w:marTop w:val="0"/>
          <w:marBottom w:val="0"/>
          <w:divBdr>
            <w:top w:val="none" w:sz="0" w:space="0" w:color="auto"/>
            <w:left w:val="none" w:sz="0" w:space="0" w:color="auto"/>
            <w:bottom w:val="none" w:sz="0" w:space="0" w:color="auto"/>
            <w:right w:val="none" w:sz="0" w:space="0" w:color="auto"/>
          </w:divBdr>
          <w:divsChild>
            <w:div w:id="536965063">
              <w:marLeft w:val="0"/>
              <w:marRight w:val="0"/>
              <w:marTop w:val="0"/>
              <w:marBottom w:val="0"/>
              <w:divBdr>
                <w:top w:val="none" w:sz="0" w:space="0" w:color="auto"/>
                <w:left w:val="none" w:sz="0" w:space="0" w:color="auto"/>
                <w:bottom w:val="none" w:sz="0" w:space="0" w:color="auto"/>
                <w:right w:val="none" w:sz="0" w:space="0" w:color="auto"/>
              </w:divBdr>
            </w:div>
          </w:divsChild>
        </w:div>
        <w:div w:id="536965101">
          <w:marLeft w:val="0"/>
          <w:marRight w:val="0"/>
          <w:marTop w:val="0"/>
          <w:marBottom w:val="0"/>
          <w:divBdr>
            <w:top w:val="none" w:sz="0" w:space="0" w:color="auto"/>
            <w:left w:val="none" w:sz="0" w:space="0" w:color="auto"/>
            <w:bottom w:val="none" w:sz="0" w:space="0" w:color="auto"/>
            <w:right w:val="none" w:sz="0" w:space="0" w:color="auto"/>
          </w:divBdr>
          <w:divsChild>
            <w:div w:id="536964343">
              <w:marLeft w:val="0"/>
              <w:marRight w:val="0"/>
              <w:marTop w:val="0"/>
              <w:marBottom w:val="0"/>
              <w:divBdr>
                <w:top w:val="none" w:sz="0" w:space="0" w:color="auto"/>
                <w:left w:val="none" w:sz="0" w:space="0" w:color="auto"/>
                <w:bottom w:val="none" w:sz="0" w:space="0" w:color="auto"/>
                <w:right w:val="none" w:sz="0" w:space="0" w:color="auto"/>
              </w:divBdr>
            </w:div>
          </w:divsChild>
        </w:div>
        <w:div w:id="536965102">
          <w:marLeft w:val="0"/>
          <w:marRight w:val="0"/>
          <w:marTop w:val="0"/>
          <w:marBottom w:val="0"/>
          <w:divBdr>
            <w:top w:val="none" w:sz="0" w:space="0" w:color="auto"/>
            <w:left w:val="none" w:sz="0" w:space="0" w:color="auto"/>
            <w:bottom w:val="none" w:sz="0" w:space="0" w:color="auto"/>
            <w:right w:val="none" w:sz="0" w:space="0" w:color="auto"/>
          </w:divBdr>
          <w:divsChild>
            <w:div w:id="536964608">
              <w:marLeft w:val="0"/>
              <w:marRight w:val="0"/>
              <w:marTop w:val="0"/>
              <w:marBottom w:val="0"/>
              <w:divBdr>
                <w:top w:val="none" w:sz="0" w:space="0" w:color="auto"/>
                <w:left w:val="none" w:sz="0" w:space="0" w:color="auto"/>
                <w:bottom w:val="none" w:sz="0" w:space="0" w:color="auto"/>
                <w:right w:val="none" w:sz="0" w:space="0" w:color="auto"/>
              </w:divBdr>
            </w:div>
          </w:divsChild>
        </w:div>
        <w:div w:id="536965104">
          <w:marLeft w:val="0"/>
          <w:marRight w:val="0"/>
          <w:marTop w:val="0"/>
          <w:marBottom w:val="0"/>
          <w:divBdr>
            <w:top w:val="none" w:sz="0" w:space="0" w:color="auto"/>
            <w:left w:val="none" w:sz="0" w:space="0" w:color="auto"/>
            <w:bottom w:val="none" w:sz="0" w:space="0" w:color="auto"/>
            <w:right w:val="none" w:sz="0" w:space="0" w:color="auto"/>
          </w:divBdr>
          <w:divsChild>
            <w:div w:id="536964714">
              <w:marLeft w:val="0"/>
              <w:marRight w:val="0"/>
              <w:marTop w:val="0"/>
              <w:marBottom w:val="0"/>
              <w:divBdr>
                <w:top w:val="none" w:sz="0" w:space="0" w:color="auto"/>
                <w:left w:val="none" w:sz="0" w:space="0" w:color="auto"/>
                <w:bottom w:val="none" w:sz="0" w:space="0" w:color="auto"/>
                <w:right w:val="none" w:sz="0" w:space="0" w:color="auto"/>
              </w:divBdr>
            </w:div>
          </w:divsChild>
        </w:div>
        <w:div w:id="536965111">
          <w:marLeft w:val="0"/>
          <w:marRight w:val="0"/>
          <w:marTop w:val="0"/>
          <w:marBottom w:val="0"/>
          <w:divBdr>
            <w:top w:val="none" w:sz="0" w:space="0" w:color="auto"/>
            <w:left w:val="none" w:sz="0" w:space="0" w:color="auto"/>
            <w:bottom w:val="none" w:sz="0" w:space="0" w:color="auto"/>
            <w:right w:val="none" w:sz="0" w:space="0" w:color="auto"/>
          </w:divBdr>
          <w:divsChild>
            <w:div w:id="536964978">
              <w:marLeft w:val="0"/>
              <w:marRight w:val="0"/>
              <w:marTop w:val="0"/>
              <w:marBottom w:val="0"/>
              <w:divBdr>
                <w:top w:val="none" w:sz="0" w:space="0" w:color="auto"/>
                <w:left w:val="none" w:sz="0" w:space="0" w:color="auto"/>
                <w:bottom w:val="none" w:sz="0" w:space="0" w:color="auto"/>
                <w:right w:val="none" w:sz="0" w:space="0" w:color="auto"/>
              </w:divBdr>
            </w:div>
          </w:divsChild>
        </w:div>
        <w:div w:id="536965118">
          <w:marLeft w:val="0"/>
          <w:marRight w:val="0"/>
          <w:marTop w:val="0"/>
          <w:marBottom w:val="0"/>
          <w:divBdr>
            <w:top w:val="none" w:sz="0" w:space="0" w:color="auto"/>
            <w:left w:val="none" w:sz="0" w:space="0" w:color="auto"/>
            <w:bottom w:val="none" w:sz="0" w:space="0" w:color="auto"/>
            <w:right w:val="none" w:sz="0" w:space="0" w:color="auto"/>
          </w:divBdr>
          <w:divsChild>
            <w:div w:id="536964618">
              <w:marLeft w:val="0"/>
              <w:marRight w:val="0"/>
              <w:marTop w:val="0"/>
              <w:marBottom w:val="0"/>
              <w:divBdr>
                <w:top w:val="none" w:sz="0" w:space="0" w:color="auto"/>
                <w:left w:val="none" w:sz="0" w:space="0" w:color="auto"/>
                <w:bottom w:val="none" w:sz="0" w:space="0" w:color="auto"/>
                <w:right w:val="none" w:sz="0" w:space="0" w:color="auto"/>
              </w:divBdr>
            </w:div>
          </w:divsChild>
        </w:div>
        <w:div w:id="536965124">
          <w:marLeft w:val="0"/>
          <w:marRight w:val="0"/>
          <w:marTop w:val="0"/>
          <w:marBottom w:val="0"/>
          <w:divBdr>
            <w:top w:val="none" w:sz="0" w:space="0" w:color="auto"/>
            <w:left w:val="none" w:sz="0" w:space="0" w:color="auto"/>
            <w:bottom w:val="none" w:sz="0" w:space="0" w:color="auto"/>
            <w:right w:val="none" w:sz="0" w:space="0" w:color="auto"/>
          </w:divBdr>
          <w:divsChild>
            <w:div w:id="536964876">
              <w:marLeft w:val="0"/>
              <w:marRight w:val="0"/>
              <w:marTop w:val="0"/>
              <w:marBottom w:val="0"/>
              <w:divBdr>
                <w:top w:val="none" w:sz="0" w:space="0" w:color="auto"/>
                <w:left w:val="none" w:sz="0" w:space="0" w:color="auto"/>
                <w:bottom w:val="none" w:sz="0" w:space="0" w:color="auto"/>
                <w:right w:val="none" w:sz="0" w:space="0" w:color="auto"/>
              </w:divBdr>
            </w:div>
          </w:divsChild>
        </w:div>
        <w:div w:id="536965125">
          <w:marLeft w:val="0"/>
          <w:marRight w:val="0"/>
          <w:marTop w:val="0"/>
          <w:marBottom w:val="0"/>
          <w:divBdr>
            <w:top w:val="none" w:sz="0" w:space="0" w:color="auto"/>
            <w:left w:val="none" w:sz="0" w:space="0" w:color="auto"/>
            <w:bottom w:val="none" w:sz="0" w:space="0" w:color="auto"/>
            <w:right w:val="none" w:sz="0" w:space="0" w:color="auto"/>
          </w:divBdr>
          <w:divsChild>
            <w:div w:id="536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ajasc@fesporte.sc.gov.br" TargetMode="External"/><Relationship Id="rId13" Type="http://schemas.openxmlformats.org/officeDocument/2006/relationships/hyperlink" Target="http://www.fesporte.sc.gov.br"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arajasc@fesporte.sc.gov.br" TargetMode="External"/><Relationship Id="rId12" Type="http://schemas.openxmlformats.org/officeDocument/2006/relationships/hyperlink" Target="http://www.ande.org.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rajasc@fesporte.sc.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esporte.sc.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ajasc@fesporte.sc.gov.br" TargetMode="External"/><Relationship Id="rId14" Type="http://schemas.openxmlformats.org/officeDocument/2006/relationships/hyperlink" Target="mailto:parajasc@fesporte.sc.gov.br"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61</Pages>
  <Words>17534</Words>
  <Characters>94686</Characters>
  <Application>Microsoft Office Word</Application>
  <DocSecurity>0</DocSecurity>
  <Lines>789</Lines>
  <Paragraphs>223</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111997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20</cp:revision>
  <cp:lastPrinted>2016-05-23T19:05:00Z</cp:lastPrinted>
  <dcterms:created xsi:type="dcterms:W3CDTF">2018-02-07T14:52:00Z</dcterms:created>
  <dcterms:modified xsi:type="dcterms:W3CDTF">2018-08-22T19:37:00Z</dcterms:modified>
</cp:coreProperties>
</file>